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177827" w:rsidP="00177827">
      <w:pPr>
        <w:pStyle w:val="PublicationTitle"/>
        <w:spacing w:before="0"/>
      </w:pPr>
      <w:bookmarkStart w:id="0" w:name="_Toc296423677"/>
      <w:bookmarkStart w:id="1" w:name="_Toc296497508"/>
    </w:p>
    <w:p w:rsidR="00177827" w:rsidRDefault="00177827" w:rsidP="00177827">
      <w:pPr>
        <w:pStyle w:val="PublicationTitle"/>
        <w:spacing w:before="0"/>
      </w:pPr>
    </w:p>
    <w:p w:rsidR="009E231A" w:rsidRPr="005C2FCF" w:rsidRDefault="00177827" w:rsidP="00177827">
      <w:pPr>
        <w:pStyle w:val="PublicationTitle"/>
        <w:spacing w:before="0"/>
      </w:pPr>
      <w:bookmarkStart w:id="2" w:name="_Toc98394872"/>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bookmarkEnd w:id="0"/>
      <w:bookmarkEnd w:id="1"/>
      <w:r w:rsidR="002C0B10">
        <w:t>The vocational equivalen</w:t>
      </w:r>
      <w:r w:rsidR="00FF4A68">
        <w:t>t</w:t>
      </w:r>
      <w:r w:rsidR="002C0B10">
        <w:t xml:space="preserve"> to Year 12</w:t>
      </w:r>
    </w:p>
    <w:p w:rsidR="00177827" w:rsidRDefault="002C0B10" w:rsidP="00177827">
      <w:pPr>
        <w:pStyle w:val="Authors"/>
      </w:pPr>
      <w:bookmarkStart w:id="3" w:name="_Toc296423678"/>
      <w:bookmarkStart w:id="4" w:name="_Toc296497509"/>
      <w:r>
        <w:t>Patrick Lim</w:t>
      </w:r>
      <w:r>
        <w:br/>
        <w:t>Tom Karmel</w:t>
      </w:r>
    </w:p>
    <w:bookmarkEnd w:id="3"/>
    <w:bookmarkEnd w:id="4"/>
    <w:p w:rsidR="009E231A" w:rsidRDefault="002C0B10" w:rsidP="00177827">
      <w:pPr>
        <w:pStyle w:val="Organisation"/>
      </w:pPr>
      <w:r>
        <w:t>National Centre for Vocational Education Research</w:t>
      </w:r>
    </w:p>
    <w:p w:rsidR="000315D7" w:rsidRDefault="000315D7" w:rsidP="00177827">
      <w:pPr>
        <w:pStyle w:val="Organisation"/>
      </w:pPr>
    </w:p>
    <w:p w:rsidR="000315D7" w:rsidRDefault="000315D7" w:rsidP="002C0B10">
      <w:pPr>
        <w:pStyle w:val="Organisation"/>
        <w:tabs>
          <w:tab w:val="left" w:pos="4155"/>
        </w:tabs>
      </w:pPr>
    </w:p>
    <w:p w:rsidR="006C5DA9" w:rsidRPr="006C5DA9" w:rsidRDefault="006C5DA9" w:rsidP="0048643A">
      <w:pPr>
        <w:pStyle w:val="Text"/>
      </w:pPr>
    </w:p>
    <w:p w:rsidR="001B43CF" w:rsidRDefault="001B43CF" w:rsidP="0048643A">
      <w:pPr>
        <w:pStyle w:val="Text"/>
      </w:pPr>
    </w:p>
    <w:p w:rsidR="001B43CF" w:rsidRDefault="001B43CF" w:rsidP="0048643A">
      <w:pPr>
        <w:pStyle w:val="Text"/>
      </w:pPr>
    </w:p>
    <w:p w:rsidR="001B43CF" w:rsidRDefault="001B43CF" w:rsidP="0048643A">
      <w:pPr>
        <w:pStyle w:val="Text"/>
      </w:pPr>
    </w:p>
    <w:p w:rsidR="001B43CF" w:rsidRDefault="001B43CF" w:rsidP="0048643A">
      <w:pPr>
        <w:pStyle w:val="Text"/>
      </w:pPr>
    </w:p>
    <w:p w:rsidR="001B43CF" w:rsidRDefault="001B43CF" w:rsidP="0048643A">
      <w:pPr>
        <w:pStyle w:val="Text"/>
      </w:pPr>
    </w:p>
    <w:p w:rsidR="00DB599C" w:rsidRDefault="002C0B10" w:rsidP="0048643A">
      <w:pPr>
        <w:pStyle w:val="Text"/>
      </w:pPr>
      <w:r>
        <w:rPr>
          <w:noProof/>
          <w:lang w:eastAsia="en-AU"/>
        </w:rPr>
        <w:drawing>
          <wp:anchor distT="0" distB="0" distL="114300" distR="114300" simplePos="0" relativeHeight="251665408" behindDoc="0" locked="0" layoutInCell="1" allowOverlap="1">
            <wp:simplePos x="0" y="0"/>
            <wp:positionH relativeFrom="column">
              <wp:posOffset>861695</wp:posOffset>
            </wp:positionH>
            <wp:positionV relativeFrom="paragraph">
              <wp:posOffset>182880</wp:posOffset>
            </wp:positionV>
            <wp:extent cx="2162175" cy="1524000"/>
            <wp:effectExtent l="0" t="0" r="0" b="0"/>
            <wp:wrapNone/>
            <wp:docPr id="6" name="Picture 6" descr="G:\pub_prod\PublicationComponents\logos\LSAY\LSAY logo B&amp;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ub_prod\PublicationComponents\logos\LSAY\LSAY logo B&amp;W.eps"/>
                    <pic:cNvPicPr>
                      <a:picLocks noChangeAspect="1" noChangeArrowheads="1"/>
                    </pic:cNvPicPr>
                  </pic:nvPicPr>
                  <pic:blipFill>
                    <a:blip r:embed="rId9" cstate="print"/>
                    <a:srcRect/>
                    <a:stretch>
                      <a:fillRect/>
                    </a:stretch>
                  </pic:blipFill>
                  <pic:spPr bwMode="auto">
                    <a:xfrm>
                      <a:off x="0" y="0"/>
                      <a:ext cx="2162175" cy="1524000"/>
                    </a:xfrm>
                    <a:prstGeom prst="rect">
                      <a:avLst/>
                    </a:prstGeom>
                    <a:noFill/>
                    <a:ln w="9525">
                      <a:noFill/>
                      <a:miter lim="800000"/>
                      <a:headEnd/>
                      <a:tailEnd/>
                    </a:ln>
                  </pic:spPr>
                </pic:pic>
              </a:graphicData>
            </a:graphic>
          </wp:anchor>
        </w:drawing>
      </w:r>
    </w:p>
    <w:p w:rsidR="00DB599C" w:rsidRDefault="00DB599C" w:rsidP="0048643A">
      <w:pPr>
        <w:pStyle w:val="Text"/>
      </w:pPr>
    </w:p>
    <w:p w:rsidR="00DB599C" w:rsidRDefault="0022409F"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64.8pt;height:83pt;z-index:251660288;mso-position-vertical-relative:margin" filled="f" stroked="f">
            <v:textbox style="mso-next-textbox:#_x0000_s1036">
              <w:txbxContent>
                <w:p w:rsidR="00CF0A71" w:rsidRDefault="00CF0A71" w:rsidP="009E2F64">
                  <w:pPr>
                    <w:pStyle w:val="Heading3"/>
                  </w:pPr>
                </w:p>
              </w:txbxContent>
            </v:textbox>
            <w10:wrap anchory="margin"/>
          </v:shape>
        </w:pict>
      </w:r>
      <w:r w:rsidR="00DB599C">
        <w:softHyphen/>
      </w:r>
    </w:p>
    <w:p w:rsidR="009E231A" w:rsidRPr="005C2FCF" w:rsidRDefault="0022409F" w:rsidP="0006125F">
      <w:pPr>
        <w:pStyle w:val="Heading3"/>
        <w:ind w:right="-1"/>
      </w:pPr>
      <w:r>
        <w:rPr>
          <w:noProof/>
          <w:lang w:eastAsia="en-AU"/>
        </w:rPr>
        <w:pict>
          <v:shape id="_x0000_s1034" type="#_x0000_t202" style="position:absolute;margin-left:73.1pt;margin-top:613.2pt;width:357pt;height:110.75pt;z-index:251658240;mso-position-vertical-relative:margin" filled="f" stroked="f">
            <v:textbox style="mso-next-textbox:#_x0000_s1034">
              <w:txbxContent>
                <w:p w:rsidR="00CF0A71" w:rsidRPr="00E94194" w:rsidRDefault="00CF0A71" w:rsidP="002C0B10">
                  <w:pPr>
                    <w:pStyle w:val="Imprint"/>
                  </w:pPr>
                  <w:proofErr w:type="gramStart"/>
                  <w:r w:rsidRPr="00E94194">
                    <w:t>Funded by the Australian Government Department of Education, Employment and Workplace Relations with support from state and territory governments.</w:t>
                  </w:r>
                  <w:proofErr w:type="gramEnd"/>
                </w:p>
                <w:p w:rsidR="00CF0A71" w:rsidRPr="00E94194" w:rsidRDefault="00CF0A71" w:rsidP="002C0B10">
                  <w:pPr>
                    <w:pStyle w:val="Imprint"/>
                  </w:pPr>
                  <w:r w:rsidRPr="00E94194">
                    <w:t xml:space="preserve">The views and opinions expressed in this document are those of the author and </w:t>
                  </w:r>
                  <w:r w:rsidRPr="00E94194">
                    <w:br/>
                    <w:t xml:space="preserve">do not necessarily reflect the views of the Australian Government, </w:t>
                  </w:r>
                  <w:r w:rsidRPr="00E94194">
                    <w:br/>
                    <w:t>state and territory governments o</w:t>
                  </w:r>
                  <w:r>
                    <w:t>r</w:t>
                  </w:r>
                  <w:r w:rsidRPr="00E94194">
                    <w:t xml:space="preserve"> NCVER.</w:t>
                  </w:r>
                </w:p>
                <w:p w:rsidR="00CF0A71" w:rsidRPr="00E94194" w:rsidRDefault="00CF0A71" w:rsidP="002C0B10">
                  <w:pPr>
                    <w:pStyle w:val="Imprint"/>
                  </w:pPr>
                  <w:r w:rsidRPr="00E94194">
                    <w:t>Any interpretation of data is the responsibility of the author</w:t>
                  </w:r>
                  <w:r>
                    <w:t>s.</w:t>
                  </w:r>
                </w:p>
                <w:p w:rsidR="00CF0A71" w:rsidRDefault="00CF0A71" w:rsidP="00DB599C">
                  <w:pPr>
                    <w:ind w:left="284" w:right="294"/>
                  </w:pPr>
                </w:p>
              </w:txbxContent>
            </v:textbox>
            <w10:wrap anchory="margin"/>
          </v:shape>
        </w:pict>
      </w:r>
      <w:r w:rsidR="00FE4A2D" w:rsidRPr="005C2FCF">
        <w:br w:type="page"/>
      </w:r>
      <w:r w:rsidR="00FE4A2D" w:rsidRPr="005C2FCF">
        <w:lastRenderedPageBreak/>
        <w:t>Publisher’s note</w:t>
      </w:r>
    </w:p>
    <w:p w:rsidR="00A75EC9" w:rsidRDefault="00A75EC9" w:rsidP="00CF0A71">
      <w:pPr>
        <w:pStyle w:val="Imprint"/>
        <w:spacing w:before="120"/>
        <w:ind w:right="2551"/>
      </w:pPr>
      <w:r>
        <w:t>An amendment was made to table 12 on 4 October 2011. The figure for gross weekly wage for the Year 11 or below and no further qualifications (981) is no longer in bold typeface.</w:t>
      </w:r>
    </w:p>
    <w:p w:rsidR="00CF0A71" w:rsidRDefault="00CF0A71" w:rsidP="00CF0A71">
      <w:pPr>
        <w:pStyle w:val="Imprint"/>
        <w:spacing w:before="120"/>
        <w:ind w:right="2551"/>
      </w:pPr>
      <w:r>
        <w:t>Further information regarding the Longitudinal Surveys of Australian Youth (LSAY) can be found at &lt;</w:t>
      </w:r>
      <w:hyperlink r:id="rId10" w:history="1">
        <w:r w:rsidRPr="00E80EA1">
          <w:rPr>
            <w:rStyle w:val="Hyperlink"/>
            <w:sz w:val="16"/>
          </w:rPr>
          <w:t>http://lsay.edu.au</w:t>
        </w:r>
      </w:hyperlink>
      <w:r>
        <w:t>&gt;.</w:t>
      </w:r>
    </w:p>
    <w:p w:rsidR="00233BFA" w:rsidRDefault="00233BFA" w:rsidP="00CF0A71">
      <w:pPr>
        <w:pStyle w:val="Imprint"/>
        <w:spacing w:before="120"/>
        <w:ind w:right="2551"/>
      </w:pPr>
      <w:r>
        <w:t>To find other material of interest, search VOCED (the UNESCO/NCVER international database &lt;</w:t>
      </w:r>
      <w:hyperlink r:id="rId11" w:history="1">
        <w:r>
          <w:t>http://www.voced.edu.au</w:t>
        </w:r>
      </w:hyperlink>
      <w:r>
        <w:t xml:space="preserve">&gt;) using the following keywords: </w:t>
      </w:r>
      <w:r w:rsidR="00CF0A71">
        <w:t>employment; equivalence of qualifications; government policy; labour market; outcomes of education and training; pathways; policy; qualifications; secondary school; vocational education and training.</w:t>
      </w:r>
    </w:p>
    <w:p w:rsidR="00FF5931" w:rsidRDefault="00FF5931" w:rsidP="00233BFA">
      <w:pPr>
        <w:pStyle w:val="Imprint"/>
        <w:rPr>
          <w:sz w:val="19"/>
          <w:szCs w:val="19"/>
        </w:rPr>
      </w:pPr>
    </w:p>
    <w:p w:rsidR="009E231A" w:rsidRPr="00C77DC6" w:rsidRDefault="0022409F" w:rsidP="0049453B">
      <w:pPr>
        <w:pStyle w:val="Abouttheresearch"/>
      </w:pPr>
      <w:r>
        <w:pict>
          <v:shape id="_x0000_s1038" type="#_x0000_t202" style="position:absolute;margin-left:0;margin-top:58.6pt;width:343.2pt;height:503.5pt;z-index:251661312;v-text-anchor:bottom" filled="f" stroked="f">
            <v:textbox style="mso-next-textbox:#_x0000_s1038" inset="0,,0">
              <w:txbxContent>
                <w:p w:rsidR="0050486B" w:rsidRPr="00D612D7" w:rsidRDefault="0050486B" w:rsidP="0050486B">
                  <w:pPr>
                    <w:pStyle w:val="Imprint"/>
                    <w:rPr>
                      <w:b/>
                    </w:rPr>
                  </w:pPr>
                  <w:r>
                    <w:rPr>
                      <w:b/>
                    </w:rPr>
                    <w:t>© Commonwealth of Australia, 2011</w:t>
                  </w:r>
                </w:p>
                <w:p w:rsidR="00D612D7" w:rsidRDefault="00D612D7" w:rsidP="00D612D7">
                  <w:pPr>
                    <w:pStyle w:val="Imprint"/>
                    <w:rPr>
                      <w:b/>
                    </w:rPr>
                  </w:pPr>
                  <w:r w:rsidRPr="00D612D7">
                    <w:rPr>
                      <w:b/>
                      <w:noProof/>
                      <w:lang w:eastAsia="en-AU"/>
                    </w:rPr>
                    <w:drawing>
                      <wp:inline distT="0" distB="0" distL="0" distR="0">
                        <wp:extent cx="838200" cy="295275"/>
                        <wp:effectExtent l="19050" t="0" r="0" b="0"/>
                        <wp:docPr id="12" name="licensebutton"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2"/>
                                </pic:cNvPr>
                                <pic:cNvPicPr>
                                  <a:picLocks noChangeAspect="1" noChangeArrowheads="1"/>
                                </pic:cNvPicPr>
                              </pic:nvPicPr>
                              <pic:blipFill>
                                <a:blip r:embed="rId13"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D612D7" w:rsidRPr="00D612D7" w:rsidRDefault="00D612D7" w:rsidP="00D612D7">
                  <w:pPr>
                    <w:pStyle w:val="Imprint"/>
                  </w:pPr>
                  <w:r w:rsidRPr="00D612D7">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D612D7" w:rsidRPr="00D612D7" w:rsidRDefault="00D612D7" w:rsidP="00D612D7">
                  <w:pPr>
                    <w:pStyle w:val="Imprint"/>
                  </w:pPr>
                  <w:r w:rsidRPr="00D612D7">
                    <w:t>The details of the relevant licence conditions are available on the Creative Commons website (accessible using the links provided) as is the full legal code for the CC BY 3.0 AU licence &lt;http://creativecommons.org/licenses/by/3.0/legalcode&gt;.</w:t>
                  </w:r>
                </w:p>
                <w:p w:rsidR="00D612D7" w:rsidRPr="00D612D7" w:rsidRDefault="00D612D7" w:rsidP="00D612D7">
                  <w:pPr>
                    <w:pStyle w:val="Imprint"/>
                  </w:pPr>
                  <w:r w:rsidRPr="00D612D7">
                    <w:t>The Creative Commons licence conditions do not apply to all logos, graphic design, artwork and photographs. Requests and enquiries concerning other reproduction and rights should be directed to NCVER.</w:t>
                  </w:r>
                </w:p>
                <w:p w:rsidR="00D612D7" w:rsidRDefault="00D612D7" w:rsidP="00D612D7">
                  <w:pPr>
                    <w:pStyle w:val="Imprint"/>
                  </w:pPr>
                  <w:r w:rsidRPr="00D612D7">
                    <w:t xml:space="preserve">This document should be attributed as </w:t>
                  </w:r>
                  <w:r>
                    <w:t>Lim &amp; Karmel 2011</w:t>
                  </w:r>
                  <w:r w:rsidRPr="00D612D7">
                    <w:t xml:space="preserve">, </w:t>
                  </w:r>
                  <w:proofErr w:type="gramStart"/>
                  <w:r w:rsidRPr="00D612D7">
                    <w:rPr>
                      <w:i/>
                    </w:rPr>
                    <w:t>The</w:t>
                  </w:r>
                  <w:proofErr w:type="gramEnd"/>
                  <w:r w:rsidRPr="00D612D7">
                    <w:rPr>
                      <w:i/>
                    </w:rPr>
                    <w:t xml:space="preserve"> vocational equivalent to </w:t>
                  </w:r>
                  <w:r>
                    <w:rPr>
                      <w:i/>
                    </w:rPr>
                    <w:br/>
                  </w:r>
                  <w:r w:rsidR="00287FA3">
                    <w:rPr>
                      <w:i/>
                    </w:rPr>
                    <w:t>Y</w:t>
                  </w:r>
                  <w:r w:rsidRPr="00D612D7">
                    <w:rPr>
                      <w:i/>
                    </w:rPr>
                    <w:t>ear 12</w:t>
                  </w:r>
                  <w:r w:rsidRPr="00D612D7">
                    <w:t>, NCVER.</w:t>
                  </w:r>
                </w:p>
                <w:p w:rsidR="00D612D7" w:rsidRPr="00D612D7" w:rsidRDefault="00D612D7" w:rsidP="00D612D7">
                  <w:pPr>
                    <w:pStyle w:val="Imprint"/>
                  </w:pPr>
                  <w:r w:rsidRPr="00D612D7">
                    <w:t xml:space="preserve">This work has been produced by the National Centre for Vocational Education Research (NCVER) through the Longitudinal Surveys of Australian Youth (LSAY) Program, on behalf of the Australian Government and state and territory governments, with funding provided through the Australian Department of Education, Employment and Workplace Relations. </w:t>
                  </w:r>
                </w:p>
                <w:p w:rsidR="00D612D7" w:rsidRPr="00D612D7" w:rsidRDefault="00D612D7" w:rsidP="00D612D7">
                  <w:pPr>
                    <w:pStyle w:val="Imprint"/>
                  </w:pPr>
                  <w:r w:rsidRPr="00D612D7">
                    <w:t>The views and opinions expressed in this document are those of author and do not necessarily reflect the views of the Australian Government or state and territory governments.</w:t>
                  </w:r>
                </w:p>
                <w:p w:rsidR="00CF0A71" w:rsidRDefault="00CF0A71" w:rsidP="00A30084">
                  <w:pPr>
                    <w:pStyle w:val="Imprint"/>
                    <w:rPr>
                      <w:color w:val="000000"/>
                    </w:rPr>
                  </w:pPr>
                  <w:r w:rsidRPr="005C2FCF">
                    <w:rPr>
                      <w:color w:val="000000"/>
                    </w:rPr>
                    <w:t>ISBN</w:t>
                  </w:r>
                  <w:r w:rsidRPr="005C2FCF">
                    <w:rPr>
                      <w:color w:val="000000"/>
                    </w:rPr>
                    <w:tab/>
                  </w:r>
                  <w:r>
                    <w:rPr>
                      <w:color w:val="000000"/>
                    </w:rPr>
                    <w:t>978 1 921955 39 6</w:t>
                  </w:r>
                  <w:r w:rsidRPr="005C2FCF">
                    <w:rPr>
                      <w:color w:val="000000"/>
                    </w:rPr>
                    <w:tab/>
                  </w:r>
                  <w:r>
                    <w:rPr>
                      <w:color w:val="000000"/>
                    </w:rPr>
                    <w:t>web</w:t>
                  </w:r>
                  <w:r w:rsidRPr="005C2FCF">
                    <w:rPr>
                      <w:color w:val="000000"/>
                    </w:rPr>
                    <w:t xml:space="preserve"> edition </w:t>
                  </w:r>
                  <w:r w:rsidRPr="005C2FCF">
                    <w:rPr>
                      <w:color w:val="000000"/>
                    </w:rPr>
                    <w:br/>
                  </w:r>
                  <w:r w:rsidRPr="005C2FCF">
                    <w:rPr>
                      <w:color w:val="000000"/>
                    </w:rPr>
                    <w:tab/>
                  </w:r>
                  <w:r>
                    <w:rPr>
                      <w:color w:val="000000"/>
                    </w:rPr>
                    <w:t>978 1 921955 40 2</w:t>
                  </w:r>
                  <w:r w:rsidRPr="005C2FCF">
                    <w:rPr>
                      <w:color w:val="000000"/>
                    </w:rPr>
                    <w:tab/>
                  </w:r>
                  <w:r>
                    <w:rPr>
                      <w:color w:val="000000"/>
                    </w:rPr>
                    <w:t>print</w:t>
                  </w:r>
                  <w:r w:rsidRPr="005C2FCF">
                    <w:rPr>
                      <w:color w:val="000000"/>
                    </w:rPr>
                    <w:t xml:space="preserve"> edition</w:t>
                  </w:r>
                  <w:r>
                    <w:rPr>
                      <w:color w:val="000000"/>
                    </w:rPr>
                    <w:br/>
                  </w:r>
                  <w:r w:rsidRPr="005C2FCF">
                    <w:rPr>
                      <w:color w:val="000000"/>
                    </w:rPr>
                    <w:t>TD/TNC</w:t>
                  </w:r>
                  <w:r w:rsidRPr="005C2FCF">
                    <w:rPr>
                      <w:color w:val="000000"/>
                    </w:rPr>
                    <w:tab/>
                  </w:r>
                  <w:r>
                    <w:rPr>
                      <w:color w:val="000000"/>
                    </w:rPr>
                    <w:t>104.24</w:t>
                  </w:r>
                </w:p>
                <w:p w:rsidR="00A75EC9" w:rsidRPr="005C2FCF" w:rsidRDefault="00A75EC9" w:rsidP="00A30084">
                  <w:pPr>
                    <w:pStyle w:val="Imprint"/>
                    <w:rPr>
                      <w:color w:val="000000"/>
                    </w:rPr>
                  </w:pPr>
                  <w:r>
                    <w:rPr>
                      <w:color w:val="000000"/>
                    </w:rPr>
                    <w:t>Amended 4 October 2011</w:t>
                  </w:r>
                </w:p>
                <w:p w:rsidR="00CF0A71" w:rsidRPr="005C2FCF" w:rsidRDefault="00CF0A71" w:rsidP="0067712D">
                  <w:pPr>
                    <w:pStyle w:val="Imprint"/>
                    <w:ind w:right="1700"/>
                    <w:rPr>
                      <w:color w:val="000000"/>
                    </w:rPr>
                  </w:pPr>
                  <w:r w:rsidRPr="005C2FCF">
                    <w:rPr>
                      <w:color w:val="000000"/>
                    </w:rPr>
                    <w:t>Published by NCVER</w:t>
                  </w:r>
                  <w:r w:rsidR="00D612D7">
                    <w:rPr>
                      <w:color w:val="000000"/>
                    </w:rPr>
                    <w:t xml:space="preserve">, </w:t>
                  </w:r>
                  <w:r w:rsidRPr="005C2FCF">
                    <w:rPr>
                      <w:color w:val="000000"/>
                    </w:rPr>
                    <w:t>ABN 87 007 967 311</w:t>
                  </w:r>
                </w:p>
                <w:p w:rsidR="00CF0A71" w:rsidRPr="005C2FCF" w:rsidRDefault="00CF0A71" w:rsidP="0067712D">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CF0A71" w:rsidRDefault="00D612D7" w:rsidP="00D612D7">
                  <w:pPr>
                    <w:pStyle w:val="Imprint"/>
                    <w:rPr>
                      <w:color w:val="000000"/>
                    </w:rPr>
                  </w:pPr>
                  <w:r>
                    <w:rPr>
                      <w:color w:val="000000"/>
                    </w:rPr>
                    <w:t>P</w:t>
                  </w:r>
                  <w:r w:rsidR="00CF0A71" w:rsidRPr="005C2FCF">
                    <w:rPr>
                      <w:color w:val="000000"/>
                    </w:rPr>
                    <w:t xml:space="preserve"> +61 8 8230 </w:t>
                  </w:r>
                  <w:proofErr w:type="gramStart"/>
                  <w:r w:rsidR="00CF0A71" w:rsidRPr="005C2FCF">
                    <w:rPr>
                      <w:color w:val="000000"/>
                    </w:rPr>
                    <w:t xml:space="preserve">8400 </w:t>
                  </w:r>
                  <w:r>
                    <w:rPr>
                      <w:color w:val="000000"/>
                    </w:rPr>
                    <w:t xml:space="preserve"> F</w:t>
                  </w:r>
                  <w:proofErr w:type="gramEnd"/>
                  <w:r w:rsidR="00CF0A71" w:rsidRPr="005C2FCF">
                    <w:rPr>
                      <w:color w:val="000000"/>
                    </w:rPr>
                    <w:t xml:space="preserve"> +61 8 8212 3436</w:t>
                  </w:r>
                  <w:r>
                    <w:rPr>
                      <w:color w:val="000000"/>
                    </w:rPr>
                    <w:t xml:space="preserve">  E </w:t>
                  </w:r>
                  <w:hyperlink r:id="rId14" w:history="1">
                    <w:r w:rsidRPr="0011779C">
                      <w:rPr>
                        <w:rStyle w:val="Hyperlink"/>
                        <w:sz w:val="16"/>
                      </w:rPr>
                      <w:t>ncver@ncver.edu.au</w:t>
                    </w:r>
                  </w:hyperlink>
                  <w:r>
                    <w:rPr>
                      <w:color w:val="000000"/>
                    </w:rPr>
                    <w:t xml:space="preserve">  W &lt;http://www.ncver.edu.au&gt;</w:t>
                  </w:r>
                </w:p>
              </w:txbxContent>
            </v:textbox>
          </v:shape>
        </w:pict>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bookmarkStart w:id="18" w:name="_Toc495748330"/>
      <w:bookmarkStart w:id="19" w:name="_Toc495810630"/>
      <w:bookmarkStart w:id="20" w:name="_Toc6031787"/>
      <w:bookmarkStart w:id="21" w:name="_Toc6031844"/>
      <w:r w:rsidR="00FE4A2D"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1B43CF" w:rsidRDefault="002C0B10" w:rsidP="007F0318">
      <w:pPr>
        <w:pStyle w:val="Abouttheresearchpubtitle"/>
        <w:spacing w:before="240"/>
      </w:pPr>
      <w:bookmarkStart w:id="22" w:name="_Toc98394877"/>
      <w:r>
        <w:t>The vocational equivalen</w:t>
      </w:r>
      <w:r w:rsidR="00FF4A68">
        <w:t>t</w:t>
      </w:r>
      <w:r>
        <w:t xml:space="preserve"> to Year 12</w:t>
      </w:r>
    </w:p>
    <w:bookmarkEnd w:id="22"/>
    <w:p w:rsidR="009E231A" w:rsidRPr="001B43CF" w:rsidRDefault="002C0B10" w:rsidP="007F0318">
      <w:pPr>
        <w:pStyle w:val="Heading3"/>
        <w:spacing w:before="240"/>
      </w:pPr>
      <w:r>
        <w:t>Patrick Lim and Tom Karmel, NCVER</w:t>
      </w:r>
    </w:p>
    <w:p w:rsidR="002C0B10" w:rsidRDefault="002C0B10" w:rsidP="002C0B10">
      <w:pPr>
        <w:pStyle w:val="Text"/>
      </w:pPr>
      <w:bookmarkStart w:id="23" w:name="_Toc98394878"/>
      <w:bookmarkStart w:id="24" w:name="_Toc296423682"/>
      <w:bookmarkStart w:id="25" w:name="_Toc296497513"/>
      <w:r>
        <w:rPr>
          <w:szCs w:val="22"/>
        </w:rPr>
        <w:t xml:space="preserve">Government policies that promote Year 12 completion are based on </w:t>
      </w:r>
      <w:proofErr w:type="gramStart"/>
      <w:r>
        <w:rPr>
          <w:szCs w:val="22"/>
        </w:rPr>
        <w:t>a recognition</w:t>
      </w:r>
      <w:proofErr w:type="gramEnd"/>
      <w:r>
        <w:rPr>
          <w:szCs w:val="22"/>
        </w:rPr>
        <w:t xml:space="preserve"> </w:t>
      </w:r>
      <w:r>
        <w:t xml:space="preserve">that, on average, the completion of senior secondary schooling leads to better labour market outcomes. Completing senior secondary schooling is not, however, for everyone, particularly </w:t>
      </w:r>
      <w:r w:rsidR="00FF4A68">
        <w:t xml:space="preserve">not </w:t>
      </w:r>
      <w:r>
        <w:t>for those who are less academically inclined or who are unsuited to the institutionalised nature of schools. Given this, it makes sense to talk about a vocational equivalent to senior secondary schooling.</w:t>
      </w:r>
    </w:p>
    <w:p w:rsidR="002C0B10" w:rsidRDefault="002C0B10" w:rsidP="002C0B10">
      <w:pPr>
        <w:pStyle w:val="Text"/>
      </w:pPr>
      <w:r>
        <w:t>In this paper, Lim and Karmel investigate the notion of a vocational equivalent to Year 12 completion in terms of the volume of learning, the educational complexity of courses, and ultimately labour market and other outcomes (various aspects of employment, satisfaction with aspects of life and further study). In relation to the last of these, their idea is that qualifications are equivalent if they have similar outcomes.</w:t>
      </w:r>
    </w:p>
    <w:p w:rsidR="002C0B10" w:rsidRDefault="002C0B10" w:rsidP="002C0B10">
      <w:pPr>
        <w:pStyle w:val="Text"/>
      </w:pPr>
      <w:r>
        <w:t>In determining the equivalence of outcomes, Lim and Karmel use the Longitudinal Surveys of Australian Youth (LSAY) to compare the outcomes</w:t>
      </w:r>
      <w:r w:rsidR="00FF4A68">
        <w:t>,</w:t>
      </w:r>
      <w:r>
        <w:t xml:space="preserve"> by age 25</w:t>
      </w:r>
      <w:r w:rsidR="00FF4A68">
        <w:t>,</w:t>
      </w:r>
      <w:r>
        <w:t xml:space="preserve"> of alternative educational pathways with those of completi</w:t>
      </w:r>
      <w:r w:rsidR="00FF4A68">
        <w:t>o</w:t>
      </w:r>
      <w:r>
        <w:t>n</w:t>
      </w:r>
      <w:r w:rsidR="00FF4A68">
        <w:t xml:space="preserve"> of</w:t>
      </w:r>
      <w:r>
        <w:t xml:space="preserve"> senior secondary schooling. Rather than compare the outcomes of vocational alternatives </w:t>
      </w:r>
      <w:r w:rsidR="00FF4A68">
        <w:t>with</w:t>
      </w:r>
      <w:r>
        <w:t xml:space="preserve"> all those completing Year 12, they restrict the</w:t>
      </w:r>
      <w:r w:rsidR="00FF4A68">
        <w:t>ir</w:t>
      </w:r>
      <w:r>
        <w:t xml:space="preserve"> comparison to those completing Year 12 with either no tertiary education rank (TER) or in the lower half of the TER distribution. This acknowledges that alternative pathways are typically suggested for the less academically inclined.</w:t>
      </w:r>
    </w:p>
    <w:p w:rsidR="009E231A" w:rsidRPr="005C2FCF" w:rsidRDefault="00FE4A2D" w:rsidP="0049453B">
      <w:pPr>
        <w:pStyle w:val="Keymessages"/>
      </w:pPr>
      <w:r w:rsidRPr="005C2FCF">
        <w:t>Key messages</w:t>
      </w:r>
      <w:bookmarkEnd w:id="23"/>
      <w:bookmarkEnd w:id="24"/>
      <w:bookmarkEnd w:id="25"/>
    </w:p>
    <w:p w:rsidR="002C0B10" w:rsidRPr="002C0B10" w:rsidRDefault="002C0B10" w:rsidP="002C0B10">
      <w:pPr>
        <w:pStyle w:val="Dotpoint1"/>
      </w:pPr>
      <w:r>
        <w:t xml:space="preserve">In terms of volume of learning, </w:t>
      </w:r>
      <w:r w:rsidRPr="002C0B10">
        <w:t>certificate IIs are not equivalent to Year 12; certificate IIIs remain in contention.</w:t>
      </w:r>
    </w:p>
    <w:p w:rsidR="002C0B10" w:rsidRPr="002C0B10" w:rsidRDefault="002C0B10" w:rsidP="007F0318">
      <w:pPr>
        <w:pStyle w:val="Dotpoint1"/>
        <w:spacing w:before="0"/>
      </w:pPr>
      <w:r w:rsidRPr="002C0B10">
        <w:t>In relation to educational outcomes, the language of the qualifications frameworks points to vocational qualifications being different from the senior secondary certificate. This difference is also highlighted by the competency-based assessment used in the vocational sector.</w:t>
      </w:r>
    </w:p>
    <w:p w:rsidR="002C0B10" w:rsidRPr="002C0B10" w:rsidRDefault="002C0B10" w:rsidP="007F0318">
      <w:pPr>
        <w:pStyle w:val="Dotpoint1"/>
        <w:spacing w:before="0"/>
      </w:pPr>
      <w:r w:rsidRPr="002C0B10">
        <w:t xml:space="preserve">For males, all pathways (including early school leaving with no further VET study) are equivalent to Year 12 completion </w:t>
      </w:r>
      <w:proofErr w:type="spellStart"/>
      <w:r w:rsidRPr="002C0B10">
        <w:t>vis</w:t>
      </w:r>
      <w:proofErr w:type="spellEnd"/>
      <w:r w:rsidRPr="002C0B10">
        <w:t>-a-</w:t>
      </w:r>
      <w:proofErr w:type="spellStart"/>
      <w:r w:rsidRPr="002C0B10">
        <w:t>vis</w:t>
      </w:r>
      <w:proofErr w:type="spellEnd"/>
      <w:r w:rsidRPr="002C0B10">
        <w:t xml:space="preserve"> labour market outcomes. Thus in this context the notion of equivalence has no meaning.</w:t>
      </w:r>
    </w:p>
    <w:p w:rsidR="002C0B10" w:rsidRPr="002C0B10" w:rsidRDefault="002C0B10" w:rsidP="007F0318">
      <w:pPr>
        <w:pStyle w:val="Dotpoint1"/>
        <w:spacing w:before="0"/>
      </w:pPr>
      <w:r w:rsidRPr="002C0B10">
        <w:t>For females, certificate IIIs</w:t>
      </w:r>
      <w:r w:rsidR="00FF4A68">
        <w:t xml:space="preserve"> </w:t>
      </w:r>
      <w:r w:rsidRPr="002C0B10">
        <w:t>—</w:t>
      </w:r>
      <w:r w:rsidR="00FF4A68">
        <w:t xml:space="preserve"> </w:t>
      </w:r>
      <w:r w:rsidRPr="002C0B10">
        <w:t>but not certificate IIs</w:t>
      </w:r>
      <w:r w:rsidR="00FF4A68">
        <w:t xml:space="preserve"> </w:t>
      </w:r>
      <w:r w:rsidRPr="002C0B10">
        <w:t>—</w:t>
      </w:r>
      <w:r w:rsidR="00FF4A68">
        <w:t xml:space="preserve"> </w:t>
      </w:r>
      <w:r w:rsidRPr="002C0B10">
        <w:t>are equivalent to Year 12 completion in terms of full-time employment or being in full-time employment or study.</w:t>
      </w:r>
    </w:p>
    <w:p w:rsidR="002C0B10" w:rsidRDefault="002C0B10" w:rsidP="007F0318">
      <w:pPr>
        <w:pStyle w:val="Dotpoint1"/>
        <w:spacing w:before="0"/>
      </w:pPr>
      <w:r w:rsidRPr="002C0B10">
        <w:t>In terms of further study outcome</w:t>
      </w:r>
      <w:r>
        <w:t>s, it is clear that there is no vocational equivalent to completing senior secondary schooling.</w:t>
      </w:r>
    </w:p>
    <w:p w:rsidR="002C0B10" w:rsidRDefault="002C0B10" w:rsidP="002C0B10">
      <w:pPr>
        <w:pStyle w:val="Text"/>
      </w:pPr>
      <w:r>
        <w:t>These findings challenge the notion of a vocational equivalen</w:t>
      </w:r>
      <w:r w:rsidR="00FF4A68">
        <w:t>t for Year 12 completion</w:t>
      </w:r>
      <w:r>
        <w:t xml:space="preserve">. Vocational pathways must be considered an alternative </w:t>
      </w:r>
      <w:r w:rsidRPr="002C0B10">
        <w:t>rather</w:t>
      </w:r>
      <w:r>
        <w:t xml:space="preserve"> than a literal equivalent. If a ‘vocational equivalent’ is required for rhetorical purposes, it should be at least at certificate III level.</w:t>
      </w:r>
    </w:p>
    <w:p w:rsidR="009E231A" w:rsidRPr="005C2FCF" w:rsidRDefault="009E231A" w:rsidP="0048643A">
      <w:pPr>
        <w:pStyle w:val="Text"/>
      </w:pPr>
    </w:p>
    <w:p w:rsidR="00177827" w:rsidRDefault="00FE4A2D" w:rsidP="007F0318">
      <w:pPr>
        <w:pStyle w:val="Text"/>
      </w:pPr>
      <w:r w:rsidRPr="005C2FCF">
        <w:t>Tom Karmel</w:t>
      </w:r>
      <w:r w:rsidRPr="005C2FCF">
        <w:br/>
        <w:t>Managing Director, NCVER</w:t>
      </w:r>
      <w:r w:rsidR="00177827">
        <w:br w:type="page"/>
      </w:r>
    </w:p>
    <w:p w:rsidR="00177827" w:rsidRDefault="00177827" w:rsidP="00874DA5">
      <w:pPr>
        <w:pStyle w:val="Contents"/>
      </w:pPr>
    </w:p>
    <w:p w:rsidR="00177827" w:rsidRDefault="00177827" w:rsidP="00874DA5">
      <w:pPr>
        <w:pStyle w:val="Contents"/>
        <w:sectPr w:rsidR="00177827" w:rsidSect="00177827">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26" w:name="_Toc98394880"/>
      <w:bookmarkStart w:id="27" w:name="_Toc296423683"/>
      <w:bookmarkStart w:id="28" w:name="_Toc296497514"/>
      <w:r w:rsidRPr="00DC5F5C">
        <w:lastRenderedPageBreak/>
        <w:t>Contents</w:t>
      </w:r>
      <w:bookmarkEnd w:id="26"/>
      <w:bookmarkEnd w:id="27"/>
      <w:bookmarkEnd w:id="28"/>
    </w:p>
    <w:p w:rsidR="009F5551" w:rsidRDefault="0022409F">
      <w:pPr>
        <w:pStyle w:val="TOC1"/>
        <w:rPr>
          <w:rFonts w:asciiTheme="minorHAnsi" w:eastAsiaTheme="minorEastAsia" w:hAnsiTheme="minorHAnsi" w:cstheme="minorBidi"/>
          <w:color w:val="auto"/>
          <w:sz w:val="22"/>
          <w:szCs w:val="22"/>
          <w:lang w:eastAsia="en-AU"/>
        </w:rPr>
      </w:pPr>
      <w:r w:rsidRPr="0022409F">
        <w:rPr>
          <w:rFonts w:ascii="Avant Garde" w:hAnsi="Avant Garde"/>
        </w:rPr>
        <w:fldChar w:fldCharType="begin"/>
      </w:r>
      <w:r w:rsidR="00FE4A2D" w:rsidRPr="009775C7">
        <w:rPr>
          <w:rFonts w:ascii="Avant Garde" w:hAnsi="Avant Garde"/>
        </w:rPr>
        <w:instrText xml:space="preserve"> TOC \o "1-2" </w:instrText>
      </w:r>
      <w:r w:rsidRPr="0022409F">
        <w:rPr>
          <w:rFonts w:ascii="Avant Garde" w:hAnsi="Avant Garde"/>
        </w:rPr>
        <w:fldChar w:fldCharType="separate"/>
      </w:r>
      <w:r w:rsidR="009F5551">
        <w:t>Tables and figures</w:t>
      </w:r>
      <w:r w:rsidR="009F5551">
        <w:tab/>
      </w:r>
      <w:r>
        <w:fldChar w:fldCharType="begin"/>
      </w:r>
      <w:r w:rsidR="009F5551">
        <w:instrText xml:space="preserve"> PAGEREF _Toc300678523 \h </w:instrText>
      </w:r>
      <w:r>
        <w:fldChar w:fldCharType="separate"/>
      </w:r>
      <w:r w:rsidR="00CB66E1">
        <w:t>6</w:t>
      </w:r>
      <w:r>
        <w:fldChar w:fldCharType="end"/>
      </w:r>
    </w:p>
    <w:p w:rsidR="009F5551" w:rsidRDefault="009F5551">
      <w:pPr>
        <w:pStyle w:val="TOC1"/>
        <w:rPr>
          <w:rFonts w:asciiTheme="minorHAnsi" w:eastAsiaTheme="minorEastAsia" w:hAnsiTheme="minorHAnsi" w:cstheme="minorBidi"/>
          <w:color w:val="auto"/>
          <w:sz w:val="22"/>
          <w:szCs w:val="22"/>
          <w:lang w:eastAsia="en-AU"/>
        </w:rPr>
      </w:pPr>
      <w:r>
        <w:t>Executive summary</w:t>
      </w:r>
      <w:r>
        <w:tab/>
      </w:r>
      <w:r w:rsidR="0022409F">
        <w:fldChar w:fldCharType="begin"/>
      </w:r>
      <w:r>
        <w:instrText xml:space="preserve"> PAGEREF _Toc300678526 \h </w:instrText>
      </w:r>
      <w:r w:rsidR="0022409F">
        <w:fldChar w:fldCharType="separate"/>
      </w:r>
      <w:r w:rsidR="00CB66E1">
        <w:t>8</w:t>
      </w:r>
      <w:r w:rsidR="0022409F">
        <w:fldChar w:fldCharType="end"/>
      </w:r>
    </w:p>
    <w:p w:rsidR="009F5551" w:rsidRDefault="009F5551">
      <w:pPr>
        <w:pStyle w:val="TOC1"/>
        <w:rPr>
          <w:rFonts w:asciiTheme="minorHAnsi" w:eastAsiaTheme="minorEastAsia" w:hAnsiTheme="minorHAnsi" w:cstheme="minorBidi"/>
          <w:color w:val="auto"/>
          <w:sz w:val="22"/>
          <w:szCs w:val="22"/>
          <w:lang w:eastAsia="en-AU"/>
        </w:rPr>
      </w:pPr>
      <w:r w:rsidRPr="00991DC4">
        <w:rPr>
          <w:lang w:val="en-GB"/>
        </w:rPr>
        <w:t>Introduction</w:t>
      </w:r>
      <w:r>
        <w:tab/>
      </w:r>
      <w:r w:rsidR="0022409F">
        <w:fldChar w:fldCharType="begin"/>
      </w:r>
      <w:r>
        <w:instrText xml:space="preserve"> PAGEREF _Toc300678527 \h </w:instrText>
      </w:r>
      <w:r w:rsidR="0022409F">
        <w:fldChar w:fldCharType="separate"/>
      </w:r>
      <w:r w:rsidR="00CB66E1">
        <w:t>11</w:t>
      </w:r>
      <w:r w:rsidR="0022409F">
        <w:fldChar w:fldCharType="end"/>
      </w:r>
    </w:p>
    <w:p w:rsidR="009F5551" w:rsidRDefault="009F5551">
      <w:pPr>
        <w:pStyle w:val="TOC1"/>
        <w:rPr>
          <w:rFonts w:asciiTheme="minorHAnsi" w:eastAsiaTheme="minorEastAsia" w:hAnsiTheme="minorHAnsi" w:cstheme="minorBidi"/>
          <w:color w:val="auto"/>
          <w:sz w:val="22"/>
          <w:szCs w:val="22"/>
          <w:lang w:eastAsia="en-AU"/>
        </w:rPr>
      </w:pPr>
      <w:r w:rsidRPr="00991DC4">
        <w:rPr>
          <w:lang w:val="en-GB"/>
        </w:rPr>
        <w:t>Volume of learning</w:t>
      </w:r>
      <w:r>
        <w:tab/>
      </w:r>
      <w:r w:rsidR="0022409F">
        <w:fldChar w:fldCharType="begin"/>
      </w:r>
      <w:r>
        <w:instrText xml:space="preserve"> PAGEREF _Toc300678528 \h </w:instrText>
      </w:r>
      <w:r w:rsidR="0022409F">
        <w:fldChar w:fldCharType="separate"/>
      </w:r>
      <w:r w:rsidR="00CB66E1">
        <w:t>13</w:t>
      </w:r>
      <w:r w:rsidR="0022409F">
        <w:fldChar w:fldCharType="end"/>
      </w:r>
    </w:p>
    <w:p w:rsidR="009F5551" w:rsidRDefault="009F5551">
      <w:pPr>
        <w:pStyle w:val="TOC1"/>
        <w:rPr>
          <w:rFonts w:asciiTheme="minorHAnsi" w:eastAsiaTheme="minorEastAsia" w:hAnsiTheme="minorHAnsi" w:cstheme="minorBidi"/>
          <w:color w:val="auto"/>
          <w:sz w:val="22"/>
          <w:szCs w:val="22"/>
          <w:lang w:eastAsia="en-AU"/>
        </w:rPr>
      </w:pPr>
      <w:r w:rsidRPr="00991DC4">
        <w:rPr>
          <w:lang w:val="en-GB"/>
        </w:rPr>
        <w:t>Course attributes</w:t>
      </w:r>
      <w:r>
        <w:tab/>
      </w:r>
      <w:r w:rsidR="0022409F">
        <w:fldChar w:fldCharType="begin"/>
      </w:r>
      <w:r>
        <w:instrText xml:space="preserve"> PAGEREF _Toc300678529 \h </w:instrText>
      </w:r>
      <w:r w:rsidR="0022409F">
        <w:fldChar w:fldCharType="separate"/>
      </w:r>
      <w:r w:rsidR="00CB66E1">
        <w:t>15</w:t>
      </w:r>
      <w:r w:rsidR="0022409F">
        <w:fldChar w:fldCharType="end"/>
      </w:r>
    </w:p>
    <w:p w:rsidR="009F5551" w:rsidRDefault="009F5551">
      <w:pPr>
        <w:pStyle w:val="TOC1"/>
        <w:rPr>
          <w:rFonts w:asciiTheme="minorHAnsi" w:eastAsiaTheme="minorEastAsia" w:hAnsiTheme="minorHAnsi" w:cstheme="minorBidi"/>
          <w:color w:val="auto"/>
          <w:sz w:val="22"/>
          <w:szCs w:val="22"/>
          <w:lang w:eastAsia="en-AU"/>
        </w:rPr>
      </w:pPr>
      <w:r w:rsidRPr="00991DC4">
        <w:rPr>
          <w:lang w:val="en-GB"/>
        </w:rPr>
        <w:t>The equivalence of outcomes</w:t>
      </w:r>
      <w:r>
        <w:tab/>
      </w:r>
      <w:r w:rsidR="0022409F">
        <w:fldChar w:fldCharType="begin"/>
      </w:r>
      <w:r>
        <w:instrText xml:space="preserve"> PAGEREF _Toc300678530 \h </w:instrText>
      </w:r>
      <w:r w:rsidR="0022409F">
        <w:fldChar w:fldCharType="separate"/>
      </w:r>
      <w:r w:rsidR="00CB66E1">
        <w:t>21</w:t>
      </w:r>
      <w:r w:rsidR="0022409F">
        <w:fldChar w:fldCharType="end"/>
      </w:r>
    </w:p>
    <w:p w:rsidR="009F5551" w:rsidRDefault="009F5551">
      <w:pPr>
        <w:pStyle w:val="TOC2"/>
        <w:rPr>
          <w:rFonts w:asciiTheme="minorHAnsi" w:eastAsiaTheme="minorEastAsia" w:hAnsiTheme="minorHAnsi" w:cstheme="minorBidi"/>
          <w:color w:val="auto"/>
          <w:sz w:val="22"/>
          <w:szCs w:val="22"/>
          <w:lang w:eastAsia="en-AU"/>
        </w:rPr>
      </w:pPr>
      <w:r w:rsidRPr="00991DC4">
        <w:rPr>
          <w:lang w:val="en-GB"/>
        </w:rPr>
        <w:t>Data and descriptive statistics</w:t>
      </w:r>
      <w:r>
        <w:tab/>
      </w:r>
      <w:r w:rsidR="0022409F">
        <w:fldChar w:fldCharType="begin"/>
      </w:r>
      <w:r>
        <w:instrText xml:space="preserve"> PAGEREF _Toc300678531 \h </w:instrText>
      </w:r>
      <w:r w:rsidR="0022409F">
        <w:fldChar w:fldCharType="separate"/>
      </w:r>
      <w:r w:rsidR="00CB66E1">
        <w:t>21</w:t>
      </w:r>
      <w:r w:rsidR="0022409F">
        <w:fldChar w:fldCharType="end"/>
      </w:r>
    </w:p>
    <w:p w:rsidR="009F5551" w:rsidRDefault="009F5551">
      <w:pPr>
        <w:pStyle w:val="TOC2"/>
        <w:rPr>
          <w:rFonts w:asciiTheme="minorHAnsi" w:eastAsiaTheme="minorEastAsia" w:hAnsiTheme="minorHAnsi" w:cstheme="minorBidi"/>
          <w:color w:val="auto"/>
          <w:sz w:val="22"/>
          <w:szCs w:val="22"/>
          <w:lang w:eastAsia="en-AU"/>
        </w:rPr>
      </w:pPr>
      <w:r w:rsidRPr="00991DC4">
        <w:rPr>
          <w:lang w:val="en-GB"/>
        </w:rPr>
        <w:t>Statistical methodology</w:t>
      </w:r>
      <w:r>
        <w:tab/>
      </w:r>
      <w:r w:rsidR="0022409F">
        <w:fldChar w:fldCharType="begin"/>
      </w:r>
      <w:r>
        <w:instrText xml:space="preserve"> PAGEREF _Toc300678532 \h </w:instrText>
      </w:r>
      <w:r w:rsidR="0022409F">
        <w:fldChar w:fldCharType="separate"/>
      </w:r>
      <w:r w:rsidR="00CB66E1">
        <w:t>23</w:t>
      </w:r>
      <w:r w:rsidR="0022409F">
        <w:fldChar w:fldCharType="end"/>
      </w:r>
    </w:p>
    <w:p w:rsidR="009F5551" w:rsidRDefault="009F5551">
      <w:pPr>
        <w:pStyle w:val="TOC2"/>
        <w:rPr>
          <w:rFonts w:asciiTheme="minorHAnsi" w:eastAsiaTheme="minorEastAsia" w:hAnsiTheme="minorHAnsi" w:cstheme="minorBidi"/>
          <w:color w:val="auto"/>
          <w:sz w:val="22"/>
          <w:szCs w:val="22"/>
          <w:lang w:eastAsia="en-AU"/>
        </w:rPr>
      </w:pPr>
      <w:r w:rsidRPr="00991DC4">
        <w:rPr>
          <w:lang w:val="en-GB"/>
        </w:rPr>
        <w:t>Results</w:t>
      </w:r>
      <w:r>
        <w:tab/>
      </w:r>
      <w:r w:rsidR="0022409F">
        <w:fldChar w:fldCharType="begin"/>
      </w:r>
      <w:r>
        <w:instrText xml:space="preserve"> PAGEREF _Toc300678533 \h </w:instrText>
      </w:r>
      <w:r w:rsidR="0022409F">
        <w:fldChar w:fldCharType="separate"/>
      </w:r>
      <w:r w:rsidR="00CB66E1">
        <w:t>24</w:t>
      </w:r>
      <w:r w:rsidR="0022409F">
        <w:fldChar w:fldCharType="end"/>
      </w:r>
    </w:p>
    <w:p w:rsidR="009F5551" w:rsidRDefault="009F5551">
      <w:pPr>
        <w:pStyle w:val="TOC1"/>
        <w:rPr>
          <w:rFonts w:asciiTheme="minorHAnsi" w:eastAsiaTheme="minorEastAsia" w:hAnsiTheme="minorHAnsi" w:cstheme="minorBidi"/>
          <w:color w:val="auto"/>
          <w:sz w:val="22"/>
          <w:szCs w:val="22"/>
          <w:lang w:eastAsia="en-AU"/>
        </w:rPr>
      </w:pPr>
      <w:r w:rsidRPr="00991DC4">
        <w:rPr>
          <w:lang w:val="en-GB"/>
        </w:rPr>
        <w:t>Concluding comments</w:t>
      </w:r>
      <w:r>
        <w:tab/>
      </w:r>
      <w:r w:rsidR="0022409F">
        <w:fldChar w:fldCharType="begin"/>
      </w:r>
      <w:r>
        <w:instrText xml:space="preserve"> PAGEREF _Toc300678534 \h </w:instrText>
      </w:r>
      <w:r w:rsidR="0022409F">
        <w:fldChar w:fldCharType="separate"/>
      </w:r>
      <w:r w:rsidR="00CB66E1">
        <w:t>27</w:t>
      </w:r>
      <w:r w:rsidR="0022409F">
        <w:fldChar w:fldCharType="end"/>
      </w:r>
    </w:p>
    <w:p w:rsidR="009F5551" w:rsidRDefault="009F5551">
      <w:pPr>
        <w:pStyle w:val="TOC1"/>
        <w:rPr>
          <w:rFonts w:asciiTheme="minorHAnsi" w:eastAsiaTheme="minorEastAsia" w:hAnsiTheme="minorHAnsi" w:cstheme="minorBidi"/>
          <w:color w:val="auto"/>
          <w:sz w:val="22"/>
          <w:szCs w:val="22"/>
          <w:lang w:eastAsia="en-AU"/>
        </w:rPr>
      </w:pPr>
      <w:r w:rsidRPr="00991DC4">
        <w:rPr>
          <w:lang w:val="en-GB"/>
        </w:rPr>
        <w:t>References</w:t>
      </w:r>
      <w:r>
        <w:tab/>
      </w:r>
      <w:r w:rsidR="0022409F">
        <w:fldChar w:fldCharType="begin"/>
      </w:r>
      <w:r>
        <w:instrText xml:space="preserve"> PAGEREF _Toc300678535 \h </w:instrText>
      </w:r>
      <w:r w:rsidR="0022409F">
        <w:fldChar w:fldCharType="separate"/>
      </w:r>
      <w:r w:rsidR="00CB66E1">
        <w:t>28</w:t>
      </w:r>
      <w:r w:rsidR="0022409F">
        <w:fldChar w:fldCharType="end"/>
      </w:r>
    </w:p>
    <w:p w:rsidR="009F5551" w:rsidRDefault="009F5551">
      <w:pPr>
        <w:pStyle w:val="TOC1"/>
        <w:rPr>
          <w:lang w:val="en-GB"/>
        </w:rPr>
      </w:pPr>
      <w:r w:rsidRPr="00991DC4">
        <w:rPr>
          <w:lang w:val="en-GB"/>
        </w:rPr>
        <w:t>Appendi</w:t>
      </w:r>
      <w:r>
        <w:rPr>
          <w:lang w:val="en-GB"/>
        </w:rPr>
        <w:t>ces</w:t>
      </w:r>
    </w:p>
    <w:p w:rsidR="009F5551" w:rsidRDefault="009F5551" w:rsidP="009F5551">
      <w:pPr>
        <w:pStyle w:val="TOC2"/>
        <w:rPr>
          <w:rFonts w:asciiTheme="minorHAnsi" w:eastAsiaTheme="minorEastAsia" w:hAnsiTheme="minorHAnsi" w:cstheme="minorBidi"/>
          <w:color w:val="auto"/>
          <w:sz w:val="22"/>
          <w:szCs w:val="22"/>
          <w:lang w:eastAsia="en-AU"/>
        </w:rPr>
      </w:pPr>
      <w:r w:rsidRPr="00991DC4">
        <w:rPr>
          <w:lang w:val="en-GB"/>
        </w:rPr>
        <w:t>A: International frameworks</w:t>
      </w:r>
      <w:r>
        <w:tab/>
      </w:r>
      <w:r w:rsidR="0022409F">
        <w:fldChar w:fldCharType="begin"/>
      </w:r>
      <w:r>
        <w:instrText xml:space="preserve"> PAGEREF _Toc300678536 \h </w:instrText>
      </w:r>
      <w:r w:rsidR="0022409F">
        <w:fldChar w:fldCharType="separate"/>
      </w:r>
      <w:r w:rsidR="00CB66E1">
        <w:t>29</w:t>
      </w:r>
      <w:r w:rsidR="0022409F">
        <w:fldChar w:fldCharType="end"/>
      </w:r>
    </w:p>
    <w:p w:rsidR="009F5551" w:rsidRDefault="009F5551" w:rsidP="009F5551">
      <w:pPr>
        <w:pStyle w:val="TOC2"/>
        <w:rPr>
          <w:rFonts w:asciiTheme="minorHAnsi" w:eastAsiaTheme="minorEastAsia" w:hAnsiTheme="minorHAnsi" w:cstheme="minorBidi"/>
          <w:color w:val="auto"/>
          <w:sz w:val="22"/>
          <w:szCs w:val="22"/>
          <w:lang w:eastAsia="en-AU"/>
        </w:rPr>
      </w:pPr>
      <w:r w:rsidRPr="00991DC4">
        <w:rPr>
          <w:lang w:val="en-GB"/>
        </w:rPr>
        <w:t>B: Details of outcome variables</w:t>
      </w:r>
      <w:r>
        <w:tab/>
      </w:r>
      <w:r w:rsidR="0022409F">
        <w:fldChar w:fldCharType="begin"/>
      </w:r>
      <w:r>
        <w:instrText xml:space="preserve"> PAGEREF _Toc300678538 \h </w:instrText>
      </w:r>
      <w:r w:rsidR="0022409F">
        <w:fldChar w:fldCharType="separate"/>
      </w:r>
      <w:r w:rsidR="00CB66E1">
        <w:t>33</w:t>
      </w:r>
      <w:r w:rsidR="0022409F">
        <w:fldChar w:fldCharType="end"/>
      </w:r>
    </w:p>
    <w:p w:rsidR="009F5551" w:rsidRDefault="009F5551" w:rsidP="009F5551">
      <w:pPr>
        <w:pStyle w:val="TOC2"/>
        <w:rPr>
          <w:rFonts w:asciiTheme="minorHAnsi" w:eastAsiaTheme="minorEastAsia" w:hAnsiTheme="minorHAnsi" w:cstheme="minorBidi"/>
          <w:color w:val="auto"/>
          <w:sz w:val="22"/>
          <w:szCs w:val="22"/>
          <w:lang w:eastAsia="en-AU"/>
        </w:rPr>
      </w:pPr>
      <w:r w:rsidRPr="00991DC4">
        <w:rPr>
          <w:lang w:val="en-GB"/>
        </w:rPr>
        <w:t>C: Propensity score regression</w:t>
      </w:r>
      <w:r>
        <w:tab/>
      </w:r>
      <w:r w:rsidR="0022409F">
        <w:fldChar w:fldCharType="begin"/>
      </w:r>
      <w:r>
        <w:instrText xml:space="preserve"> PAGEREF _Toc300678539 \h </w:instrText>
      </w:r>
      <w:r w:rsidR="0022409F">
        <w:fldChar w:fldCharType="separate"/>
      </w:r>
      <w:r w:rsidR="00CB66E1">
        <w:t>38</w:t>
      </w:r>
      <w:r w:rsidR="0022409F">
        <w:fldChar w:fldCharType="end"/>
      </w:r>
    </w:p>
    <w:p w:rsidR="009F5551" w:rsidRDefault="009F5551" w:rsidP="009F5551">
      <w:pPr>
        <w:pStyle w:val="TOC2"/>
        <w:rPr>
          <w:rFonts w:asciiTheme="minorHAnsi" w:eastAsiaTheme="minorEastAsia" w:hAnsiTheme="minorHAnsi" w:cstheme="minorBidi"/>
          <w:color w:val="auto"/>
          <w:sz w:val="22"/>
          <w:szCs w:val="22"/>
          <w:lang w:eastAsia="en-AU"/>
        </w:rPr>
      </w:pPr>
      <w:r w:rsidRPr="00991DC4">
        <w:rPr>
          <w:lang w:val="en-GB"/>
        </w:rPr>
        <w:t>D: Regression results</w:t>
      </w:r>
      <w:r>
        <w:tab/>
      </w:r>
      <w:r w:rsidR="0022409F">
        <w:fldChar w:fldCharType="begin"/>
      </w:r>
      <w:r>
        <w:instrText xml:space="preserve"> PAGEREF _Toc300678540 \h </w:instrText>
      </w:r>
      <w:r w:rsidR="0022409F">
        <w:fldChar w:fldCharType="separate"/>
      </w:r>
      <w:r w:rsidR="00CB66E1">
        <w:t>41</w:t>
      </w:r>
      <w:r w:rsidR="0022409F">
        <w:fldChar w:fldCharType="end"/>
      </w:r>
    </w:p>
    <w:p w:rsidR="009F5551" w:rsidRDefault="009F5551">
      <w:pPr>
        <w:pStyle w:val="TOC2"/>
        <w:rPr>
          <w:rFonts w:asciiTheme="minorHAnsi" w:eastAsiaTheme="minorEastAsia" w:hAnsiTheme="minorHAnsi" w:cstheme="minorBidi"/>
          <w:color w:val="auto"/>
          <w:sz w:val="22"/>
          <w:szCs w:val="22"/>
          <w:lang w:eastAsia="en-AU"/>
        </w:rPr>
      </w:pPr>
    </w:p>
    <w:p w:rsidR="004E7227" w:rsidRDefault="0022409F"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29" w:name="_Toc300678523"/>
      <w:r>
        <w:lastRenderedPageBreak/>
        <w:t>Tables and figures</w:t>
      </w:r>
      <w:bookmarkEnd w:id="29"/>
    </w:p>
    <w:p w:rsidR="004E7227" w:rsidRDefault="004E7227" w:rsidP="004E7227">
      <w:pPr>
        <w:pStyle w:val="Heading2"/>
      </w:pPr>
      <w:bookmarkStart w:id="30" w:name="_Toc296497516"/>
      <w:bookmarkStart w:id="31" w:name="_Toc298162801"/>
      <w:bookmarkStart w:id="32" w:name="_Toc300678524"/>
      <w:r>
        <w:t>Tables</w:t>
      </w:r>
      <w:bookmarkEnd w:id="30"/>
      <w:bookmarkEnd w:id="31"/>
      <w:bookmarkEnd w:id="32"/>
    </w:p>
    <w:p w:rsidR="009F5551" w:rsidRDefault="0022409F">
      <w:pPr>
        <w:pStyle w:val="TableofFigures"/>
        <w:tabs>
          <w:tab w:val="left" w:pos="880"/>
        </w:tabs>
        <w:rPr>
          <w:rFonts w:asciiTheme="minorHAnsi" w:eastAsiaTheme="minorEastAsia" w:hAnsiTheme="minorHAnsi" w:cstheme="minorBidi"/>
          <w:color w:val="auto"/>
          <w:sz w:val="22"/>
          <w:szCs w:val="22"/>
          <w:lang w:eastAsia="en-AU"/>
        </w:rPr>
      </w:pPr>
      <w:r w:rsidRPr="0022409F">
        <w:fldChar w:fldCharType="begin"/>
      </w:r>
      <w:r w:rsidR="004E7227">
        <w:instrText xml:space="preserve"> TOC \f F \t "tabletitle" \c </w:instrText>
      </w:r>
      <w:r w:rsidRPr="0022409F">
        <w:fldChar w:fldCharType="separate"/>
      </w:r>
      <w:r w:rsidR="009F5551" w:rsidRPr="00562967">
        <w:rPr>
          <w:lang w:val="en-GB"/>
        </w:rPr>
        <w:t>1</w:t>
      </w:r>
      <w:r w:rsidR="009F5551">
        <w:rPr>
          <w:rFonts w:asciiTheme="minorHAnsi" w:eastAsiaTheme="minorEastAsia" w:hAnsiTheme="minorHAnsi" w:cstheme="minorBidi"/>
          <w:color w:val="auto"/>
          <w:sz w:val="22"/>
          <w:szCs w:val="22"/>
          <w:lang w:eastAsia="en-AU"/>
        </w:rPr>
        <w:tab/>
      </w:r>
      <w:r w:rsidR="009F5551" w:rsidRPr="00562967">
        <w:rPr>
          <w:lang w:val="en-GB"/>
        </w:rPr>
        <w:t xml:space="preserve">Nominal </w:t>
      </w:r>
      <w:r w:rsidR="009F5551">
        <w:t>hours</w:t>
      </w:r>
      <w:r w:rsidR="009F5551" w:rsidRPr="00562967">
        <w:rPr>
          <w:lang w:val="en-GB"/>
        </w:rPr>
        <w:t xml:space="preserve"> of various qualifications</w:t>
      </w:r>
      <w:r w:rsidR="009F5551">
        <w:tab/>
      </w:r>
      <w:r>
        <w:fldChar w:fldCharType="begin"/>
      </w:r>
      <w:r w:rsidR="009F5551">
        <w:instrText xml:space="preserve"> PAGEREF _Toc300678596 \h </w:instrText>
      </w:r>
      <w:r>
        <w:fldChar w:fldCharType="separate"/>
      </w:r>
      <w:r w:rsidR="00CB66E1">
        <w:t>13</w:t>
      </w:r>
      <w:r>
        <w:fldChar w:fldCharType="end"/>
      </w:r>
    </w:p>
    <w:p w:rsidR="009F5551" w:rsidRDefault="009F5551">
      <w:pPr>
        <w:pStyle w:val="TableofFigures"/>
        <w:tabs>
          <w:tab w:val="left" w:pos="880"/>
        </w:tabs>
        <w:rPr>
          <w:rFonts w:asciiTheme="minorHAnsi" w:eastAsiaTheme="minorEastAsia" w:hAnsiTheme="minorHAnsi" w:cstheme="minorBidi"/>
          <w:color w:val="auto"/>
          <w:sz w:val="22"/>
          <w:szCs w:val="22"/>
          <w:lang w:eastAsia="en-AU"/>
        </w:rPr>
      </w:pPr>
      <w:r w:rsidRPr="00562967">
        <w:rPr>
          <w:lang w:val="en-GB"/>
        </w:rPr>
        <w:t>2</w:t>
      </w:r>
      <w:r>
        <w:rPr>
          <w:rFonts w:asciiTheme="minorHAnsi" w:eastAsiaTheme="minorEastAsia" w:hAnsiTheme="minorHAnsi" w:cstheme="minorBidi"/>
          <w:color w:val="auto"/>
          <w:sz w:val="22"/>
          <w:szCs w:val="22"/>
          <w:lang w:eastAsia="en-AU"/>
        </w:rPr>
        <w:tab/>
      </w:r>
      <w:r w:rsidRPr="00562967">
        <w:rPr>
          <w:lang w:val="en-GB"/>
        </w:rPr>
        <w:t>Summary of hours for Year 12 completion by jurisdiction</w:t>
      </w:r>
      <w:r>
        <w:tab/>
      </w:r>
      <w:r w:rsidR="0022409F">
        <w:fldChar w:fldCharType="begin"/>
      </w:r>
      <w:r>
        <w:instrText xml:space="preserve"> PAGEREF _Toc300678597 \h </w:instrText>
      </w:r>
      <w:r w:rsidR="0022409F">
        <w:fldChar w:fldCharType="separate"/>
      </w:r>
      <w:r w:rsidR="00CB66E1">
        <w:t>13</w:t>
      </w:r>
      <w:r w:rsidR="0022409F">
        <w:fldChar w:fldCharType="end"/>
      </w:r>
    </w:p>
    <w:p w:rsidR="009F5551" w:rsidRDefault="009F5551">
      <w:pPr>
        <w:pStyle w:val="TableofFigures"/>
        <w:tabs>
          <w:tab w:val="left" w:pos="880"/>
        </w:tabs>
        <w:rPr>
          <w:rFonts w:asciiTheme="minorHAnsi" w:eastAsiaTheme="minorEastAsia" w:hAnsiTheme="minorHAnsi" w:cstheme="minorBidi"/>
          <w:color w:val="auto"/>
          <w:sz w:val="22"/>
          <w:szCs w:val="22"/>
          <w:lang w:eastAsia="en-AU"/>
        </w:rPr>
      </w:pPr>
      <w:r w:rsidRPr="00562967">
        <w:rPr>
          <w:lang w:val="en-GB"/>
        </w:rPr>
        <w:t>3</w:t>
      </w:r>
      <w:r>
        <w:rPr>
          <w:rFonts w:asciiTheme="minorHAnsi" w:eastAsiaTheme="minorEastAsia" w:hAnsiTheme="minorHAnsi" w:cstheme="minorBidi"/>
          <w:color w:val="auto"/>
          <w:sz w:val="22"/>
          <w:szCs w:val="22"/>
          <w:lang w:eastAsia="en-AU"/>
        </w:rPr>
        <w:tab/>
      </w:r>
      <w:r w:rsidRPr="00562967">
        <w:rPr>
          <w:lang w:val="en-GB"/>
        </w:rPr>
        <w:t>Example of use of Victorian Credit Matrix</w:t>
      </w:r>
      <w:r>
        <w:tab/>
      </w:r>
      <w:r w:rsidR="0022409F">
        <w:fldChar w:fldCharType="begin"/>
      </w:r>
      <w:r>
        <w:instrText xml:space="preserve"> PAGEREF _Toc300678598 \h </w:instrText>
      </w:r>
      <w:r w:rsidR="0022409F">
        <w:fldChar w:fldCharType="separate"/>
      </w:r>
      <w:r w:rsidR="00CB66E1">
        <w:t>14</w:t>
      </w:r>
      <w:r w:rsidR="0022409F">
        <w:fldChar w:fldCharType="end"/>
      </w:r>
    </w:p>
    <w:p w:rsidR="009F5551" w:rsidRDefault="009F5551">
      <w:pPr>
        <w:pStyle w:val="TableofFigures"/>
        <w:tabs>
          <w:tab w:val="left" w:pos="880"/>
        </w:tabs>
        <w:rPr>
          <w:rFonts w:asciiTheme="minorHAnsi" w:eastAsiaTheme="minorEastAsia" w:hAnsiTheme="minorHAnsi" w:cstheme="minorBidi"/>
          <w:color w:val="auto"/>
          <w:sz w:val="22"/>
          <w:szCs w:val="22"/>
          <w:lang w:eastAsia="en-AU"/>
        </w:rPr>
      </w:pPr>
      <w:r w:rsidRPr="00562967">
        <w:rPr>
          <w:lang w:val="en-GB"/>
        </w:rPr>
        <w:t>4</w:t>
      </w:r>
      <w:r>
        <w:rPr>
          <w:rFonts w:asciiTheme="minorHAnsi" w:eastAsiaTheme="minorEastAsia" w:hAnsiTheme="minorHAnsi" w:cstheme="minorBidi"/>
          <w:color w:val="auto"/>
          <w:sz w:val="22"/>
          <w:szCs w:val="22"/>
          <w:lang w:eastAsia="en-AU"/>
        </w:rPr>
        <w:tab/>
      </w:r>
      <w:r w:rsidRPr="00562967">
        <w:rPr>
          <w:lang w:val="en-GB"/>
        </w:rPr>
        <w:t>AQF qualification type descriptors</w:t>
      </w:r>
      <w:r>
        <w:tab/>
      </w:r>
      <w:r w:rsidR="0022409F">
        <w:fldChar w:fldCharType="begin"/>
      </w:r>
      <w:r>
        <w:instrText xml:space="preserve"> PAGEREF _Toc300678599 \h </w:instrText>
      </w:r>
      <w:r w:rsidR="0022409F">
        <w:fldChar w:fldCharType="separate"/>
      </w:r>
      <w:r w:rsidR="00CB66E1">
        <w:t>16</w:t>
      </w:r>
      <w:r w:rsidR="0022409F">
        <w:fldChar w:fldCharType="end"/>
      </w:r>
    </w:p>
    <w:p w:rsidR="009F5551" w:rsidRDefault="009F5551">
      <w:pPr>
        <w:pStyle w:val="TableofFigures"/>
        <w:tabs>
          <w:tab w:val="left" w:pos="880"/>
        </w:tabs>
        <w:rPr>
          <w:rFonts w:asciiTheme="minorHAnsi" w:eastAsiaTheme="minorEastAsia" w:hAnsiTheme="minorHAnsi" w:cstheme="minorBidi"/>
          <w:color w:val="auto"/>
          <w:sz w:val="22"/>
          <w:szCs w:val="22"/>
          <w:lang w:eastAsia="en-AU"/>
        </w:rPr>
      </w:pPr>
      <w:r w:rsidRPr="00562967">
        <w:rPr>
          <w:lang w:val="en-GB"/>
        </w:rPr>
        <w:t>5</w:t>
      </w:r>
      <w:r>
        <w:rPr>
          <w:rFonts w:asciiTheme="minorHAnsi" w:eastAsiaTheme="minorEastAsia" w:hAnsiTheme="minorHAnsi" w:cstheme="minorBidi"/>
          <w:color w:val="auto"/>
          <w:sz w:val="22"/>
          <w:szCs w:val="22"/>
          <w:lang w:eastAsia="en-AU"/>
        </w:rPr>
        <w:tab/>
      </w:r>
      <w:r w:rsidRPr="00562967">
        <w:rPr>
          <w:lang w:val="en-GB"/>
        </w:rPr>
        <w:t>Draft AQF level summaries and criteria</w:t>
      </w:r>
      <w:r>
        <w:tab/>
      </w:r>
      <w:r w:rsidR="0022409F">
        <w:fldChar w:fldCharType="begin"/>
      </w:r>
      <w:r>
        <w:instrText xml:space="preserve"> PAGEREF _Toc300678600 \h </w:instrText>
      </w:r>
      <w:r w:rsidR="0022409F">
        <w:fldChar w:fldCharType="separate"/>
      </w:r>
      <w:r w:rsidR="00CB66E1">
        <w:t>17</w:t>
      </w:r>
      <w:r w:rsidR="0022409F">
        <w:fldChar w:fldCharType="end"/>
      </w:r>
    </w:p>
    <w:p w:rsidR="009F5551" w:rsidRDefault="009F5551">
      <w:pPr>
        <w:pStyle w:val="TableofFigures"/>
        <w:tabs>
          <w:tab w:val="left" w:pos="880"/>
        </w:tabs>
        <w:rPr>
          <w:rFonts w:asciiTheme="minorHAnsi" w:eastAsiaTheme="minorEastAsia" w:hAnsiTheme="minorHAnsi" w:cstheme="minorBidi"/>
          <w:color w:val="auto"/>
          <w:sz w:val="22"/>
          <w:szCs w:val="22"/>
          <w:lang w:eastAsia="en-AU"/>
        </w:rPr>
      </w:pPr>
      <w:r w:rsidRPr="00562967">
        <w:rPr>
          <w:lang w:val="en-GB"/>
        </w:rPr>
        <w:t>6</w:t>
      </w:r>
      <w:r>
        <w:rPr>
          <w:rFonts w:asciiTheme="minorHAnsi" w:eastAsiaTheme="minorEastAsia" w:hAnsiTheme="minorHAnsi" w:cstheme="minorBidi"/>
          <w:color w:val="auto"/>
          <w:sz w:val="22"/>
          <w:szCs w:val="22"/>
          <w:lang w:eastAsia="en-AU"/>
        </w:rPr>
        <w:tab/>
      </w:r>
      <w:r w:rsidRPr="00562967">
        <w:rPr>
          <w:lang w:val="en-GB"/>
        </w:rPr>
        <w:t>Example of use of Victorian Credit Matrix</w:t>
      </w:r>
      <w:r>
        <w:tab/>
      </w:r>
      <w:r w:rsidR="0022409F">
        <w:fldChar w:fldCharType="begin"/>
      </w:r>
      <w:r>
        <w:instrText xml:space="preserve"> PAGEREF _Toc300678601 \h </w:instrText>
      </w:r>
      <w:r w:rsidR="0022409F">
        <w:fldChar w:fldCharType="separate"/>
      </w:r>
      <w:r w:rsidR="00CB66E1">
        <w:t>18</w:t>
      </w:r>
      <w:r w:rsidR="0022409F">
        <w:fldChar w:fldCharType="end"/>
      </w:r>
    </w:p>
    <w:p w:rsidR="009F5551" w:rsidRDefault="009F5551">
      <w:pPr>
        <w:pStyle w:val="TableofFigures"/>
        <w:tabs>
          <w:tab w:val="left" w:pos="880"/>
        </w:tabs>
        <w:rPr>
          <w:rFonts w:asciiTheme="minorHAnsi" w:eastAsiaTheme="minorEastAsia" w:hAnsiTheme="minorHAnsi" w:cstheme="minorBidi"/>
          <w:color w:val="auto"/>
          <w:sz w:val="22"/>
          <w:szCs w:val="22"/>
          <w:lang w:eastAsia="en-AU"/>
        </w:rPr>
      </w:pPr>
      <w:r w:rsidRPr="00562967">
        <w:rPr>
          <w:lang w:val="en-GB"/>
        </w:rPr>
        <w:t>7</w:t>
      </w:r>
      <w:r>
        <w:rPr>
          <w:rFonts w:asciiTheme="minorHAnsi" w:eastAsiaTheme="minorEastAsia" w:hAnsiTheme="minorHAnsi" w:cstheme="minorBidi"/>
          <w:color w:val="auto"/>
          <w:sz w:val="22"/>
          <w:szCs w:val="22"/>
          <w:lang w:eastAsia="en-AU"/>
        </w:rPr>
        <w:tab/>
      </w:r>
      <w:r w:rsidRPr="00562967">
        <w:rPr>
          <w:lang w:val="en-GB"/>
        </w:rPr>
        <w:t>ISCED classifications</w:t>
      </w:r>
      <w:r>
        <w:tab/>
      </w:r>
      <w:r w:rsidR="0022409F">
        <w:fldChar w:fldCharType="begin"/>
      </w:r>
      <w:r>
        <w:instrText xml:space="preserve"> PAGEREF _Toc300678602 \h </w:instrText>
      </w:r>
      <w:r w:rsidR="0022409F">
        <w:fldChar w:fldCharType="separate"/>
      </w:r>
      <w:r w:rsidR="00CB66E1">
        <w:t>19</w:t>
      </w:r>
      <w:r w:rsidR="0022409F">
        <w:fldChar w:fldCharType="end"/>
      </w:r>
    </w:p>
    <w:p w:rsidR="009F5551" w:rsidRDefault="009F5551">
      <w:pPr>
        <w:pStyle w:val="TableofFigures"/>
        <w:tabs>
          <w:tab w:val="left" w:pos="880"/>
        </w:tabs>
        <w:rPr>
          <w:rFonts w:asciiTheme="minorHAnsi" w:eastAsiaTheme="minorEastAsia" w:hAnsiTheme="minorHAnsi" w:cstheme="minorBidi"/>
          <w:color w:val="auto"/>
          <w:sz w:val="22"/>
          <w:szCs w:val="22"/>
          <w:lang w:eastAsia="en-AU"/>
        </w:rPr>
      </w:pPr>
      <w:r w:rsidRPr="00562967">
        <w:rPr>
          <w:lang w:val="en-GB"/>
        </w:rPr>
        <w:t>8</w:t>
      </w:r>
      <w:r>
        <w:rPr>
          <w:rFonts w:asciiTheme="minorHAnsi" w:eastAsiaTheme="minorEastAsia" w:hAnsiTheme="minorHAnsi" w:cstheme="minorBidi"/>
          <w:color w:val="auto"/>
          <w:sz w:val="22"/>
          <w:szCs w:val="22"/>
          <w:lang w:eastAsia="en-AU"/>
        </w:rPr>
        <w:tab/>
      </w:r>
      <w:r w:rsidRPr="00562967">
        <w:rPr>
          <w:lang w:val="en-GB"/>
        </w:rPr>
        <w:t>ASCED qualification levels</w:t>
      </w:r>
      <w:r>
        <w:tab/>
      </w:r>
      <w:r w:rsidR="0022409F">
        <w:fldChar w:fldCharType="begin"/>
      </w:r>
      <w:r>
        <w:instrText xml:space="preserve"> PAGEREF _Toc300678603 \h </w:instrText>
      </w:r>
      <w:r w:rsidR="0022409F">
        <w:fldChar w:fldCharType="separate"/>
      </w:r>
      <w:r w:rsidR="00CB66E1">
        <w:t>19</w:t>
      </w:r>
      <w:r w:rsidR="0022409F">
        <w:fldChar w:fldCharType="end"/>
      </w:r>
    </w:p>
    <w:p w:rsidR="009F5551" w:rsidRDefault="009F5551">
      <w:pPr>
        <w:pStyle w:val="TableofFigures"/>
        <w:tabs>
          <w:tab w:val="left" w:pos="880"/>
        </w:tabs>
        <w:rPr>
          <w:rFonts w:asciiTheme="minorHAnsi" w:eastAsiaTheme="minorEastAsia" w:hAnsiTheme="minorHAnsi" w:cstheme="minorBidi"/>
          <w:color w:val="auto"/>
          <w:sz w:val="22"/>
          <w:szCs w:val="22"/>
          <w:lang w:eastAsia="en-AU"/>
        </w:rPr>
      </w:pPr>
      <w:r w:rsidRPr="00562967">
        <w:rPr>
          <w:lang w:val="en-GB"/>
        </w:rPr>
        <w:t>9</w:t>
      </w:r>
      <w:r>
        <w:rPr>
          <w:rFonts w:asciiTheme="minorHAnsi" w:eastAsiaTheme="minorEastAsia" w:hAnsiTheme="minorHAnsi" w:cstheme="minorBidi"/>
          <w:color w:val="auto"/>
          <w:sz w:val="22"/>
          <w:szCs w:val="22"/>
          <w:lang w:eastAsia="en-AU"/>
        </w:rPr>
        <w:tab/>
      </w:r>
      <w:r w:rsidRPr="00562967">
        <w:rPr>
          <w:lang w:val="en-GB"/>
        </w:rPr>
        <w:t>List of qualification levels compared</w:t>
      </w:r>
      <w:r>
        <w:tab/>
      </w:r>
      <w:r w:rsidR="0022409F">
        <w:fldChar w:fldCharType="begin"/>
      </w:r>
      <w:r>
        <w:instrText xml:space="preserve"> PAGEREF _Toc300678604 \h </w:instrText>
      </w:r>
      <w:r w:rsidR="0022409F">
        <w:fldChar w:fldCharType="separate"/>
      </w:r>
      <w:r w:rsidR="00CB66E1">
        <w:t>22</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10</w:t>
      </w:r>
      <w:r>
        <w:rPr>
          <w:rFonts w:asciiTheme="minorHAnsi" w:eastAsiaTheme="minorEastAsia" w:hAnsiTheme="minorHAnsi" w:cstheme="minorBidi"/>
          <w:color w:val="auto"/>
          <w:sz w:val="22"/>
          <w:szCs w:val="22"/>
          <w:lang w:eastAsia="en-AU"/>
        </w:rPr>
        <w:tab/>
      </w:r>
      <w:r w:rsidRPr="00562967">
        <w:rPr>
          <w:lang w:val="en-GB"/>
        </w:rPr>
        <w:t>Age and year concordance between 1995 and 1998 cohorts</w:t>
      </w:r>
      <w:r>
        <w:tab/>
      </w:r>
      <w:r w:rsidR="0022409F">
        <w:fldChar w:fldCharType="begin"/>
      </w:r>
      <w:r>
        <w:instrText xml:space="preserve"> PAGEREF _Toc300678605 \h </w:instrText>
      </w:r>
      <w:r w:rsidR="0022409F">
        <w:fldChar w:fldCharType="separate"/>
      </w:r>
      <w:r w:rsidR="00CB66E1">
        <w:t>22</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11</w:t>
      </w:r>
      <w:r>
        <w:rPr>
          <w:rFonts w:asciiTheme="minorHAnsi" w:eastAsiaTheme="minorEastAsia" w:hAnsiTheme="minorHAnsi" w:cstheme="minorBidi"/>
          <w:color w:val="auto"/>
          <w:sz w:val="22"/>
          <w:szCs w:val="22"/>
          <w:lang w:eastAsia="en-AU"/>
        </w:rPr>
        <w:tab/>
      </w:r>
      <w:r w:rsidRPr="00562967">
        <w:rPr>
          <w:lang w:val="en-GB"/>
        </w:rPr>
        <w:t>Qualification level completed by age 21 (measured at age 25)</w:t>
      </w:r>
      <w:r>
        <w:tab/>
      </w:r>
      <w:r w:rsidR="0022409F">
        <w:fldChar w:fldCharType="begin"/>
      </w:r>
      <w:r>
        <w:instrText xml:space="preserve"> PAGEREF _Toc300678606 \h </w:instrText>
      </w:r>
      <w:r w:rsidR="0022409F">
        <w:fldChar w:fldCharType="separate"/>
      </w:r>
      <w:r w:rsidR="00CB66E1">
        <w:t>23</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12</w:t>
      </w:r>
      <w:r>
        <w:rPr>
          <w:rFonts w:asciiTheme="minorHAnsi" w:eastAsiaTheme="minorEastAsia" w:hAnsiTheme="minorHAnsi" w:cstheme="minorBidi"/>
          <w:color w:val="auto"/>
          <w:sz w:val="22"/>
          <w:szCs w:val="22"/>
          <w:lang w:eastAsia="en-AU"/>
        </w:rPr>
        <w:tab/>
      </w:r>
      <w:r w:rsidRPr="00562967">
        <w:rPr>
          <w:lang w:val="en-GB"/>
        </w:rPr>
        <w:t>Summary of Year 12 equivalence for all outcomes for males (at age 25)</w:t>
      </w:r>
      <w:r>
        <w:tab/>
      </w:r>
      <w:r w:rsidR="0022409F">
        <w:fldChar w:fldCharType="begin"/>
      </w:r>
      <w:r>
        <w:instrText xml:space="preserve"> PAGEREF _Toc300678607 \h </w:instrText>
      </w:r>
      <w:r w:rsidR="0022409F">
        <w:fldChar w:fldCharType="separate"/>
      </w:r>
      <w:r w:rsidR="00CB66E1">
        <w:t>25</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13</w:t>
      </w:r>
      <w:r>
        <w:rPr>
          <w:rFonts w:asciiTheme="minorHAnsi" w:eastAsiaTheme="minorEastAsia" w:hAnsiTheme="minorHAnsi" w:cstheme="minorBidi"/>
          <w:color w:val="auto"/>
          <w:sz w:val="22"/>
          <w:szCs w:val="22"/>
          <w:lang w:eastAsia="en-AU"/>
        </w:rPr>
        <w:tab/>
      </w:r>
      <w:r w:rsidRPr="00562967">
        <w:rPr>
          <w:lang w:val="en-GB"/>
        </w:rPr>
        <w:t xml:space="preserve">Summary of Year 12 equivalence for all outcomes for females </w:t>
      </w:r>
      <w:r>
        <w:rPr>
          <w:lang w:val="en-GB"/>
        </w:rPr>
        <w:br/>
      </w:r>
      <w:r w:rsidRPr="00562967">
        <w:rPr>
          <w:lang w:val="en-GB"/>
        </w:rPr>
        <w:t>(at age 25)</w:t>
      </w:r>
      <w:r>
        <w:tab/>
      </w:r>
      <w:r w:rsidR="0022409F">
        <w:fldChar w:fldCharType="begin"/>
      </w:r>
      <w:r>
        <w:instrText xml:space="preserve"> PAGEREF _Toc300678608 \h </w:instrText>
      </w:r>
      <w:r w:rsidR="0022409F">
        <w:fldChar w:fldCharType="separate"/>
      </w:r>
      <w:r w:rsidR="00CB66E1">
        <w:t>25</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B1</w:t>
      </w:r>
      <w:r>
        <w:rPr>
          <w:rFonts w:asciiTheme="minorHAnsi" w:eastAsiaTheme="minorEastAsia" w:hAnsiTheme="minorHAnsi" w:cstheme="minorBidi"/>
          <w:color w:val="auto"/>
          <w:sz w:val="22"/>
          <w:szCs w:val="22"/>
          <w:lang w:eastAsia="en-AU"/>
        </w:rPr>
        <w:tab/>
      </w:r>
      <w:r w:rsidRPr="00562967">
        <w:rPr>
          <w:lang w:val="en-GB"/>
        </w:rPr>
        <w:t>Occupational categories and occupational prestige measures</w:t>
      </w:r>
      <w:r>
        <w:tab/>
      </w:r>
      <w:r w:rsidR="0022409F">
        <w:fldChar w:fldCharType="begin"/>
      </w:r>
      <w:r>
        <w:instrText xml:space="preserve"> PAGEREF _Toc300678611 \h </w:instrText>
      </w:r>
      <w:r w:rsidR="0022409F">
        <w:fldChar w:fldCharType="separate"/>
      </w:r>
      <w:r w:rsidR="00CB66E1">
        <w:t>34</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B2</w:t>
      </w:r>
      <w:r>
        <w:rPr>
          <w:rFonts w:asciiTheme="minorHAnsi" w:eastAsiaTheme="minorEastAsia" w:hAnsiTheme="minorHAnsi" w:cstheme="minorBidi"/>
          <w:color w:val="auto"/>
          <w:sz w:val="22"/>
          <w:szCs w:val="22"/>
          <w:lang w:eastAsia="en-AU"/>
        </w:rPr>
        <w:tab/>
      </w:r>
      <w:r w:rsidRPr="00562967">
        <w:rPr>
          <w:lang w:val="en-GB"/>
        </w:rPr>
        <w:t>Summary statistics of qualification levels by various outcomes: part 1</w:t>
      </w:r>
      <w:r>
        <w:tab/>
      </w:r>
      <w:r w:rsidR="0022409F">
        <w:fldChar w:fldCharType="begin"/>
      </w:r>
      <w:r>
        <w:instrText xml:space="preserve"> PAGEREF _Toc300678612 \h </w:instrText>
      </w:r>
      <w:r w:rsidR="0022409F">
        <w:fldChar w:fldCharType="separate"/>
      </w:r>
      <w:r w:rsidR="00CB66E1">
        <w:t>37</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B3</w:t>
      </w:r>
      <w:r>
        <w:rPr>
          <w:rFonts w:asciiTheme="minorHAnsi" w:eastAsiaTheme="minorEastAsia" w:hAnsiTheme="minorHAnsi" w:cstheme="minorBidi"/>
          <w:color w:val="auto"/>
          <w:sz w:val="22"/>
          <w:szCs w:val="22"/>
          <w:lang w:eastAsia="en-AU"/>
        </w:rPr>
        <w:tab/>
      </w:r>
      <w:r w:rsidRPr="00562967">
        <w:rPr>
          <w:lang w:val="en-GB"/>
        </w:rPr>
        <w:t>Summary statistics of qualification levels by various outcomes: part 2</w:t>
      </w:r>
      <w:r>
        <w:tab/>
      </w:r>
      <w:r w:rsidR="0022409F">
        <w:fldChar w:fldCharType="begin"/>
      </w:r>
      <w:r>
        <w:instrText xml:space="preserve"> PAGEREF _Toc300678613 \h </w:instrText>
      </w:r>
      <w:r w:rsidR="0022409F">
        <w:fldChar w:fldCharType="separate"/>
      </w:r>
      <w:r w:rsidR="00CB66E1">
        <w:t>37</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C1</w:t>
      </w:r>
      <w:r>
        <w:rPr>
          <w:rFonts w:asciiTheme="minorHAnsi" w:eastAsiaTheme="minorEastAsia" w:hAnsiTheme="minorHAnsi" w:cstheme="minorBidi"/>
          <w:color w:val="auto"/>
          <w:sz w:val="22"/>
          <w:szCs w:val="22"/>
          <w:lang w:eastAsia="en-AU"/>
        </w:rPr>
        <w:tab/>
      </w:r>
      <w:r w:rsidRPr="00562967">
        <w:rPr>
          <w:lang w:val="en-GB"/>
        </w:rPr>
        <w:t>Model fit statistics for propensity score regression</w:t>
      </w:r>
      <w:r>
        <w:tab/>
      </w:r>
      <w:r w:rsidR="0022409F">
        <w:fldChar w:fldCharType="begin"/>
      </w:r>
      <w:r>
        <w:instrText xml:space="preserve"> PAGEREF _Toc300678614 \h </w:instrText>
      </w:r>
      <w:r w:rsidR="0022409F">
        <w:fldChar w:fldCharType="separate"/>
      </w:r>
      <w:r w:rsidR="00CB66E1">
        <w:t>38</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C2</w:t>
      </w:r>
      <w:r>
        <w:rPr>
          <w:rFonts w:asciiTheme="minorHAnsi" w:eastAsiaTheme="minorEastAsia" w:hAnsiTheme="minorHAnsi" w:cstheme="minorBidi"/>
          <w:color w:val="auto"/>
          <w:sz w:val="22"/>
          <w:szCs w:val="22"/>
          <w:lang w:eastAsia="en-AU"/>
        </w:rPr>
        <w:tab/>
      </w:r>
      <w:r w:rsidRPr="00562967">
        <w:rPr>
          <w:lang w:val="en-GB"/>
        </w:rPr>
        <w:t>Model estimates from propensity scores regression</w:t>
      </w:r>
      <w:r>
        <w:tab/>
      </w:r>
      <w:r w:rsidR="0022409F">
        <w:fldChar w:fldCharType="begin"/>
      </w:r>
      <w:r>
        <w:instrText xml:space="preserve"> PAGEREF _Toc300678615 \h </w:instrText>
      </w:r>
      <w:r w:rsidR="0022409F">
        <w:fldChar w:fldCharType="separate"/>
      </w:r>
      <w:r w:rsidR="00CB66E1">
        <w:t>39</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C3</w:t>
      </w:r>
      <w:r>
        <w:rPr>
          <w:rFonts w:asciiTheme="minorHAnsi" w:eastAsiaTheme="minorEastAsia" w:hAnsiTheme="minorHAnsi" w:cstheme="minorBidi"/>
          <w:color w:val="auto"/>
          <w:sz w:val="22"/>
          <w:szCs w:val="22"/>
          <w:lang w:eastAsia="en-AU"/>
        </w:rPr>
        <w:tab/>
      </w:r>
      <w:r w:rsidRPr="00562967">
        <w:rPr>
          <w:lang w:val="en-GB"/>
        </w:rPr>
        <w:t>Score statistics from propensity scores regression</w:t>
      </w:r>
      <w:r>
        <w:tab/>
      </w:r>
      <w:r w:rsidR="0022409F">
        <w:fldChar w:fldCharType="begin"/>
      </w:r>
      <w:r>
        <w:instrText xml:space="preserve"> PAGEREF _Toc300678616 \h </w:instrText>
      </w:r>
      <w:r w:rsidR="0022409F">
        <w:fldChar w:fldCharType="separate"/>
      </w:r>
      <w:r w:rsidR="00CB66E1">
        <w:t>39</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C4</w:t>
      </w:r>
      <w:r>
        <w:rPr>
          <w:rFonts w:asciiTheme="minorHAnsi" w:eastAsiaTheme="minorEastAsia" w:hAnsiTheme="minorHAnsi" w:cstheme="minorBidi"/>
          <w:color w:val="auto"/>
          <w:sz w:val="22"/>
          <w:szCs w:val="22"/>
          <w:lang w:eastAsia="en-AU"/>
        </w:rPr>
        <w:tab/>
      </w:r>
      <w:r w:rsidRPr="00562967">
        <w:rPr>
          <w:lang w:val="en-GB"/>
        </w:rPr>
        <w:t xml:space="preserve">Distribution of not completing Year 12, with and without propensity </w:t>
      </w:r>
      <w:r>
        <w:rPr>
          <w:lang w:val="en-GB"/>
        </w:rPr>
        <w:br/>
      </w:r>
      <w:r w:rsidRPr="00562967">
        <w:rPr>
          <w:lang w:val="en-GB"/>
        </w:rPr>
        <w:t>score weights</w:t>
      </w:r>
      <w:r>
        <w:tab/>
      </w:r>
      <w:r w:rsidR="0022409F">
        <w:fldChar w:fldCharType="begin"/>
      </w:r>
      <w:r>
        <w:instrText xml:space="preserve"> PAGEREF _Toc300678617 \h </w:instrText>
      </w:r>
      <w:r w:rsidR="0022409F">
        <w:fldChar w:fldCharType="separate"/>
      </w:r>
      <w:r w:rsidR="00CB66E1">
        <w:t>40</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D1</w:t>
      </w:r>
      <w:r>
        <w:rPr>
          <w:rFonts w:asciiTheme="minorHAnsi" w:eastAsiaTheme="minorEastAsia" w:hAnsiTheme="minorHAnsi" w:cstheme="minorBidi"/>
          <w:color w:val="auto"/>
          <w:sz w:val="22"/>
          <w:szCs w:val="22"/>
          <w:lang w:eastAsia="en-AU"/>
        </w:rPr>
        <w:tab/>
      </w:r>
      <w:r w:rsidRPr="00562967">
        <w:rPr>
          <w:lang w:val="en-GB"/>
        </w:rPr>
        <w:t xml:space="preserve">Tests of fixed </w:t>
      </w:r>
      <w:r>
        <w:t>effects</w:t>
      </w:r>
      <w:r w:rsidRPr="00562967">
        <w:rPr>
          <w:lang w:val="en-GB"/>
        </w:rPr>
        <w:t xml:space="preserve"> for full-time employment (at age 25)</w:t>
      </w:r>
      <w:r>
        <w:tab/>
      </w:r>
      <w:r w:rsidR="0022409F">
        <w:fldChar w:fldCharType="begin"/>
      </w:r>
      <w:r>
        <w:instrText xml:space="preserve"> PAGEREF _Toc300678618 \h </w:instrText>
      </w:r>
      <w:r w:rsidR="0022409F">
        <w:fldChar w:fldCharType="separate"/>
      </w:r>
      <w:r w:rsidR="00CB66E1">
        <w:t>41</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D2</w:t>
      </w:r>
      <w:r>
        <w:rPr>
          <w:rFonts w:asciiTheme="minorHAnsi" w:eastAsiaTheme="minorEastAsia" w:hAnsiTheme="minorHAnsi" w:cstheme="minorBidi"/>
          <w:color w:val="auto"/>
          <w:sz w:val="22"/>
          <w:szCs w:val="22"/>
          <w:lang w:eastAsia="en-AU"/>
        </w:rPr>
        <w:tab/>
      </w:r>
      <w:r>
        <w:t>Parameter</w:t>
      </w:r>
      <w:r w:rsidRPr="00562967">
        <w:rPr>
          <w:lang w:val="en-GB"/>
        </w:rPr>
        <w:t xml:space="preserve"> estimates for logistic regression on full-time employment </w:t>
      </w:r>
      <w:r>
        <w:rPr>
          <w:lang w:val="en-GB"/>
        </w:rPr>
        <w:br/>
      </w:r>
      <w:r w:rsidRPr="00562967">
        <w:rPr>
          <w:lang w:val="en-GB"/>
        </w:rPr>
        <w:t>(at age 25)</w:t>
      </w:r>
      <w:r>
        <w:tab/>
      </w:r>
      <w:r w:rsidR="0022409F">
        <w:fldChar w:fldCharType="begin"/>
      </w:r>
      <w:r>
        <w:instrText xml:space="preserve"> PAGEREF _Toc300678619 \h </w:instrText>
      </w:r>
      <w:r w:rsidR="0022409F">
        <w:fldChar w:fldCharType="separate"/>
      </w:r>
      <w:r w:rsidR="00CB66E1">
        <w:t>42</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D3</w:t>
      </w:r>
      <w:r>
        <w:rPr>
          <w:rFonts w:asciiTheme="minorHAnsi" w:eastAsiaTheme="minorEastAsia" w:hAnsiTheme="minorHAnsi" w:cstheme="minorBidi"/>
          <w:color w:val="auto"/>
          <w:sz w:val="22"/>
          <w:szCs w:val="22"/>
          <w:lang w:eastAsia="en-AU"/>
        </w:rPr>
        <w:tab/>
      </w:r>
      <w:r w:rsidRPr="00562967">
        <w:rPr>
          <w:lang w:val="en-GB"/>
        </w:rPr>
        <w:t xml:space="preserve">Test of </w:t>
      </w:r>
      <w:r>
        <w:t>fixed</w:t>
      </w:r>
      <w:r w:rsidRPr="00562967">
        <w:rPr>
          <w:lang w:val="en-GB"/>
        </w:rPr>
        <w:t xml:space="preserve"> effect for females in part-time employment (at age 25)</w:t>
      </w:r>
      <w:r>
        <w:tab/>
      </w:r>
      <w:r w:rsidR="0022409F">
        <w:fldChar w:fldCharType="begin"/>
      </w:r>
      <w:r>
        <w:instrText xml:space="preserve"> PAGEREF _Toc300678620 \h </w:instrText>
      </w:r>
      <w:r w:rsidR="0022409F">
        <w:fldChar w:fldCharType="separate"/>
      </w:r>
      <w:r w:rsidR="00CB66E1">
        <w:t>43</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D4</w:t>
      </w:r>
      <w:r>
        <w:rPr>
          <w:rFonts w:asciiTheme="minorHAnsi" w:eastAsiaTheme="minorEastAsia" w:hAnsiTheme="minorHAnsi" w:cstheme="minorBidi"/>
          <w:color w:val="auto"/>
          <w:sz w:val="22"/>
          <w:szCs w:val="22"/>
          <w:lang w:eastAsia="en-AU"/>
        </w:rPr>
        <w:tab/>
      </w:r>
      <w:r w:rsidRPr="00562967">
        <w:rPr>
          <w:lang w:val="en-GB"/>
        </w:rPr>
        <w:t>Parameter estimates for logistic regression for females in part-time employment (at age 25)</w:t>
      </w:r>
      <w:r>
        <w:tab/>
      </w:r>
      <w:r w:rsidR="0022409F">
        <w:fldChar w:fldCharType="begin"/>
      </w:r>
      <w:r>
        <w:instrText xml:space="preserve"> PAGEREF _Toc300678621 \h </w:instrText>
      </w:r>
      <w:r w:rsidR="0022409F">
        <w:fldChar w:fldCharType="separate"/>
      </w:r>
      <w:r w:rsidR="00CB66E1">
        <w:t>43</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D5</w:t>
      </w:r>
      <w:r>
        <w:rPr>
          <w:rFonts w:asciiTheme="minorHAnsi" w:eastAsiaTheme="minorEastAsia" w:hAnsiTheme="minorHAnsi" w:cstheme="minorBidi"/>
          <w:color w:val="auto"/>
          <w:sz w:val="22"/>
          <w:szCs w:val="22"/>
          <w:lang w:eastAsia="en-AU"/>
        </w:rPr>
        <w:tab/>
      </w:r>
      <w:r w:rsidRPr="00562967">
        <w:rPr>
          <w:lang w:val="en-GB"/>
        </w:rPr>
        <w:t>Tests of fixed effects for full-time engagement (at age 25)</w:t>
      </w:r>
      <w:r>
        <w:tab/>
      </w:r>
      <w:r w:rsidR="0022409F">
        <w:fldChar w:fldCharType="begin"/>
      </w:r>
      <w:r>
        <w:instrText xml:space="preserve"> PAGEREF _Toc300678622 \h </w:instrText>
      </w:r>
      <w:r w:rsidR="0022409F">
        <w:fldChar w:fldCharType="separate"/>
      </w:r>
      <w:r w:rsidR="00CB66E1">
        <w:t>44</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D6</w:t>
      </w:r>
      <w:r>
        <w:rPr>
          <w:rFonts w:asciiTheme="minorHAnsi" w:eastAsiaTheme="minorEastAsia" w:hAnsiTheme="minorHAnsi" w:cstheme="minorBidi"/>
          <w:color w:val="auto"/>
          <w:sz w:val="22"/>
          <w:szCs w:val="22"/>
          <w:lang w:eastAsia="en-AU"/>
        </w:rPr>
        <w:tab/>
      </w:r>
      <w:r>
        <w:t>Parameter</w:t>
      </w:r>
      <w:r w:rsidRPr="00562967">
        <w:rPr>
          <w:lang w:val="en-GB"/>
        </w:rPr>
        <w:t xml:space="preserve"> estimates for logistic regression on full-time engagement </w:t>
      </w:r>
      <w:r>
        <w:rPr>
          <w:lang w:val="en-GB"/>
        </w:rPr>
        <w:br/>
      </w:r>
      <w:r w:rsidRPr="00562967">
        <w:rPr>
          <w:lang w:val="en-GB"/>
        </w:rPr>
        <w:t>(at age 25)</w:t>
      </w:r>
      <w:r>
        <w:tab/>
      </w:r>
      <w:r w:rsidR="0022409F">
        <w:fldChar w:fldCharType="begin"/>
      </w:r>
      <w:r>
        <w:instrText xml:space="preserve"> PAGEREF _Toc300678623 \h </w:instrText>
      </w:r>
      <w:r w:rsidR="0022409F">
        <w:fldChar w:fldCharType="separate"/>
      </w:r>
      <w:r w:rsidR="00CB66E1">
        <w:t>45</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D7</w:t>
      </w:r>
      <w:r>
        <w:rPr>
          <w:rFonts w:asciiTheme="minorHAnsi" w:eastAsiaTheme="minorEastAsia" w:hAnsiTheme="minorHAnsi" w:cstheme="minorBidi"/>
          <w:color w:val="auto"/>
          <w:sz w:val="22"/>
          <w:szCs w:val="22"/>
          <w:lang w:eastAsia="en-AU"/>
        </w:rPr>
        <w:tab/>
      </w:r>
      <w:r w:rsidRPr="00562967">
        <w:rPr>
          <w:lang w:val="en-GB"/>
        </w:rPr>
        <w:t xml:space="preserve">Tests of fixed effects for occupational prestige for those working </w:t>
      </w:r>
      <w:r>
        <w:rPr>
          <w:lang w:val="en-GB"/>
        </w:rPr>
        <w:br/>
      </w:r>
      <w:r w:rsidRPr="00562967">
        <w:rPr>
          <w:lang w:val="en-GB"/>
        </w:rPr>
        <w:t>full-time (at age 25)</w:t>
      </w:r>
      <w:r>
        <w:tab/>
      </w:r>
      <w:r w:rsidR="0022409F">
        <w:fldChar w:fldCharType="begin"/>
      </w:r>
      <w:r>
        <w:instrText xml:space="preserve"> PAGEREF _Toc300678624 \h </w:instrText>
      </w:r>
      <w:r w:rsidR="0022409F">
        <w:fldChar w:fldCharType="separate"/>
      </w:r>
      <w:r w:rsidR="00CB66E1">
        <w:t>46</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D8</w:t>
      </w:r>
      <w:r>
        <w:rPr>
          <w:rFonts w:asciiTheme="minorHAnsi" w:eastAsiaTheme="minorEastAsia" w:hAnsiTheme="minorHAnsi" w:cstheme="minorBidi"/>
          <w:color w:val="auto"/>
          <w:sz w:val="22"/>
          <w:szCs w:val="22"/>
          <w:lang w:eastAsia="en-AU"/>
        </w:rPr>
        <w:tab/>
      </w:r>
      <w:r w:rsidRPr="00562967">
        <w:rPr>
          <w:lang w:val="en-GB"/>
        </w:rPr>
        <w:t xml:space="preserve">Parameter </w:t>
      </w:r>
      <w:r>
        <w:t>estimates</w:t>
      </w:r>
      <w:r w:rsidRPr="00562967">
        <w:rPr>
          <w:lang w:val="en-GB"/>
        </w:rPr>
        <w:t xml:space="preserve"> for logistic regression on occupational prestige </w:t>
      </w:r>
      <w:r>
        <w:rPr>
          <w:lang w:val="en-GB"/>
        </w:rPr>
        <w:br/>
      </w:r>
      <w:r w:rsidRPr="00562967">
        <w:rPr>
          <w:lang w:val="en-GB"/>
        </w:rPr>
        <w:t>for those working full-time (at age 25)</w:t>
      </w:r>
      <w:r>
        <w:tab/>
      </w:r>
      <w:r w:rsidR="0022409F">
        <w:fldChar w:fldCharType="begin"/>
      </w:r>
      <w:r>
        <w:instrText xml:space="preserve"> PAGEREF _Toc300678625 \h </w:instrText>
      </w:r>
      <w:r w:rsidR="0022409F">
        <w:fldChar w:fldCharType="separate"/>
      </w:r>
      <w:r w:rsidR="00CB66E1">
        <w:t>46</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lastRenderedPageBreak/>
        <w:t>D9</w:t>
      </w:r>
      <w:r>
        <w:rPr>
          <w:rFonts w:asciiTheme="minorHAnsi" w:eastAsiaTheme="minorEastAsia" w:hAnsiTheme="minorHAnsi" w:cstheme="minorBidi"/>
          <w:color w:val="auto"/>
          <w:sz w:val="22"/>
          <w:szCs w:val="22"/>
          <w:lang w:eastAsia="en-AU"/>
        </w:rPr>
        <w:tab/>
      </w:r>
      <w:r w:rsidRPr="00562967">
        <w:rPr>
          <w:lang w:val="en-GB"/>
        </w:rPr>
        <w:t xml:space="preserve">Test of fixed effect for occupational prestige for females working </w:t>
      </w:r>
      <w:r>
        <w:rPr>
          <w:lang w:val="en-GB"/>
        </w:rPr>
        <w:br/>
      </w:r>
      <w:r w:rsidRPr="00562967">
        <w:rPr>
          <w:lang w:val="en-GB"/>
        </w:rPr>
        <w:t>part-time (at age 25)</w:t>
      </w:r>
      <w:r>
        <w:tab/>
      </w:r>
      <w:r w:rsidR="0022409F">
        <w:fldChar w:fldCharType="begin"/>
      </w:r>
      <w:r>
        <w:instrText xml:space="preserve"> PAGEREF _Toc300678626 \h </w:instrText>
      </w:r>
      <w:r w:rsidR="0022409F">
        <w:fldChar w:fldCharType="separate"/>
      </w:r>
      <w:r w:rsidR="00CB66E1">
        <w:t>48</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D10</w:t>
      </w:r>
      <w:r>
        <w:rPr>
          <w:rFonts w:asciiTheme="minorHAnsi" w:eastAsiaTheme="minorEastAsia" w:hAnsiTheme="minorHAnsi" w:cstheme="minorBidi"/>
          <w:color w:val="auto"/>
          <w:sz w:val="22"/>
          <w:szCs w:val="22"/>
          <w:lang w:eastAsia="en-AU"/>
        </w:rPr>
        <w:tab/>
      </w:r>
      <w:r w:rsidRPr="00562967">
        <w:rPr>
          <w:lang w:val="en-GB"/>
        </w:rPr>
        <w:t xml:space="preserve"> Parameter estimates for logistic regression on occupational prestige </w:t>
      </w:r>
      <w:r>
        <w:rPr>
          <w:lang w:val="en-GB"/>
        </w:rPr>
        <w:br/>
      </w:r>
      <w:r w:rsidRPr="00562967">
        <w:rPr>
          <w:lang w:val="en-GB"/>
        </w:rPr>
        <w:t xml:space="preserve">for </w:t>
      </w:r>
      <w:r>
        <w:t>females</w:t>
      </w:r>
      <w:r w:rsidRPr="00562967">
        <w:rPr>
          <w:lang w:val="en-GB"/>
        </w:rPr>
        <w:t xml:space="preserve"> working part-time (at age 25)</w:t>
      </w:r>
      <w:r>
        <w:tab/>
      </w:r>
      <w:r w:rsidR="0022409F">
        <w:fldChar w:fldCharType="begin"/>
      </w:r>
      <w:r>
        <w:instrText xml:space="preserve"> PAGEREF _Toc300678627 \h </w:instrText>
      </w:r>
      <w:r w:rsidR="0022409F">
        <w:fldChar w:fldCharType="separate"/>
      </w:r>
      <w:r w:rsidR="00CB66E1">
        <w:t>48</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D11</w:t>
      </w:r>
      <w:r>
        <w:rPr>
          <w:rFonts w:asciiTheme="minorHAnsi" w:eastAsiaTheme="minorEastAsia" w:hAnsiTheme="minorHAnsi" w:cstheme="minorBidi"/>
          <w:color w:val="auto"/>
          <w:sz w:val="22"/>
          <w:szCs w:val="22"/>
          <w:lang w:eastAsia="en-AU"/>
        </w:rPr>
        <w:tab/>
      </w:r>
      <w:r w:rsidRPr="00562967">
        <w:rPr>
          <w:lang w:val="en-GB"/>
        </w:rPr>
        <w:t xml:space="preserve">Tests of fixed effects for gross weekly wage for those employed </w:t>
      </w:r>
      <w:r>
        <w:rPr>
          <w:lang w:val="en-GB"/>
        </w:rPr>
        <w:br/>
      </w:r>
      <w:r w:rsidRPr="00562967">
        <w:rPr>
          <w:lang w:val="en-GB"/>
        </w:rPr>
        <w:t>full-time (at age 25)</w:t>
      </w:r>
      <w:r>
        <w:tab/>
      </w:r>
      <w:r w:rsidR="0022409F">
        <w:fldChar w:fldCharType="begin"/>
      </w:r>
      <w:r>
        <w:instrText xml:space="preserve"> PAGEREF _Toc300678628 \h </w:instrText>
      </w:r>
      <w:r w:rsidR="0022409F">
        <w:fldChar w:fldCharType="separate"/>
      </w:r>
      <w:r w:rsidR="00CB66E1">
        <w:t>49</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D12</w:t>
      </w:r>
      <w:r>
        <w:rPr>
          <w:rFonts w:asciiTheme="minorHAnsi" w:eastAsiaTheme="minorEastAsia" w:hAnsiTheme="minorHAnsi" w:cstheme="minorBidi"/>
          <w:color w:val="auto"/>
          <w:sz w:val="22"/>
          <w:szCs w:val="22"/>
          <w:lang w:eastAsia="en-AU"/>
        </w:rPr>
        <w:tab/>
      </w:r>
      <w:r w:rsidRPr="00562967">
        <w:rPr>
          <w:lang w:val="en-GB"/>
        </w:rPr>
        <w:t>Parameter estimates for regression on gross weekly wage for those employed full-time (at age 25)</w:t>
      </w:r>
      <w:r>
        <w:tab/>
      </w:r>
      <w:r w:rsidR="0022409F">
        <w:fldChar w:fldCharType="begin"/>
      </w:r>
      <w:r>
        <w:instrText xml:space="preserve"> PAGEREF _Toc300678629 \h </w:instrText>
      </w:r>
      <w:r w:rsidR="0022409F">
        <w:fldChar w:fldCharType="separate"/>
      </w:r>
      <w:r w:rsidR="00CB66E1">
        <w:t>49</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D13</w:t>
      </w:r>
      <w:r>
        <w:rPr>
          <w:rFonts w:asciiTheme="minorHAnsi" w:eastAsiaTheme="minorEastAsia" w:hAnsiTheme="minorHAnsi" w:cstheme="minorBidi"/>
          <w:color w:val="auto"/>
          <w:sz w:val="22"/>
          <w:szCs w:val="22"/>
          <w:lang w:eastAsia="en-AU"/>
        </w:rPr>
        <w:tab/>
      </w:r>
      <w:r w:rsidRPr="00562967">
        <w:rPr>
          <w:lang w:val="en-GB"/>
        </w:rPr>
        <w:t xml:space="preserve">Test of fixed effect for gross weekly wage for females working </w:t>
      </w:r>
      <w:r>
        <w:rPr>
          <w:lang w:val="en-GB"/>
        </w:rPr>
        <w:br/>
      </w:r>
      <w:r w:rsidRPr="00562967">
        <w:rPr>
          <w:lang w:val="en-GB"/>
        </w:rPr>
        <w:t>part-time (at age 25)</w:t>
      </w:r>
      <w:r>
        <w:tab/>
      </w:r>
      <w:r w:rsidR="0022409F">
        <w:fldChar w:fldCharType="begin"/>
      </w:r>
      <w:r>
        <w:instrText xml:space="preserve"> PAGEREF _Toc300678630 \h </w:instrText>
      </w:r>
      <w:r w:rsidR="0022409F">
        <w:fldChar w:fldCharType="separate"/>
      </w:r>
      <w:r w:rsidR="00CB66E1">
        <w:t>50</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D14</w:t>
      </w:r>
      <w:r>
        <w:rPr>
          <w:rFonts w:asciiTheme="minorHAnsi" w:eastAsiaTheme="minorEastAsia" w:hAnsiTheme="minorHAnsi" w:cstheme="minorBidi"/>
          <w:color w:val="auto"/>
          <w:sz w:val="22"/>
          <w:szCs w:val="22"/>
          <w:lang w:eastAsia="en-AU"/>
        </w:rPr>
        <w:tab/>
      </w:r>
      <w:r w:rsidRPr="00562967">
        <w:rPr>
          <w:lang w:val="en-GB"/>
        </w:rPr>
        <w:t xml:space="preserve">Parameter estimates for logistic regression on gross weekly wage </w:t>
      </w:r>
      <w:r>
        <w:rPr>
          <w:lang w:val="en-GB"/>
        </w:rPr>
        <w:br/>
      </w:r>
      <w:r w:rsidRPr="00562967">
        <w:rPr>
          <w:lang w:val="en-GB"/>
        </w:rPr>
        <w:t>for females working part-time (at age 25)</w:t>
      </w:r>
      <w:r>
        <w:tab/>
      </w:r>
      <w:r w:rsidR="0022409F">
        <w:fldChar w:fldCharType="begin"/>
      </w:r>
      <w:r>
        <w:instrText xml:space="preserve"> PAGEREF _Toc300678631 \h </w:instrText>
      </w:r>
      <w:r w:rsidR="0022409F">
        <w:fldChar w:fldCharType="separate"/>
      </w:r>
      <w:r w:rsidR="00CB66E1">
        <w:t>50</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D15</w:t>
      </w:r>
      <w:r>
        <w:rPr>
          <w:rFonts w:asciiTheme="minorHAnsi" w:eastAsiaTheme="minorEastAsia" w:hAnsiTheme="minorHAnsi" w:cstheme="minorBidi"/>
          <w:color w:val="auto"/>
          <w:sz w:val="22"/>
          <w:szCs w:val="22"/>
          <w:lang w:eastAsia="en-AU"/>
        </w:rPr>
        <w:tab/>
      </w:r>
      <w:r w:rsidRPr="00562967">
        <w:rPr>
          <w:lang w:val="en-GB"/>
        </w:rPr>
        <w:t xml:space="preserve">Tests of fixed effects for whether undertook further study at diploma </w:t>
      </w:r>
      <w:r>
        <w:rPr>
          <w:lang w:val="en-GB"/>
        </w:rPr>
        <w:br/>
      </w:r>
      <w:r w:rsidRPr="00562967">
        <w:rPr>
          <w:lang w:val="en-GB"/>
        </w:rPr>
        <w:t xml:space="preserve">or </w:t>
      </w:r>
      <w:r>
        <w:t>higher</w:t>
      </w:r>
      <w:r w:rsidRPr="00562967">
        <w:rPr>
          <w:lang w:val="en-GB"/>
        </w:rPr>
        <w:t xml:space="preserve"> level (by age 25)</w:t>
      </w:r>
      <w:r>
        <w:tab/>
      </w:r>
      <w:r w:rsidR="0022409F">
        <w:fldChar w:fldCharType="begin"/>
      </w:r>
      <w:r>
        <w:instrText xml:space="preserve"> PAGEREF _Toc300678632 \h </w:instrText>
      </w:r>
      <w:r w:rsidR="0022409F">
        <w:fldChar w:fldCharType="separate"/>
      </w:r>
      <w:r w:rsidR="00CB66E1">
        <w:t>51</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rsidRPr="00562967">
        <w:rPr>
          <w:lang w:val="en-GB"/>
        </w:rPr>
        <w:t>D16</w:t>
      </w:r>
      <w:r>
        <w:rPr>
          <w:rFonts w:asciiTheme="minorHAnsi" w:eastAsiaTheme="minorEastAsia" w:hAnsiTheme="minorHAnsi" w:cstheme="minorBidi"/>
          <w:color w:val="auto"/>
          <w:sz w:val="22"/>
          <w:szCs w:val="22"/>
          <w:lang w:eastAsia="en-AU"/>
        </w:rPr>
        <w:tab/>
      </w:r>
      <w:r w:rsidRPr="00562967">
        <w:rPr>
          <w:lang w:val="en-GB"/>
        </w:rPr>
        <w:t xml:space="preserve">Parameter estimates for logistic regression on whether undertook </w:t>
      </w:r>
      <w:r>
        <w:rPr>
          <w:lang w:val="en-GB"/>
        </w:rPr>
        <w:br/>
      </w:r>
      <w:r w:rsidRPr="00562967">
        <w:rPr>
          <w:lang w:val="en-GB"/>
        </w:rPr>
        <w:t>further study at diploma or higher level (by age 25)</w:t>
      </w:r>
      <w:r>
        <w:tab/>
      </w:r>
      <w:r w:rsidR="0022409F">
        <w:fldChar w:fldCharType="begin"/>
      </w:r>
      <w:r>
        <w:instrText xml:space="preserve"> PAGEREF _Toc300678633 \h </w:instrText>
      </w:r>
      <w:r w:rsidR="0022409F">
        <w:fldChar w:fldCharType="separate"/>
      </w:r>
      <w:r w:rsidR="00CB66E1">
        <w:t>51</w:t>
      </w:r>
      <w:r w:rsidR="0022409F">
        <w:fldChar w:fldCharType="end"/>
      </w:r>
    </w:p>
    <w:p w:rsidR="009F5551" w:rsidRDefault="0022409F" w:rsidP="004E7227">
      <w:pPr>
        <w:pStyle w:val="Heading2"/>
        <w:rPr>
          <w:noProof/>
        </w:rPr>
      </w:pPr>
      <w:r>
        <w:fldChar w:fldCharType="end"/>
      </w:r>
      <w:bookmarkStart w:id="33" w:name="_Toc296497517"/>
      <w:bookmarkStart w:id="34" w:name="_Toc298162802"/>
      <w:bookmarkStart w:id="35" w:name="_Toc300678525"/>
      <w:r w:rsidR="004E7227">
        <w:t>Figures</w:t>
      </w:r>
      <w:bookmarkEnd w:id="33"/>
      <w:bookmarkEnd w:id="34"/>
      <w:bookmarkEnd w:id="35"/>
      <w:r w:rsidRPr="0022409F">
        <w:rPr>
          <w:rFonts w:ascii="Garamond" w:hAnsi="Garamond"/>
          <w:sz w:val="22"/>
        </w:rPr>
        <w:fldChar w:fldCharType="begin"/>
      </w:r>
      <w:r w:rsidR="004E7227">
        <w:instrText xml:space="preserve"> TOC \t "Figuretitle" \c </w:instrText>
      </w:r>
      <w:r w:rsidRPr="0022409F">
        <w:rPr>
          <w:rFonts w:ascii="Garamond" w:hAnsi="Garamond"/>
          <w:sz w:val="22"/>
        </w:rPr>
        <w:fldChar w:fldCharType="separate"/>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ISCED level structure</w:t>
      </w:r>
      <w:r>
        <w:tab/>
      </w:r>
      <w:r w:rsidR="0022409F">
        <w:fldChar w:fldCharType="begin"/>
      </w:r>
      <w:r>
        <w:instrText xml:space="preserve"> PAGEREF _Toc300678634 \h </w:instrText>
      </w:r>
      <w:r w:rsidR="0022409F">
        <w:fldChar w:fldCharType="separate"/>
      </w:r>
      <w:r w:rsidR="00CB66E1">
        <w:t>31</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t>D1</w:t>
      </w:r>
      <w:r>
        <w:rPr>
          <w:rFonts w:asciiTheme="minorHAnsi" w:eastAsiaTheme="minorEastAsia" w:hAnsiTheme="minorHAnsi" w:cstheme="minorBidi"/>
          <w:color w:val="auto"/>
          <w:sz w:val="22"/>
          <w:szCs w:val="22"/>
          <w:lang w:eastAsia="en-AU"/>
        </w:rPr>
        <w:tab/>
      </w:r>
      <w:r>
        <w:t>Probability of being in full-time employment at age 25 by gender and qualification level</w:t>
      </w:r>
      <w:r>
        <w:tab/>
      </w:r>
      <w:r w:rsidR="0022409F">
        <w:fldChar w:fldCharType="begin"/>
      </w:r>
      <w:r>
        <w:instrText xml:space="preserve"> PAGEREF _Toc300678635 \h </w:instrText>
      </w:r>
      <w:r w:rsidR="0022409F">
        <w:fldChar w:fldCharType="separate"/>
      </w:r>
      <w:r w:rsidR="00CB66E1">
        <w:t>43</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t>D2</w:t>
      </w:r>
      <w:r>
        <w:rPr>
          <w:rFonts w:asciiTheme="minorHAnsi" w:eastAsiaTheme="minorEastAsia" w:hAnsiTheme="minorHAnsi" w:cstheme="minorBidi"/>
          <w:color w:val="auto"/>
          <w:sz w:val="22"/>
          <w:szCs w:val="22"/>
          <w:lang w:eastAsia="en-AU"/>
        </w:rPr>
        <w:tab/>
      </w:r>
      <w:r>
        <w:t xml:space="preserve">Predicted probabilities of part-time employment for females who are </w:t>
      </w:r>
      <w:r>
        <w:br/>
        <w:t>not studying by qualification at age 25</w:t>
      </w:r>
      <w:r>
        <w:tab/>
      </w:r>
      <w:r w:rsidR="0022409F">
        <w:fldChar w:fldCharType="begin"/>
      </w:r>
      <w:r>
        <w:instrText xml:space="preserve"> PAGEREF _Toc300678636 \h </w:instrText>
      </w:r>
      <w:r w:rsidR="0022409F">
        <w:fldChar w:fldCharType="separate"/>
      </w:r>
      <w:r w:rsidR="00CB66E1">
        <w:t>44</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t>D3</w:t>
      </w:r>
      <w:r>
        <w:rPr>
          <w:rFonts w:asciiTheme="minorHAnsi" w:eastAsiaTheme="minorEastAsia" w:hAnsiTheme="minorHAnsi" w:cstheme="minorBidi"/>
          <w:color w:val="auto"/>
          <w:sz w:val="22"/>
          <w:szCs w:val="22"/>
          <w:lang w:eastAsia="en-AU"/>
        </w:rPr>
        <w:tab/>
      </w:r>
      <w:r>
        <w:t xml:space="preserve">Probability of being full-time engaged at age 25 by gender and </w:t>
      </w:r>
      <w:r>
        <w:br/>
        <w:t>qualification level</w:t>
      </w:r>
      <w:r>
        <w:tab/>
      </w:r>
      <w:r w:rsidR="0022409F">
        <w:fldChar w:fldCharType="begin"/>
      </w:r>
      <w:r>
        <w:instrText xml:space="preserve"> PAGEREF _Toc300678637 \h </w:instrText>
      </w:r>
      <w:r w:rsidR="0022409F">
        <w:fldChar w:fldCharType="separate"/>
      </w:r>
      <w:r w:rsidR="00CB66E1">
        <w:t>46</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t>D4</w:t>
      </w:r>
      <w:r>
        <w:rPr>
          <w:rFonts w:asciiTheme="minorHAnsi" w:eastAsiaTheme="minorEastAsia" w:hAnsiTheme="minorHAnsi" w:cstheme="minorBidi"/>
          <w:color w:val="auto"/>
          <w:sz w:val="22"/>
          <w:szCs w:val="22"/>
          <w:lang w:eastAsia="en-AU"/>
        </w:rPr>
        <w:tab/>
      </w:r>
      <w:r>
        <w:t xml:space="preserve">Predicted means of occupational prestige by qualification level and </w:t>
      </w:r>
      <w:r>
        <w:br/>
        <w:t>gender at age 25</w:t>
      </w:r>
      <w:r>
        <w:tab/>
      </w:r>
      <w:r w:rsidR="0022409F">
        <w:fldChar w:fldCharType="begin"/>
      </w:r>
      <w:r>
        <w:instrText xml:space="preserve"> PAGEREF _Toc300678638 \h </w:instrText>
      </w:r>
      <w:r w:rsidR="0022409F">
        <w:fldChar w:fldCharType="separate"/>
      </w:r>
      <w:r w:rsidR="00CB66E1">
        <w:t>47</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t>D5</w:t>
      </w:r>
      <w:r>
        <w:rPr>
          <w:rFonts w:asciiTheme="minorHAnsi" w:eastAsiaTheme="minorEastAsia" w:hAnsiTheme="minorHAnsi" w:cstheme="minorBidi"/>
          <w:color w:val="auto"/>
          <w:sz w:val="22"/>
          <w:szCs w:val="22"/>
          <w:lang w:eastAsia="en-AU"/>
        </w:rPr>
        <w:tab/>
      </w:r>
      <w:r>
        <w:t>Predicted occupational prestige score by qualification level: females working part-time at age 25</w:t>
      </w:r>
      <w:r>
        <w:tab/>
      </w:r>
      <w:r w:rsidR="0022409F">
        <w:fldChar w:fldCharType="begin"/>
      </w:r>
      <w:r>
        <w:instrText xml:space="preserve"> PAGEREF _Toc300678639 \h </w:instrText>
      </w:r>
      <w:r w:rsidR="0022409F">
        <w:fldChar w:fldCharType="separate"/>
      </w:r>
      <w:r w:rsidR="00CB66E1">
        <w:t>48</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t>D6</w:t>
      </w:r>
      <w:r>
        <w:rPr>
          <w:rFonts w:asciiTheme="minorHAnsi" w:eastAsiaTheme="minorEastAsia" w:hAnsiTheme="minorHAnsi" w:cstheme="minorBidi"/>
          <w:color w:val="auto"/>
          <w:sz w:val="22"/>
          <w:szCs w:val="22"/>
          <w:lang w:eastAsia="en-AU"/>
        </w:rPr>
        <w:tab/>
      </w:r>
      <w:r>
        <w:t xml:space="preserve">Gross weekly wage by qualification level and gender for full-time </w:t>
      </w:r>
      <w:r>
        <w:br/>
        <w:t>workers at age 25</w:t>
      </w:r>
      <w:r>
        <w:tab/>
      </w:r>
      <w:r w:rsidR="0022409F">
        <w:fldChar w:fldCharType="begin"/>
      </w:r>
      <w:r>
        <w:instrText xml:space="preserve"> PAGEREF _Toc300678640 \h </w:instrText>
      </w:r>
      <w:r w:rsidR="0022409F">
        <w:fldChar w:fldCharType="separate"/>
      </w:r>
      <w:r w:rsidR="00CB66E1">
        <w:t>50</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t>D7</w:t>
      </w:r>
      <w:r>
        <w:rPr>
          <w:rFonts w:asciiTheme="minorHAnsi" w:eastAsiaTheme="minorEastAsia" w:hAnsiTheme="minorHAnsi" w:cstheme="minorBidi"/>
          <w:color w:val="auto"/>
          <w:sz w:val="22"/>
          <w:szCs w:val="22"/>
          <w:lang w:eastAsia="en-AU"/>
        </w:rPr>
        <w:tab/>
      </w:r>
      <w:r>
        <w:t xml:space="preserve">Gross weekly wage by qualification level: females working part-time </w:t>
      </w:r>
      <w:r>
        <w:br/>
        <w:t>at age 25</w:t>
      </w:r>
      <w:r>
        <w:tab/>
      </w:r>
      <w:r w:rsidR="0022409F">
        <w:fldChar w:fldCharType="begin"/>
      </w:r>
      <w:r>
        <w:instrText xml:space="preserve"> PAGEREF _Toc300678641 \h </w:instrText>
      </w:r>
      <w:r w:rsidR="0022409F">
        <w:fldChar w:fldCharType="separate"/>
      </w:r>
      <w:r w:rsidR="00CB66E1">
        <w:t>51</w:t>
      </w:r>
      <w:r w:rsidR="0022409F">
        <w:fldChar w:fldCharType="end"/>
      </w:r>
    </w:p>
    <w:p w:rsidR="009F5551" w:rsidRDefault="009F5551">
      <w:pPr>
        <w:pStyle w:val="TableofFigures"/>
        <w:tabs>
          <w:tab w:val="left" w:pos="1100"/>
        </w:tabs>
        <w:rPr>
          <w:rFonts w:asciiTheme="minorHAnsi" w:eastAsiaTheme="minorEastAsia" w:hAnsiTheme="minorHAnsi" w:cstheme="minorBidi"/>
          <w:color w:val="auto"/>
          <w:sz w:val="22"/>
          <w:szCs w:val="22"/>
          <w:lang w:eastAsia="en-AU"/>
        </w:rPr>
      </w:pPr>
      <w:r>
        <w:t>D8</w:t>
      </w:r>
      <w:r>
        <w:rPr>
          <w:rFonts w:asciiTheme="minorHAnsi" w:eastAsiaTheme="minorEastAsia" w:hAnsiTheme="minorHAnsi" w:cstheme="minorBidi"/>
          <w:color w:val="auto"/>
          <w:sz w:val="22"/>
          <w:szCs w:val="22"/>
          <w:lang w:eastAsia="en-AU"/>
        </w:rPr>
        <w:tab/>
      </w:r>
      <w:r>
        <w:t>Predicted probability of undertaking further study at diploma level or higher by qualification level obtained and gender by age 25</w:t>
      </w:r>
      <w:r>
        <w:tab/>
      </w:r>
      <w:r w:rsidR="0022409F">
        <w:fldChar w:fldCharType="begin"/>
      </w:r>
      <w:r>
        <w:instrText xml:space="preserve"> PAGEREF _Toc300678642 \h </w:instrText>
      </w:r>
      <w:r w:rsidR="0022409F">
        <w:fldChar w:fldCharType="separate"/>
      </w:r>
      <w:r w:rsidR="00CB66E1">
        <w:t>52</w:t>
      </w:r>
      <w:r w:rsidR="0022409F">
        <w:fldChar w:fldCharType="end"/>
      </w:r>
    </w:p>
    <w:p w:rsidR="004E7227" w:rsidRDefault="0022409F" w:rsidP="004E7227">
      <w:pPr>
        <w:pStyle w:val="TableofFigures"/>
      </w:pPr>
      <w:r>
        <w:fldChar w:fldCharType="end"/>
      </w:r>
    </w:p>
    <w:p w:rsidR="00A93867" w:rsidRPr="00A93867" w:rsidRDefault="00A93867">
      <w:pPr>
        <w:spacing w:before="0" w:line="240" w:lineRule="auto"/>
        <w:rPr>
          <w:rFonts w:ascii="Tahoma" w:hAnsi="Tahoma" w:cs="Tahoma"/>
          <w:b/>
          <w:color w:val="000000"/>
          <w:kern w:val="28"/>
          <w:sz w:val="56"/>
          <w:szCs w:val="56"/>
        </w:rPr>
      </w:pPr>
      <w:r w:rsidRPr="00A93867">
        <w:rPr>
          <w:b/>
        </w:rPr>
        <w:br w:type="page"/>
      </w:r>
    </w:p>
    <w:p w:rsidR="005755CC" w:rsidRPr="00A555B2" w:rsidRDefault="00FE4A2D" w:rsidP="00335B14">
      <w:pPr>
        <w:pStyle w:val="Heading1"/>
        <w:rPr>
          <w:lang w:val="en-GB"/>
        </w:rPr>
      </w:pPr>
      <w:bookmarkStart w:id="36" w:name="_Toc300678526"/>
      <w:r w:rsidRPr="00B86D06">
        <w:lastRenderedPageBreak/>
        <w:t>Executive summary</w:t>
      </w:r>
      <w:bookmarkEnd w:id="18"/>
      <w:bookmarkEnd w:id="19"/>
      <w:bookmarkEnd w:id="20"/>
      <w:bookmarkEnd w:id="21"/>
      <w:bookmarkEnd w:id="36"/>
    </w:p>
    <w:p w:rsidR="005755CC" w:rsidRPr="00A555B2" w:rsidRDefault="005755CC" w:rsidP="005755CC">
      <w:pPr>
        <w:pStyle w:val="Text"/>
        <w:rPr>
          <w:lang w:val="en-GB"/>
        </w:rPr>
      </w:pPr>
      <w:r w:rsidRPr="00A555B2">
        <w:rPr>
          <w:lang w:val="en-GB"/>
        </w:rPr>
        <w:t xml:space="preserve">The concept of a vocational equivalent to completing </w:t>
      </w:r>
      <w:r>
        <w:rPr>
          <w:lang w:val="en-GB"/>
        </w:rPr>
        <w:t>a senior school certificate</w:t>
      </w:r>
      <w:r w:rsidRPr="00A555B2">
        <w:rPr>
          <w:lang w:val="en-GB"/>
        </w:rPr>
        <w:t xml:space="preserve"> (denoted by the completion of Year 12) has been a featu</w:t>
      </w:r>
      <w:r>
        <w:rPr>
          <w:lang w:val="en-GB"/>
        </w:rPr>
        <w:t xml:space="preserve">re of recent government policy; </w:t>
      </w:r>
      <w:r w:rsidRPr="00A555B2">
        <w:rPr>
          <w:lang w:val="en-GB"/>
        </w:rPr>
        <w:t>for example, it features in the Adelaide Declaration goals:</w:t>
      </w:r>
    </w:p>
    <w:p w:rsidR="005755CC" w:rsidRPr="00A555B2" w:rsidRDefault="005755CC" w:rsidP="005755CC">
      <w:pPr>
        <w:pStyle w:val="Quote"/>
        <w:rPr>
          <w:lang w:val="en-GB"/>
        </w:rPr>
      </w:pPr>
      <w:r w:rsidRPr="00A555B2">
        <w:rPr>
          <w:lang w:val="en-GB"/>
        </w:rPr>
        <w:t>All students have access to the high quality education necessary to enable the completion of school education to Year 12 or its vocational equivalent and that provides clear and recognised pathways to employment and further education and training</w:t>
      </w:r>
      <w:r>
        <w:rPr>
          <w:lang w:val="en-GB"/>
        </w:rPr>
        <w:t>.</w:t>
      </w:r>
      <w:r w:rsidR="00994150">
        <w:rPr>
          <w:lang w:val="en-GB"/>
        </w:rPr>
        <w:br/>
      </w:r>
      <w:r w:rsidR="00994150">
        <w:rPr>
          <w:lang w:val="en-GB"/>
        </w:rPr>
        <w:tab/>
      </w:r>
      <w:r w:rsidRPr="00A555B2">
        <w:rPr>
          <w:lang w:val="en-GB"/>
        </w:rPr>
        <w:t>(</w:t>
      </w:r>
      <w:r>
        <w:rPr>
          <w:lang w:val="en-GB"/>
        </w:rPr>
        <w:t>Ministerial Council on Employment, Education, Training and Youth Affairs 1999, Goal 3.6)</w:t>
      </w:r>
    </w:p>
    <w:p w:rsidR="005755CC" w:rsidRDefault="005755CC" w:rsidP="005755CC">
      <w:pPr>
        <w:pStyle w:val="Text"/>
        <w:rPr>
          <w:lang w:val="en-GB"/>
        </w:rPr>
      </w:pPr>
      <w:r w:rsidRPr="00A555B2">
        <w:rPr>
          <w:lang w:val="en-GB"/>
        </w:rPr>
        <w:t>The Council of Australian Govern</w:t>
      </w:r>
      <w:r>
        <w:rPr>
          <w:lang w:val="en-GB"/>
        </w:rPr>
        <w:t>ments (COAG) Meeting in Hobart on 30 April 2009</w:t>
      </w:r>
      <w:r w:rsidRPr="00A555B2">
        <w:rPr>
          <w:lang w:val="en-GB"/>
        </w:rPr>
        <w:t xml:space="preserve"> similarly agreed to the following attainment targets, all incorporating the notion of a vocational equivalent to Year 12</w:t>
      </w:r>
      <w:r>
        <w:rPr>
          <w:lang w:val="en-GB"/>
        </w:rPr>
        <w:t xml:space="preserve">. </w:t>
      </w:r>
    </w:p>
    <w:p w:rsidR="005755CC" w:rsidRPr="00A555B2" w:rsidRDefault="005755CC" w:rsidP="005755CC">
      <w:pPr>
        <w:pStyle w:val="Quote"/>
        <w:rPr>
          <w:lang w:val="en-GB"/>
        </w:rPr>
      </w:pPr>
      <w:r>
        <w:rPr>
          <w:lang w:val="en-GB"/>
        </w:rPr>
        <w:t>COAG agreed as well that the most appropriate measure of the 90 per cent Year 12 or equivalent attainment rate target is:</w:t>
      </w:r>
    </w:p>
    <w:p w:rsidR="005755CC" w:rsidRPr="00994150" w:rsidRDefault="00994150" w:rsidP="00994150">
      <w:pPr>
        <w:pStyle w:val="Quote"/>
        <w:spacing w:before="0"/>
        <w:ind w:left="851" w:hanging="284"/>
      </w:pPr>
      <w:r>
        <w:rPr>
          <w:lang w:val="en-GB"/>
        </w:rPr>
        <w:sym w:font="Wingdings" w:char="F0A7"/>
      </w:r>
      <w:r>
        <w:rPr>
          <w:lang w:val="en-GB"/>
        </w:rPr>
        <w:tab/>
      </w:r>
      <w:r w:rsidR="005755CC" w:rsidRPr="00A555B2">
        <w:rPr>
          <w:lang w:val="en-GB"/>
        </w:rPr>
        <w:t>for 2015, the propo</w:t>
      </w:r>
      <w:r w:rsidR="005755CC">
        <w:rPr>
          <w:lang w:val="en-GB"/>
        </w:rPr>
        <w:t>rtion of young people in the 20</w:t>
      </w:r>
      <w:r w:rsidR="00C92623">
        <w:rPr>
          <w:lang w:val="en-GB"/>
        </w:rPr>
        <w:t>—</w:t>
      </w:r>
      <w:r w:rsidR="005755CC" w:rsidRPr="00A555B2">
        <w:rPr>
          <w:lang w:val="en-GB"/>
        </w:rPr>
        <w:t xml:space="preserve">24 year old age group who have achieved Year 12 or a </w:t>
      </w:r>
      <w:r w:rsidR="005755CC">
        <w:rPr>
          <w:lang w:val="en-GB"/>
        </w:rPr>
        <w:t>certificate</w:t>
      </w:r>
      <w:r w:rsidR="005755CC" w:rsidRPr="00A555B2">
        <w:rPr>
          <w:lang w:val="en-GB"/>
        </w:rPr>
        <w:t xml:space="preserve"> II or above as measured by the Australian Bureau of Statistics Survey of </w:t>
      </w:r>
      <w:r w:rsidR="005755CC" w:rsidRPr="00994150">
        <w:t>Education and work; and</w:t>
      </w:r>
    </w:p>
    <w:p w:rsidR="005755CC" w:rsidRDefault="00994150" w:rsidP="00994150">
      <w:pPr>
        <w:pStyle w:val="Quote"/>
        <w:spacing w:before="0"/>
        <w:ind w:left="851" w:hanging="284"/>
        <w:rPr>
          <w:lang w:val="en-GB"/>
        </w:rPr>
      </w:pPr>
      <w:r>
        <w:rPr>
          <w:lang w:val="en-GB"/>
        </w:rPr>
        <w:sym w:font="Wingdings" w:char="F0A7"/>
      </w:r>
      <w:r>
        <w:rPr>
          <w:lang w:val="en-GB"/>
        </w:rPr>
        <w:tab/>
      </w:r>
      <w:r w:rsidR="005755CC" w:rsidRPr="00994150">
        <w:t>for 2020, the proportion of young</w:t>
      </w:r>
      <w:r w:rsidR="005755CC">
        <w:rPr>
          <w:lang w:val="en-GB"/>
        </w:rPr>
        <w:t xml:space="preserve"> people in the 20</w:t>
      </w:r>
      <w:r w:rsidR="00C92623">
        <w:rPr>
          <w:lang w:val="en-GB"/>
        </w:rPr>
        <w:t>—</w:t>
      </w:r>
      <w:r w:rsidR="005755CC" w:rsidRPr="00A555B2">
        <w:rPr>
          <w:lang w:val="en-GB"/>
        </w:rPr>
        <w:t xml:space="preserve">24 year old age group who have achieved Year 12 or a </w:t>
      </w:r>
      <w:r w:rsidR="005755CC">
        <w:rPr>
          <w:lang w:val="en-GB"/>
        </w:rPr>
        <w:t>certificate</w:t>
      </w:r>
      <w:r w:rsidR="005755CC" w:rsidRPr="00A555B2">
        <w:rPr>
          <w:lang w:val="en-GB"/>
        </w:rPr>
        <w:t xml:space="preserve"> III or above as measured by the Australian Bureau of Statisti</w:t>
      </w:r>
      <w:r w:rsidR="005755CC">
        <w:rPr>
          <w:lang w:val="en-GB"/>
        </w:rPr>
        <w:t>cs Survey of Education and Work.</w:t>
      </w:r>
    </w:p>
    <w:p w:rsidR="005755CC" w:rsidRPr="00A555B2" w:rsidRDefault="005755CC" w:rsidP="005755CC">
      <w:pPr>
        <w:pStyle w:val="Text"/>
        <w:rPr>
          <w:lang w:val="en-GB"/>
        </w:rPr>
      </w:pPr>
      <w:r>
        <w:rPr>
          <w:lang w:val="en-GB"/>
        </w:rPr>
        <w:t xml:space="preserve">Increased </w:t>
      </w:r>
      <w:r w:rsidRPr="00A555B2">
        <w:rPr>
          <w:lang w:val="en-GB"/>
        </w:rPr>
        <w:t>Year 12 completion</w:t>
      </w:r>
      <w:r>
        <w:rPr>
          <w:lang w:val="en-GB"/>
        </w:rPr>
        <w:t xml:space="preserve"> is being targeted</w:t>
      </w:r>
      <w:r w:rsidRPr="00A555B2">
        <w:rPr>
          <w:lang w:val="en-GB"/>
        </w:rPr>
        <w:t xml:space="preserve"> </w:t>
      </w:r>
      <w:r>
        <w:rPr>
          <w:lang w:val="en-GB"/>
        </w:rPr>
        <w:t xml:space="preserve">because it is recognised that </w:t>
      </w:r>
      <w:r w:rsidRPr="00A555B2">
        <w:rPr>
          <w:lang w:val="en-GB"/>
        </w:rPr>
        <w:t xml:space="preserve">completion of senior secondary schooling leads to better labour market outcomes than non-completion. </w:t>
      </w:r>
      <w:r>
        <w:rPr>
          <w:lang w:val="en-GB"/>
        </w:rPr>
        <w:t xml:space="preserve">However, it is also recognised that an </w:t>
      </w:r>
      <w:r w:rsidRPr="00A555B2">
        <w:rPr>
          <w:lang w:val="en-GB"/>
        </w:rPr>
        <w:t>academic path is not for everyone</w:t>
      </w:r>
      <w:r>
        <w:rPr>
          <w:lang w:val="en-GB"/>
        </w:rPr>
        <w:t xml:space="preserve"> and this</w:t>
      </w:r>
      <w:r w:rsidRPr="00A555B2">
        <w:rPr>
          <w:lang w:val="en-GB"/>
        </w:rPr>
        <w:t xml:space="preserve"> has led to a realisation that there should be alternatives to Year 12 completion. For example, Dockery</w:t>
      </w:r>
      <w:r>
        <w:rPr>
          <w:lang w:val="en-GB"/>
        </w:rPr>
        <w:t xml:space="preserve"> </w:t>
      </w:r>
      <w:r w:rsidRPr="00A555B2">
        <w:rPr>
          <w:lang w:val="en-GB"/>
        </w:rPr>
        <w:t xml:space="preserve">(2005), amongst others, highlighted that completing Year 12 may not be the right pathway for all young people, particularly </w:t>
      </w:r>
      <w:r w:rsidR="00FF4A68">
        <w:rPr>
          <w:lang w:val="en-GB"/>
        </w:rPr>
        <w:t xml:space="preserve">for </w:t>
      </w:r>
      <w:r w:rsidRPr="00A555B2">
        <w:rPr>
          <w:lang w:val="en-GB"/>
        </w:rPr>
        <w:t>those who are less academically</w:t>
      </w:r>
      <w:r>
        <w:rPr>
          <w:lang w:val="en-GB"/>
        </w:rPr>
        <w:t xml:space="preserve"> inclined</w:t>
      </w:r>
      <w:r w:rsidRPr="00A555B2">
        <w:rPr>
          <w:lang w:val="en-GB"/>
        </w:rPr>
        <w:t xml:space="preserve"> or </w:t>
      </w:r>
      <w:r>
        <w:rPr>
          <w:lang w:val="en-GB"/>
        </w:rPr>
        <w:t xml:space="preserve">who are unsuited to </w:t>
      </w:r>
      <w:r w:rsidRPr="00A555B2">
        <w:rPr>
          <w:lang w:val="en-GB"/>
        </w:rPr>
        <w:t>the institutionalis</w:t>
      </w:r>
      <w:r>
        <w:rPr>
          <w:lang w:val="en-GB"/>
        </w:rPr>
        <w:t>ed nature of schools. The idea of</w:t>
      </w:r>
      <w:r w:rsidRPr="00A555B2">
        <w:rPr>
          <w:lang w:val="en-GB"/>
        </w:rPr>
        <w:t xml:space="preserve"> </w:t>
      </w:r>
      <w:r w:rsidR="00FF4A68">
        <w:rPr>
          <w:lang w:val="en-GB"/>
        </w:rPr>
        <w:t xml:space="preserve">a </w:t>
      </w:r>
      <w:r w:rsidRPr="00A555B2">
        <w:rPr>
          <w:lang w:val="en-GB"/>
        </w:rPr>
        <w:t>vocational equivalent to Year 12</w:t>
      </w:r>
      <w:r>
        <w:rPr>
          <w:lang w:val="en-GB"/>
        </w:rPr>
        <w:t xml:space="preserve"> is a response to this</w:t>
      </w:r>
      <w:r w:rsidRPr="00A555B2">
        <w:rPr>
          <w:lang w:val="en-GB"/>
        </w:rPr>
        <w:t>.</w:t>
      </w:r>
      <w:r w:rsidRPr="00A555B2">
        <w:rPr>
          <w:rStyle w:val="FootnoteReference"/>
          <w:lang w:val="en-GB"/>
        </w:rPr>
        <w:footnoteReference w:id="1"/>
      </w:r>
      <w:r w:rsidRPr="00A555B2">
        <w:rPr>
          <w:lang w:val="en-GB"/>
        </w:rPr>
        <w:t xml:space="preserve"> </w:t>
      </w:r>
    </w:p>
    <w:p w:rsidR="005755CC" w:rsidRPr="00A555B2" w:rsidRDefault="005755CC" w:rsidP="005755CC">
      <w:pPr>
        <w:pStyle w:val="Text"/>
        <w:rPr>
          <w:lang w:val="en-GB"/>
        </w:rPr>
      </w:pPr>
      <w:r w:rsidRPr="00A555B2">
        <w:rPr>
          <w:lang w:val="en-GB"/>
        </w:rPr>
        <w:t xml:space="preserve">While </w:t>
      </w:r>
      <w:r>
        <w:rPr>
          <w:lang w:val="en-GB"/>
        </w:rPr>
        <w:t xml:space="preserve">the </w:t>
      </w:r>
      <w:r w:rsidRPr="00A555B2">
        <w:rPr>
          <w:lang w:val="en-GB"/>
        </w:rPr>
        <w:t>Council of Australian Govern</w:t>
      </w:r>
      <w:r>
        <w:rPr>
          <w:lang w:val="en-GB"/>
        </w:rPr>
        <w:t>ments</w:t>
      </w:r>
      <w:r w:rsidRPr="00A555B2">
        <w:rPr>
          <w:lang w:val="en-GB"/>
        </w:rPr>
        <w:t xml:space="preserve"> has designated certificate II as the vocational equivalent to Year 12, little work has been undertaken to establish an empirical underpinning for the equivalence. Further, it is interesting to note that the vocational equivalen</w:t>
      </w:r>
      <w:r w:rsidR="00FF4A68">
        <w:rPr>
          <w:lang w:val="en-GB"/>
        </w:rPr>
        <w:t>t</w:t>
      </w:r>
      <w:r>
        <w:rPr>
          <w:lang w:val="en-GB"/>
        </w:rPr>
        <w:t xml:space="preserve"> to Year 12 will change from certificate II in 2015 to c</w:t>
      </w:r>
      <w:r w:rsidRPr="00A555B2">
        <w:rPr>
          <w:lang w:val="en-GB"/>
        </w:rPr>
        <w:t xml:space="preserve">ertificate III in 2020. </w:t>
      </w:r>
    </w:p>
    <w:p w:rsidR="005755CC" w:rsidRPr="00A555B2" w:rsidRDefault="005755CC" w:rsidP="005755CC">
      <w:pPr>
        <w:pStyle w:val="Text"/>
        <w:rPr>
          <w:lang w:val="en-GB"/>
        </w:rPr>
      </w:pPr>
      <w:r w:rsidRPr="00A555B2">
        <w:rPr>
          <w:lang w:val="en-GB"/>
        </w:rPr>
        <w:t xml:space="preserve">The purpose of this paper is to investigate what might be the vocational equivalent to Year 12. </w:t>
      </w:r>
    </w:p>
    <w:p w:rsidR="005755CC" w:rsidRPr="00A555B2" w:rsidRDefault="005755CC" w:rsidP="005755CC">
      <w:pPr>
        <w:pStyle w:val="Text"/>
        <w:rPr>
          <w:lang w:val="en-GB"/>
        </w:rPr>
      </w:pPr>
      <w:r w:rsidRPr="00A555B2">
        <w:rPr>
          <w:lang w:val="en-GB"/>
        </w:rPr>
        <w:t xml:space="preserve">We argue that there are three dimensions that </w:t>
      </w:r>
      <w:r>
        <w:rPr>
          <w:lang w:val="en-GB"/>
        </w:rPr>
        <w:t xml:space="preserve">could </w:t>
      </w:r>
      <w:r w:rsidRPr="00A555B2">
        <w:rPr>
          <w:lang w:val="en-GB"/>
        </w:rPr>
        <w:t>be</w:t>
      </w:r>
      <w:r>
        <w:rPr>
          <w:lang w:val="en-GB"/>
        </w:rPr>
        <w:t xml:space="preserve"> considered: volume of learning;</w:t>
      </w:r>
      <w:r w:rsidRPr="00A555B2">
        <w:rPr>
          <w:lang w:val="en-GB"/>
        </w:rPr>
        <w:t xml:space="preserve"> attributes</w:t>
      </w:r>
      <w:r>
        <w:rPr>
          <w:lang w:val="en-GB"/>
        </w:rPr>
        <w:t>;</w:t>
      </w:r>
      <w:r w:rsidRPr="00A555B2">
        <w:rPr>
          <w:lang w:val="en-GB"/>
        </w:rPr>
        <w:t xml:space="preserve"> and outcomes. The paper </w:t>
      </w:r>
      <w:r>
        <w:rPr>
          <w:lang w:val="en-GB"/>
        </w:rPr>
        <w:t>looks at</w:t>
      </w:r>
      <w:r w:rsidRPr="00A555B2">
        <w:rPr>
          <w:lang w:val="en-GB"/>
        </w:rPr>
        <w:t xml:space="preserve"> each of these in turn.</w:t>
      </w:r>
    </w:p>
    <w:p w:rsidR="005755CC" w:rsidRPr="00A555B2" w:rsidRDefault="005755CC" w:rsidP="005755CC">
      <w:pPr>
        <w:pStyle w:val="Text"/>
        <w:rPr>
          <w:lang w:val="en-GB"/>
        </w:rPr>
      </w:pPr>
      <w:r w:rsidRPr="00A555B2">
        <w:rPr>
          <w:lang w:val="en-GB"/>
        </w:rPr>
        <w:t>We fi</w:t>
      </w:r>
      <w:r>
        <w:rPr>
          <w:lang w:val="en-GB"/>
        </w:rPr>
        <w:t xml:space="preserve">nd that a Year 12 qualification </w:t>
      </w:r>
      <w:r w:rsidRPr="00A555B2">
        <w:rPr>
          <w:lang w:val="en-GB"/>
        </w:rPr>
        <w:t>has nominal hours greater than th</w:t>
      </w:r>
      <w:r>
        <w:rPr>
          <w:lang w:val="en-GB"/>
        </w:rPr>
        <w:t xml:space="preserve">ose </w:t>
      </w:r>
      <w:r w:rsidRPr="00A555B2">
        <w:rPr>
          <w:lang w:val="en-GB"/>
        </w:rPr>
        <w:t xml:space="preserve">of an Australian Qualifications Framework (AQF) level II qualification, </w:t>
      </w:r>
      <w:r>
        <w:rPr>
          <w:lang w:val="en-GB"/>
        </w:rPr>
        <w:t xml:space="preserve">with hours that align more closely </w:t>
      </w:r>
      <w:r w:rsidRPr="00A555B2">
        <w:rPr>
          <w:lang w:val="en-GB"/>
        </w:rPr>
        <w:t>to th</w:t>
      </w:r>
      <w:r>
        <w:rPr>
          <w:lang w:val="en-GB"/>
        </w:rPr>
        <w:t>ose</w:t>
      </w:r>
      <w:r w:rsidRPr="00A555B2">
        <w:rPr>
          <w:lang w:val="en-GB"/>
        </w:rPr>
        <w:t xml:space="preserve"> of an AQF level III qualification. From this perspective a certificate II does not look like a likely candidate </w:t>
      </w:r>
      <w:r>
        <w:rPr>
          <w:lang w:val="en-GB"/>
        </w:rPr>
        <w:t>to be an</w:t>
      </w:r>
      <w:r w:rsidRPr="00A555B2">
        <w:rPr>
          <w:lang w:val="en-GB"/>
        </w:rPr>
        <w:t xml:space="preserve"> equivalen</w:t>
      </w:r>
      <w:r>
        <w:rPr>
          <w:lang w:val="en-GB"/>
        </w:rPr>
        <w:t>t</w:t>
      </w:r>
      <w:r w:rsidRPr="00A555B2">
        <w:rPr>
          <w:lang w:val="en-GB"/>
        </w:rPr>
        <w:t xml:space="preserve"> to Year 12 completion. </w:t>
      </w:r>
    </w:p>
    <w:p w:rsidR="005755CC" w:rsidRPr="00A555B2" w:rsidRDefault="005755CC" w:rsidP="005755CC">
      <w:pPr>
        <w:pStyle w:val="Text"/>
        <w:rPr>
          <w:lang w:val="en-GB"/>
        </w:rPr>
      </w:pPr>
      <w:r w:rsidRPr="00A555B2">
        <w:rPr>
          <w:lang w:val="en-GB"/>
        </w:rPr>
        <w:lastRenderedPageBreak/>
        <w:t xml:space="preserve">The second dimension of a qualification is course attributes. </w:t>
      </w:r>
      <w:r>
        <w:rPr>
          <w:lang w:val="en-GB"/>
        </w:rPr>
        <w:t>T</w:t>
      </w:r>
      <w:r w:rsidRPr="00A555B2">
        <w:rPr>
          <w:lang w:val="en-GB"/>
        </w:rPr>
        <w:t xml:space="preserve">he complexity of the subjects and the expected learning outcomes from completing the qualification </w:t>
      </w:r>
      <w:r>
        <w:rPr>
          <w:lang w:val="en-GB"/>
        </w:rPr>
        <w:t>comprise t</w:t>
      </w:r>
      <w:r w:rsidRPr="00A555B2">
        <w:rPr>
          <w:lang w:val="en-GB"/>
        </w:rPr>
        <w:t>h</w:t>
      </w:r>
      <w:r>
        <w:rPr>
          <w:lang w:val="en-GB"/>
        </w:rPr>
        <w:t>e attributes of a qualification</w:t>
      </w:r>
      <w:r w:rsidRPr="00A555B2">
        <w:rPr>
          <w:lang w:val="en-GB"/>
        </w:rPr>
        <w:t xml:space="preserve">. In the Australian context, the draft descriptors </w:t>
      </w:r>
      <w:r>
        <w:rPr>
          <w:lang w:val="en-GB"/>
        </w:rPr>
        <w:t>arising</w:t>
      </w:r>
      <w:r w:rsidRPr="00A555B2">
        <w:rPr>
          <w:lang w:val="en-GB"/>
        </w:rPr>
        <w:t xml:space="preserve"> from the recent review</w:t>
      </w:r>
      <w:r w:rsidRPr="00A555B2">
        <w:rPr>
          <w:rStyle w:val="FootnoteReference"/>
          <w:lang w:val="en-GB"/>
        </w:rPr>
        <w:footnoteReference w:id="2"/>
      </w:r>
      <w:r>
        <w:rPr>
          <w:lang w:val="en-GB"/>
        </w:rPr>
        <w:t xml:space="preserve"> of the AQF</w:t>
      </w:r>
      <w:r w:rsidRPr="00A555B2">
        <w:rPr>
          <w:lang w:val="en-GB"/>
        </w:rPr>
        <w:t xml:space="preserve"> define the aim of Year 12 </w:t>
      </w:r>
      <w:r>
        <w:rPr>
          <w:lang w:val="en-GB"/>
        </w:rPr>
        <w:t>as providing</w:t>
      </w:r>
      <w:r w:rsidRPr="00A555B2">
        <w:rPr>
          <w:lang w:val="en-GB"/>
        </w:rPr>
        <w:t xml:space="preserve"> a basic prepara</w:t>
      </w:r>
      <w:r>
        <w:rPr>
          <w:lang w:val="en-GB"/>
        </w:rPr>
        <w:t>tion for civic and working life</w:t>
      </w:r>
      <w:r w:rsidRPr="00A555B2">
        <w:rPr>
          <w:lang w:val="en-GB"/>
        </w:rPr>
        <w:t xml:space="preserve"> and </w:t>
      </w:r>
      <w:r>
        <w:rPr>
          <w:lang w:val="en-GB"/>
        </w:rPr>
        <w:t>a foundation for</w:t>
      </w:r>
      <w:r w:rsidRPr="00A555B2">
        <w:rPr>
          <w:lang w:val="en-GB"/>
        </w:rPr>
        <w:t xml:space="preserve"> lifelong learning. This is quite different from those </w:t>
      </w:r>
      <w:r>
        <w:rPr>
          <w:lang w:val="en-GB"/>
        </w:rPr>
        <w:t xml:space="preserve">relating to </w:t>
      </w:r>
      <w:r w:rsidRPr="00A555B2">
        <w:rPr>
          <w:lang w:val="en-GB"/>
        </w:rPr>
        <w:t>vocational certificates</w:t>
      </w:r>
      <w:r>
        <w:rPr>
          <w:lang w:val="en-GB"/>
        </w:rPr>
        <w:t>,</w:t>
      </w:r>
      <w:r w:rsidRPr="00A555B2">
        <w:rPr>
          <w:lang w:val="en-GB"/>
        </w:rPr>
        <w:t xml:space="preserve"> whi</w:t>
      </w:r>
      <w:r>
        <w:rPr>
          <w:lang w:val="en-GB"/>
        </w:rPr>
        <w:t>ch are less broad and more focu</w:t>
      </w:r>
      <w:r w:rsidRPr="00A555B2">
        <w:rPr>
          <w:lang w:val="en-GB"/>
        </w:rPr>
        <w:t>sed on the world of work. Thus course descriptors do not provide a useful basis from which to draw equivalences.</w:t>
      </w:r>
    </w:p>
    <w:p w:rsidR="005755CC" w:rsidRPr="00A555B2" w:rsidRDefault="005755CC" w:rsidP="005755CC">
      <w:pPr>
        <w:pStyle w:val="Text"/>
        <w:rPr>
          <w:lang w:val="en-GB"/>
        </w:rPr>
      </w:pPr>
      <w:r w:rsidRPr="00A555B2">
        <w:rPr>
          <w:lang w:val="en-GB"/>
        </w:rPr>
        <w:t>These general descriptors can be moderated by the degree of complexity. Complexity is generally measured through a system</w:t>
      </w:r>
      <w:r>
        <w:rPr>
          <w:lang w:val="en-GB"/>
        </w:rPr>
        <w:t xml:space="preserve"> characterised by various levels</w:t>
      </w:r>
      <w:r w:rsidRPr="00A555B2">
        <w:rPr>
          <w:lang w:val="en-GB"/>
        </w:rPr>
        <w:t xml:space="preserve">, such as the Victorian Credit Matrix. While systems such </w:t>
      </w:r>
      <w:r>
        <w:rPr>
          <w:lang w:val="en-GB"/>
        </w:rPr>
        <w:t xml:space="preserve">as these have the capacity to </w:t>
      </w:r>
      <w:r w:rsidRPr="00A555B2">
        <w:rPr>
          <w:lang w:val="en-GB"/>
        </w:rPr>
        <w:t>provide a very precise characterisation of qualifications</w:t>
      </w:r>
      <w:r>
        <w:rPr>
          <w:lang w:val="en-GB"/>
        </w:rPr>
        <w:t>,</w:t>
      </w:r>
      <w:r w:rsidRPr="00A555B2">
        <w:rPr>
          <w:lang w:val="en-GB"/>
        </w:rPr>
        <w:t xml:space="preserve"> it is not obvious how they could be used practically to define broad equivalence across qualifications. </w:t>
      </w:r>
    </w:p>
    <w:p w:rsidR="005755CC" w:rsidRPr="00A555B2" w:rsidRDefault="005755CC" w:rsidP="005755CC">
      <w:pPr>
        <w:pStyle w:val="Text"/>
        <w:rPr>
          <w:lang w:val="en-GB"/>
        </w:rPr>
      </w:pPr>
      <w:r w:rsidRPr="00A555B2">
        <w:rPr>
          <w:lang w:val="en-GB"/>
        </w:rPr>
        <w:t>The third dimensio</w:t>
      </w:r>
      <w:r>
        <w:rPr>
          <w:lang w:val="en-GB"/>
        </w:rPr>
        <w:t xml:space="preserve">n is that of outcomes: </w:t>
      </w:r>
      <w:r w:rsidRPr="00A555B2">
        <w:rPr>
          <w:lang w:val="en-GB"/>
        </w:rPr>
        <w:t>we would define two qualifications to be equivalent if they ha</w:t>
      </w:r>
      <w:r w:rsidR="00FF4A68">
        <w:rPr>
          <w:lang w:val="en-GB"/>
        </w:rPr>
        <w:t>d</w:t>
      </w:r>
      <w:r w:rsidRPr="00A555B2">
        <w:rPr>
          <w:lang w:val="en-GB"/>
        </w:rPr>
        <w:t xml:space="preserve"> similar outcomes. Such an approach begs the question of </w:t>
      </w:r>
      <w:r>
        <w:rPr>
          <w:lang w:val="en-GB"/>
        </w:rPr>
        <w:t>the nature</w:t>
      </w:r>
      <w:r w:rsidRPr="00A555B2">
        <w:rPr>
          <w:lang w:val="en-GB"/>
        </w:rPr>
        <w:t xml:space="preserve"> of </w:t>
      </w:r>
      <w:r>
        <w:rPr>
          <w:lang w:val="en-GB"/>
        </w:rPr>
        <w:t xml:space="preserve">the </w:t>
      </w:r>
      <w:r w:rsidRPr="00A555B2">
        <w:rPr>
          <w:lang w:val="en-GB"/>
        </w:rPr>
        <w:t xml:space="preserve">outcomes and </w:t>
      </w:r>
      <w:r>
        <w:rPr>
          <w:lang w:val="en-GB"/>
        </w:rPr>
        <w:t>the</w:t>
      </w:r>
      <w:r w:rsidRPr="00A555B2">
        <w:rPr>
          <w:lang w:val="en-GB"/>
        </w:rPr>
        <w:t xml:space="preserve"> age</w:t>
      </w:r>
      <w:r>
        <w:rPr>
          <w:lang w:val="en-GB"/>
        </w:rPr>
        <w:t xml:space="preserve"> at which the outcomes are realised</w:t>
      </w:r>
      <w:r w:rsidRPr="00A555B2">
        <w:rPr>
          <w:lang w:val="en-GB"/>
        </w:rPr>
        <w:t>. The Adela</w:t>
      </w:r>
      <w:r>
        <w:rPr>
          <w:lang w:val="en-GB"/>
        </w:rPr>
        <w:t>ide D</w:t>
      </w:r>
      <w:r w:rsidRPr="00A555B2">
        <w:rPr>
          <w:lang w:val="en-GB"/>
        </w:rPr>
        <w:t xml:space="preserve">eclaration’s ‘clear and recognised pathways to employment and further </w:t>
      </w:r>
      <w:r>
        <w:rPr>
          <w:lang w:val="en-GB"/>
        </w:rPr>
        <w:t>education and training’ provide</w:t>
      </w:r>
      <w:r w:rsidRPr="00A555B2">
        <w:rPr>
          <w:lang w:val="en-GB"/>
        </w:rPr>
        <w:t xml:space="preserve"> straightforward guidance here</w:t>
      </w:r>
      <w:r w:rsidR="00FF4A68">
        <w:rPr>
          <w:lang w:val="en-GB"/>
        </w:rPr>
        <w:t>,</w:t>
      </w:r>
      <w:r w:rsidRPr="00A555B2">
        <w:rPr>
          <w:lang w:val="en-GB"/>
        </w:rPr>
        <w:t xml:space="preserve"> and we focus on a range of labour market and further study outcomes. Specifically, we consider:</w:t>
      </w:r>
    </w:p>
    <w:p w:rsidR="005755CC" w:rsidRPr="00994150" w:rsidRDefault="005755CC" w:rsidP="00994150">
      <w:pPr>
        <w:pStyle w:val="Dotpoint1"/>
      </w:pPr>
      <w:r>
        <w:rPr>
          <w:lang w:val="en-GB"/>
        </w:rPr>
        <w:t>f</w:t>
      </w:r>
      <w:r w:rsidRPr="00A555B2">
        <w:rPr>
          <w:lang w:val="en-GB"/>
        </w:rPr>
        <w:t xml:space="preserve">ull-time </w:t>
      </w:r>
      <w:r w:rsidRPr="00994150">
        <w:t>employment</w:t>
      </w:r>
    </w:p>
    <w:p w:rsidR="005755CC" w:rsidRPr="00994150" w:rsidRDefault="005755CC" w:rsidP="00994150">
      <w:pPr>
        <w:pStyle w:val="Dotpoint1"/>
      </w:pPr>
      <w:r w:rsidRPr="00994150">
        <w:t>full-time engagement (full-time study, full-time work or part-time work and study)</w:t>
      </w:r>
    </w:p>
    <w:p w:rsidR="005755CC" w:rsidRPr="00994150" w:rsidRDefault="005755CC" w:rsidP="00994150">
      <w:pPr>
        <w:pStyle w:val="Dotpoint1"/>
      </w:pPr>
      <w:r w:rsidRPr="00994150">
        <w:t>occupational prestige (measured using the Australian National University’s scales of occupational prestige)</w:t>
      </w:r>
    </w:p>
    <w:p w:rsidR="005755CC" w:rsidRPr="00994150" w:rsidRDefault="005755CC" w:rsidP="00994150">
      <w:pPr>
        <w:pStyle w:val="Dotpoint1"/>
      </w:pPr>
      <w:r w:rsidRPr="00994150">
        <w:t>gross weekly wages for those in full-time employment</w:t>
      </w:r>
    </w:p>
    <w:p w:rsidR="005755CC" w:rsidRPr="00A555B2" w:rsidRDefault="005755CC" w:rsidP="00994150">
      <w:pPr>
        <w:pStyle w:val="Dotpoint1"/>
        <w:rPr>
          <w:sz w:val="20"/>
          <w:lang w:val="en-GB"/>
        </w:rPr>
      </w:pPr>
      <w:proofErr w:type="gramStart"/>
      <w:r w:rsidRPr="00994150">
        <w:t>further</w:t>
      </w:r>
      <w:proofErr w:type="gramEnd"/>
      <w:r w:rsidRPr="00994150">
        <w:t xml:space="preserve"> study at diploma</w:t>
      </w:r>
      <w:r w:rsidRPr="00A555B2">
        <w:rPr>
          <w:lang w:val="en-GB"/>
        </w:rPr>
        <w:t xml:space="preserve"> or higher level. This level of further study is chosen because it is the level t</w:t>
      </w:r>
      <w:r>
        <w:rPr>
          <w:lang w:val="en-GB"/>
        </w:rPr>
        <w:t xml:space="preserve">o which </w:t>
      </w:r>
      <w:r w:rsidRPr="00A555B2">
        <w:rPr>
          <w:lang w:val="en-GB"/>
        </w:rPr>
        <w:t xml:space="preserve">Year </w:t>
      </w:r>
      <w:r>
        <w:rPr>
          <w:lang w:val="en-GB"/>
        </w:rPr>
        <w:t>12 typically provides entry</w:t>
      </w:r>
      <w:r w:rsidRPr="00A555B2">
        <w:rPr>
          <w:lang w:val="en-GB"/>
        </w:rPr>
        <w:t>.</w:t>
      </w:r>
    </w:p>
    <w:p w:rsidR="005755CC" w:rsidRPr="00A555B2" w:rsidRDefault="005755CC" w:rsidP="005755CC">
      <w:pPr>
        <w:pStyle w:val="Text"/>
        <w:rPr>
          <w:lang w:val="en-GB"/>
        </w:rPr>
      </w:pPr>
      <w:r>
        <w:rPr>
          <w:lang w:val="en-GB"/>
        </w:rPr>
        <w:t xml:space="preserve">Gender differences play a significant role in outcomes, since more females may choose to work part-time due to caring or family responsibilities. For females, therefore, </w:t>
      </w:r>
      <w:r w:rsidRPr="00A555B2">
        <w:rPr>
          <w:lang w:val="en-GB"/>
        </w:rPr>
        <w:t>further consideration is given to whether or not th</w:t>
      </w:r>
      <w:r>
        <w:rPr>
          <w:lang w:val="en-GB"/>
        </w:rPr>
        <w:t>ey are in part-time employment;</w:t>
      </w:r>
      <w:r w:rsidRPr="00A555B2">
        <w:rPr>
          <w:lang w:val="en-GB"/>
        </w:rPr>
        <w:t xml:space="preserve"> occupational prestige and wages are measured for females who are working part-time (and not studying). </w:t>
      </w:r>
    </w:p>
    <w:p w:rsidR="005755CC" w:rsidRDefault="005755CC" w:rsidP="00994150">
      <w:pPr>
        <w:pStyle w:val="Text"/>
        <w:ind w:right="-284"/>
        <w:rPr>
          <w:lang w:val="en-GB"/>
        </w:rPr>
      </w:pPr>
      <w:r>
        <w:rPr>
          <w:lang w:val="en-GB"/>
        </w:rPr>
        <w:t>Our choice of</w:t>
      </w:r>
      <w:r w:rsidRPr="00A555B2">
        <w:rPr>
          <w:lang w:val="en-GB"/>
        </w:rPr>
        <w:t xml:space="preserve"> an age at which outcomes are measured is purely pragmatic. Our analysis of outcomes uses</w:t>
      </w:r>
      <w:r w:rsidR="00994150">
        <w:rPr>
          <w:lang w:val="en-GB"/>
        </w:rPr>
        <w:t> </w:t>
      </w:r>
      <w:r w:rsidRPr="00A555B2">
        <w:rPr>
          <w:lang w:val="en-GB"/>
        </w:rPr>
        <w:t>data from the Longitudinal Surveys of Australian Youth (LSAY). Ideally, we would measure outcomes</w:t>
      </w:r>
      <w:r w:rsidR="00994150">
        <w:rPr>
          <w:lang w:val="en-GB"/>
        </w:rPr>
        <w:t xml:space="preserve"> </w:t>
      </w:r>
      <w:r w:rsidRPr="00A555B2">
        <w:rPr>
          <w:lang w:val="en-GB"/>
        </w:rPr>
        <w:t xml:space="preserve">over an individual’s adult working life. LSAY, however, follows individuals until they are 25 years, so this is our choice. </w:t>
      </w:r>
      <w:r>
        <w:rPr>
          <w:lang w:val="en-GB"/>
        </w:rPr>
        <w:t xml:space="preserve">By this </w:t>
      </w:r>
      <w:r w:rsidRPr="00A555B2">
        <w:rPr>
          <w:lang w:val="en-GB"/>
        </w:rPr>
        <w:t>age</w:t>
      </w:r>
      <w:r>
        <w:rPr>
          <w:lang w:val="en-GB"/>
        </w:rPr>
        <w:t>,</w:t>
      </w:r>
      <w:r w:rsidRPr="00A555B2">
        <w:rPr>
          <w:lang w:val="en-GB"/>
        </w:rPr>
        <w:t xml:space="preserve"> </w:t>
      </w:r>
      <w:r>
        <w:rPr>
          <w:lang w:val="en-GB"/>
        </w:rPr>
        <w:t xml:space="preserve">however, </w:t>
      </w:r>
      <w:r w:rsidRPr="00A555B2">
        <w:rPr>
          <w:lang w:val="en-GB"/>
        </w:rPr>
        <w:t>most young people have made the transition to adulthood</w:t>
      </w:r>
      <w:r>
        <w:rPr>
          <w:lang w:val="en-GB"/>
        </w:rPr>
        <w:t>.</w:t>
      </w:r>
    </w:p>
    <w:p w:rsidR="005755CC" w:rsidRPr="00A555B2" w:rsidRDefault="005755CC" w:rsidP="005755CC">
      <w:pPr>
        <w:pStyle w:val="Text"/>
        <w:rPr>
          <w:lang w:val="en-GB"/>
        </w:rPr>
      </w:pPr>
      <w:r w:rsidRPr="00A555B2">
        <w:rPr>
          <w:lang w:val="en-GB"/>
        </w:rPr>
        <w:t xml:space="preserve">One of the issues in determining equivalence is that Year 12 or </w:t>
      </w:r>
      <w:r>
        <w:rPr>
          <w:lang w:val="en-GB"/>
        </w:rPr>
        <w:t xml:space="preserve">a </w:t>
      </w:r>
      <w:r w:rsidRPr="00A555B2">
        <w:rPr>
          <w:lang w:val="en-GB"/>
        </w:rPr>
        <w:t xml:space="preserve">senior secondary certificate spans a very broad spectrum of difficulty in subject matter and </w:t>
      </w:r>
      <w:r>
        <w:rPr>
          <w:lang w:val="en-GB"/>
        </w:rPr>
        <w:t xml:space="preserve">in </w:t>
      </w:r>
      <w:r w:rsidRPr="00A555B2">
        <w:rPr>
          <w:lang w:val="en-GB"/>
        </w:rPr>
        <w:t>the ability of students.</w:t>
      </w:r>
      <w:r w:rsidRPr="00A555B2">
        <w:rPr>
          <w:rStyle w:val="FootnoteReference"/>
          <w:lang w:val="en-GB"/>
        </w:rPr>
        <w:footnoteReference w:id="3"/>
      </w:r>
      <w:r w:rsidRPr="00A555B2">
        <w:rPr>
          <w:lang w:val="en-GB"/>
        </w:rPr>
        <w:t xml:space="preserve"> To compare the outcomes of those undertaking vocational studies with highly academic students would load the dic</w:t>
      </w:r>
      <w:r>
        <w:rPr>
          <w:lang w:val="en-GB"/>
        </w:rPr>
        <w:t>e too much against the former. Therefore it would not be appropriate to</w:t>
      </w:r>
      <w:r w:rsidRPr="00A555B2">
        <w:rPr>
          <w:lang w:val="en-GB"/>
        </w:rPr>
        <w:t xml:space="preserve"> include </w:t>
      </w:r>
      <w:r>
        <w:rPr>
          <w:lang w:val="en-GB"/>
        </w:rPr>
        <w:t>all those</w:t>
      </w:r>
      <w:r w:rsidRPr="00A555B2">
        <w:rPr>
          <w:lang w:val="en-GB"/>
        </w:rPr>
        <w:t xml:space="preserve"> who had completed Year 12 in the comparison group. After all, there are very large differences between those at the top of the academic achievement distribution and those at the bottom. The notion of an equivalent to Year 12 is directed </w:t>
      </w:r>
      <w:r w:rsidR="00FF4A68">
        <w:rPr>
          <w:lang w:val="en-GB"/>
        </w:rPr>
        <w:t>towards</w:t>
      </w:r>
      <w:r w:rsidRPr="00A555B2">
        <w:rPr>
          <w:lang w:val="en-GB"/>
        </w:rPr>
        <w:t xml:space="preserve"> those less academically inclined</w:t>
      </w:r>
      <w:r>
        <w:rPr>
          <w:lang w:val="en-GB"/>
        </w:rPr>
        <w:t>,</w:t>
      </w:r>
      <w:r w:rsidRPr="00A555B2">
        <w:rPr>
          <w:lang w:val="en-GB"/>
        </w:rPr>
        <w:t xml:space="preserve"> and therefore this latter group </w:t>
      </w:r>
      <w:r>
        <w:rPr>
          <w:lang w:val="en-GB"/>
        </w:rPr>
        <w:t>provides a</w:t>
      </w:r>
      <w:r w:rsidRPr="00A555B2">
        <w:rPr>
          <w:lang w:val="en-GB"/>
        </w:rPr>
        <w:t xml:space="preserve"> sensible comparator. To be precise</w:t>
      </w:r>
      <w:r>
        <w:rPr>
          <w:lang w:val="en-GB"/>
        </w:rPr>
        <w:t>,</w:t>
      </w:r>
      <w:r w:rsidRPr="00A555B2">
        <w:rPr>
          <w:lang w:val="en-GB"/>
        </w:rPr>
        <w:t xml:space="preserve"> our comparator group consists of all those </w:t>
      </w:r>
      <w:r w:rsidRPr="00A555B2">
        <w:rPr>
          <w:lang w:val="en-GB"/>
        </w:rPr>
        <w:lastRenderedPageBreak/>
        <w:t>students who have completed Year 12</w:t>
      </w:r>
      <w:r>
        <w:rPr>
          <w:lang w:val="en-GB"/>
        </w:rPr>
        <w:t>,</w:t>
      </w:r>
      <w:r w:rsidRPr="00A555B2">
        <w:rPr>
          <w:lang w:val="en-GB"/>
        </w:rPr>
        <w:t xml:space="preserve"> but either did not obtain a tertiary entrance rank (TER) score or obtained a TER score in the lower half of the distribution. To further ensure that the comparisons are fair</w:t>
      </w:r>
      <w:r>
        <w:rPr>
          <w:lang w:val="en-GB"/>
        </w:rPr>
        <w:t>,</w:t>
      </w:r>
      <w:r w:rsidRPr="00A555B2">
        <w:rPr>
          <w:lang w:val="en-GB"/>
        </w:rPr>
        <w:t xml:space="preserve"> we weight the data to ensure that the comparison groups have a similar distribution of background characteristics.</w:t>
      </w:r>
    </w:p>
    <w:p w:rsidR="005755CC" w:rsidRPr="00A555B2" w:rsidRDefault="005755CC" w:rsidP="005755CC">
      <w:pPr>
        <w:pStyle w:val="Text"/>
        <w:rPr>
          <w:lang w:val="en-GB"/>
        </w:rPr>
      </w:pPr>
      <w:r w:rsidRPr="00A555B2">
        <w:rPr>
          <w:lang w:val="en-GB"/>
        </w:rPr>
        <w:t xml:space="preserve">Our general conclusion is that the concept of equivalence is problematic. </w:t>
      </w:r>
      <w:r>
        <w:rPr>
          <w:lang w:val="en-GB"/>
        </w:rPr>
        <w:t>In terms of v</w:t>
      </w:r>
      <w:r w:rsidRPr="00A555B2">
        <w:rPr>
          <w:lang w:val="en-GB"/>
        </w:rPr>
        <w:t>olume of learning</w:t>
      </w:r>
      <w:r>
        <w:rPr>
          <w:lang w:val="en-GB"/>
        </w:rPr>
        <w:t>,</w:t>
      </w:r>
      <w:r w:rsidRPr="00A555B2">
        <w:rPr>
          <w:lang w:val="en-GB"/>
        </w:rPr>
        <w:t xml:space="preserve"> certificate IIs are ruled out</w:t>
      </w:r>
      <w:r>
        <w:rPr>
          <w:lang w:val="en-GB"/>
        </w:rPr>
        <w:t>,</w:t>
      </w:r>
      <w:r w:rsidRPr="00A555B2">
        <w:rPr>
          <w:lang w:val="en-GB"/>
        </w:rPr>
        <w:t xml:space="preserve"> while certificate IIIs remain </w:t>
      </w:r>
      <w:r>
        <w:rPr>
          <w:lang w:val="en-GB"/>
        </w:rPr>
        <w:t>in contention</w:t>
      </w:r>
      <w:r w:rsidRPr="00A555B2">
        <w:rPr>
          <w:lang w:val="en-GB"/>
        </w:rPr>
        <w:t>. From the point of view of attributes, the language of qualification frameworks point</w:t>
      </w:r>
      <w:r>
        <w:rPr>
          <w:lang w:val="en-GB"/>
        </w:rPr>
        <w:t>s</w:t>
      </w:r>
      <w:r w:rsidRPr="00A555B2">
        <w:rPr>
          <w:lang w:val="en-GB"/>
        </w:rPr>
        <w:t xml:space="preserve"> to vocational qualifications being different from the senior secondary certificate. Our analysis of outcomes is also unhelpful in defining equivalence. For males, all pathways (including early school leav</w:t>
      </w:r>
      <w:r>
        <w:rPr>
          <w:lang w:val="en-GB"/>
        </w:rPr>
        <w:t>ers</w:t>
      </w:r>
      <w:r w:rsidRPr="00A555B2">
        <w:rPr>
          <w:lang w:val="en-GB"/>
        </w:rPr>
        <w:t xml:space="preserve"> without further VET study) are equivalent to Year 12 completion in </w:t>
      </w:r>
      <w:r>
        <w:rPr>
          <w:lang w:val="en-GB"/>
        </w:rPr>
        <w:t xml:space="preserve">relation to </w:t>
      </w:r>
      <w:r w:rsidRPr="00A555B2">
        <w:rPr>
          <w:lang w:val="en-GB"/>
        </w:rPr>
        <w:t>labour market outcomes, while no vocational pathway is equivalent to Year 12 completion in terms of further study. Year 11 plus an apprenticeship is superior to Year 12 in terms of wages for full-time workers. For females the picture is a little more useful. While the pathway does not affect all labour m</w:t>
      </w:r>
      <w:r>
        <w:rPr>
          <w:lang w:val="en-GB"/>
        </w:rPr>
        <w:t>arket outcomes, certificate IIIs</w:t>
      </w:r>
      <w:r w:rsidR="00FF4A68">
        <w:rPr>
          <w:lang w:val="en-GB"/>
        </w:rPr>
        <w:t xml:space="preserve"> </w:t>
      </w:r>
      <w:r>
        <w:rPr>
          <w:lang w:val="en-GB"/>
        </w:rPr>
        <w:t>—</w:t>
      </w:r>
      <w:r w:rsidR="00FF4A68">
        <w:rPr>
          <w:lang w:val="en-GB"/>
        </w:rPr>
        <w:t xml:space="preserve"> </w:t>
      </w:r>
      <w:r>
        <w:rPr>
          <w:lang w:val="en-GB"/>
        </w:rPr>
        <w:t>but not certificate IIs</w:t>
      </w:r>
      <w:r w:rsidR="00FF4A68">
        <w:rPr>
          <w:lang w:val="en-GB"/>
        </w:rPr>
        <w:t xml:space="preserve"> </w:t>
      </w:r>
      <w:r>
        <w:rPr>
          <w:lang w:val="en-GB"/>
        </w:rPr>
        <w:t>—</w:t>
      </w:r>
      <w:r w:rsidR="00FF4A68">
        <w:rPr>
          <w:lang w:val="en-GB"/>
        </w:rPr>
        <w:t xml:space="preserve"> </w:t>
      </w:r>
      <w:r w:rsidRPr="00A555B2">
        <w:rPr>
          <w:lang w:val="en-GB"/>
        </w:rPr>
        <w:t>are equivalent in terms of full-time employment or being in full-time employment or full-time study. The picture for further study is the same as for males</w:t>
      </w:r>
      <w:r>
        <w:rPr>
          <w:lang w:val="en-GB"/>
        </w:rPr>
        <w:t>,</w:t>
      </w:r>
      <w:r w:rsidRPr="00A555B2">
        <w:rPr>
          <w:lang w:val="en-GB"/>
        </w:rPr>
        <w:t xml:space="preserve"> in that there is no vocational equivalent to Year 12 completion. </w:t>
      </w:r>
    </w:p>
    <w:p w:rsidR="005755CC" w:rsidRPr="00A555B2" w:rsidRDefault="005755CC" w:rsidP="005755CC">
      <w:pPr>
        <w:pStyle w:val="Text"/>
        <w:rPr>
          <w:lang w:val="en-GB"/>
        </w:rPr>
      </w:pPr>
      <w:r w:rsidRPr="00A555B2">
        <w:rPr>
          <w:lang w:val="en-GB"/>
        </w:rPr>
        <w:t>There is a place for a vocational alternative (which would have to be a</w:t>
      </w:r>
      <w:r>
        <w:rPr>
          <w:lang w:val="en-GB"/>
        </w:rPr>
        <w:t>t least a</w:t>
      </w:r>
      <w:r w:rsidRPr="00A555B2">
        <w:rPr>
          <w:lang w:val="en-GB"/>
        </w:rPr>
        <w:t xml:space="preserve"> certifi</w:t>
      </w:r>
      <w:r>
        <w:rPr>
          <w:lang w:val="en-GB"/>
        </w:rPr>
        <w:t xml:space="preserve">cate III) to the </w:t>
      </w:r>
      <w:r w:rsidRPr="00A555B2">
        <w:rPr>
          <w:lang w:val="en-GB"/>
        </w:rPr>
        <w:t>completi</w:t>
      </w:r>
      <w:r>
        <w:rPr>
          <w:lang w:val="en-GB"/>
        </w:rPr>
        <w:t>on of Year 12, since t</w:t>
      </w:r>
      <w:r w:rsidRPr="00A555B2">
        <w:rPr>
          <w:lang w:val="en-GB"/>
        </w:rPr>
        <w:t xml:space="preserve">he </w:t>
      </w:r>
      <w:r>
        <w:rPr>
          <w:lang w:val="en-GB"/>
        </w:rPr>
        <w:t xml:space="preserve">lack of an alternative might </w:t>
      </w:r>
      <w:r w:rsidRPr="00A555B2">
        <w:rPr>
          <w:lang w:val="en-GB"/>
        </w:rPr>
        <w:t xml:space="preserve">deny opportunities to those who are not academically inclined, particularly in light of </w:t>
      </w:r>
      <w:r>
        <w:rPr>
          <w:lang w:val="en-GB"/>
        </w:rPr>
        <w:t xml:space="preserve">the </w:t>
      </w:r>
      <w:r w:rsidRPr="00A555B2">
        <w:rPr>
          <w:lang w:val="en-GB"/>
        </w:rPr>
        <w:t>national participation requirements (</w:t>
      </w:r>
      <w:r>
        <w:rPr>
          <w:lang w:val="en-GB"/>
        </w:rPr>
        <w:t>Council of Australian Governments</w:t>
      </w:r>
      <w:r w:rsidRPr="00A555B2">
        <w:rPr>
          <w:lang w:val="en-GB"/>
        </w:rPr>
        <w:t xml:space="preserve"> 2009)</w:t>
      </w:r>
      <w:r>
        <w:rPr>
          <w:lang w:val="en-GB"/>
        </w:rPr>
        <w:t>,</w:t>
      </w:r>
      <w:r w:rsidRPr="00A555B2">
        <w:rPr>
          <w:lang w:val="en-GB"/>
        </w:rPr>
        <w:t xml:space="preserve"> which stipulate that individuals must be in education, training or employment until the age of 17. That said</w:t>
      </w:r>
      <w:proofErr w:type="gramStart"/>
      <w:r w:rsidRPr="00A555B2">
        <w:rPr>
          <w:lang w:val="en-GB"/>
        </w:rPr>
        <w:t>,</w:t>
      </w:r>
      <w:proofErr w:type="gramEnd"/>
      <w:r w:rsidRPr="00A555B2">
        <w:rPr>
          <w:lang w:val="en-GB"/>
        </w:rPr>
        <w:t xml:space="preserve"> vocational qualifications must be </w:t>
      </w:r>
      <w:r>
        <w:rPr>
          <w:lang w:val="en-GB"/>
        </w:rPr>
        <w:t>considered as</w:t>
      </w:r>
      <w:r w:rsidRPr="00A555B2">
        <w:rPr>
          <w:lang w:val="en-GB"/>
        </w:rPr>
        <w:t xml:space="preserve"> an alternative rather than a literal equivalent. In this context, the term ‘equivalence’ becomes a useful rhetoric</w:t>
      </w:r>
      <w:r>
        <w:rPr>
          <w:lang w:val="en-GB"/>
        </w:rPr>
        <w:t>al</w:t>
      </w:r>
      <w:r w:rsidRPr="00A555B2">
        <w:rPr>
          <w:lang w:val="en-GB"/>
        </w:rPr>
        <w:t xml:space="preserve"> device rather than a precise concept. But the ‘equivalent’ vocational qualification should be at the certificate III level, not certificate II.</w:t>
      </w:r>
    </w:p>
    <w:p w:rsidR="005755CC" w:rsidRPr="00A555B2" w:rsidRDefault="005755CC" w:rsidP="005755CC">
      <w:pPr>
        <w:pStyle w:val="text0"/>
        <w:rPr>
          <w:lang w:val="en-GB"/>
        </w:rPr>
      </w:pPr>
    </w:p>
    <w:p w:rsidR="005755CC" w:rsidRPr="00A555B2" w:rsidRDefault="005755CC" w:rsidP="005755CC">
      <w:pPr>
        <w:pStyle w:val="Heading1"/>
        <w:rPr>
          <w:lang w:val="en-GB"/>
        </w:rPr>
      </w:pPr>
      <w:r w:rsidRPr="00A555B2">
        <w:rPr>
          <w:lang w:val="en-GB"/>
        </w:rPr>
        <w:br w:type="page"/>
      </w:r>
      <w:bookmarkStart w:id="37" w:name="_Toc298229560"/>
      <w:bookmarkStart w:id="38" w:name="_Toc300678527"/>
      <w:r w:rsidRPr="00A555B2">
        <w:rPr>
          <w:lang w:val="en-GB"/>
        </w:rPr>
        <w:lastRenderedPageBreak/>
        <w:t>Introduction</w:t>
      </w:r>
      <w:bookmarkEnd w:id="37"/>
      <w:bookmarkEnd w:id="38"/>
    </w:p>
    <w:p w:rsidR="005755CC" w:rsidRPr="00A555B2" w:rsidRDefault="005755CC" w:rsidP="005755CC">
      <w:pPr>
        <w:pStyle w:val="Text"/>
        <w:rPr>
          <w:lang w:val="en-GB"/>
        </w:rPr>
      </w:pPr>
      <w:r w:rsidRPr="00A555B2">
        <w:rPr>
          <w:lang w:val="en-GB"/>
        </w:rPr>
        <w:t xml:space="preserve">The concept of a vocational equivalent to </w:t>
      </w:r>
      <w:r>
        <w:rPr>
          <w:lang w:val="en-GB"/>
        </w:rPr>
        <w:t>the completion of a senior school certificate</w:t>
      </w:r>
      <w:r w:rsidRPr="00A555B2">
        <w:rPr>
          <w:lang w:val="en-GB"/>
        </w:rPr>
        <w:t xml:space="preserve"> (denoted by the completion of Year 12) has been a featu</w:t>
      </w:r>
      <w:r>
        <w:rPr>
          <w:lang w:val="en-GB"/>
        </w:rPr>
        <w:t xml:space="preserve">re of recent government policy; </w:t>
      </w:r>
      <w:r w:rsidRPr="00A555B2">
        <w:rPr>
          <w:lang w:val="en-GB"/>
        </w:rPr>
        <w:t>for example, it features in the Adelaide Declaration goals:</w:t>
      </w:r>
    </w:p>
    <w:p w:rsidR="005755CC" w:rsidRPr="00A555B2" w:rsidRDefault="005755CC" w:rsidP="005755CC">
      <w:pPr>
        <w:pStyle w:val="Quote"/>
        <w:rPr>
          <w:lang w:val="en-GB"/>
        </w:rPr>
      </w:pPr>
      <w:r w:rsidRPr="00A555B2">
        <w:rPr>
          <w:lang w:val="en-GB"/>
        </w:rPr>
        <w:t>All students have access to the high quality education necessary to enable the completion of school education to Year 12 or its vocational equivalent and that provides clear and recognised pathways to employment and further education and training</w:t>
      </w:r>
      <w:r>
        <w:rPr>
          <w:lang w:val="en-GB"/>
        </w:rPr>
        <w:t>.</w:t>
      </w:r>
      <w:r w:rsidR="00BA1AA6">
        <w:rPr>
          <w:lang w:val="en-GB"/>
        </w:rPr>
        <w:br/>
      </w:r>
      <w:r w:rsidR="00BA1AA6">
        <w:rPr>
          <w:lang w:val="en-GB"/>
        </w:rPr>
        <w:tab/>
      </w:r>
      <w:r w:rsidRPr="00A555B2">
        <w:rPr>
          <w:lang w:val="en-GB"/>
        </w:rPr>
        <w:t>(</w:t>
      </w:r>
      <w:r>
        <w:rPr>
          <w:lang w:val="en-GB"/>
        </w:rPr>
        <w:t>Ministerial Council on Employment, Education, Training and Youth Affairs 1999, Goal 3.6)</w:t>
      </w:r>
    </w:p>
    <w:p w:rsidR="005755CC" w:rsidRPr="00A555B2" w:rsidRDefault="005755CC" w:rsidP="005755CC">
      <w:pPr>
        <w:pStyle w:val="Text"/>
        <w:rPr>
          <w:lang w:val="en-GB"/>
        </w:rPr>
      </w:pPr>
      <w:r w:rsidRPr="00A555B2">
        <w:rPr>
          <w:lang w:val="en-GB"/>
        </w:rPr>
        <w:t>The Council of Australian Govern</w:t>
      </w:r>
      <w:r>
        <w:rPr>
          <w:lang w:val="en-GB"/>
        </w:rPr>
        <w:t>ments Meeting (COAG) in Hobart on 30 April 2009</w:t>
      </w:r>
      <w:r w:rsidRPr="00A555B2">
        <w:rPr>
          <w:lang w:val="en-GB"/>
        </w:rPr>
        <w:t xml:space="preserve"> similarly agreed to the following attainment targets, all incorporating the notion of a vocational equivalent to Year 12:</w:t>
      </w:r>
    </w:p>
    <w:p w:rsidR="005755CC" w:rsidRPr="00A555B2" w:rsidRDefault="005755CC" w:rsidP="005755CC">
      <w:pPr>
        <w:pStyle w:val="Quote"/>
        <w:rPr>
          <w:lang w:val="en-GB"/>
        </w:rPr>
      </w:pPr>
      <w:r>
        <w:rPr>
          <w:lang w:val="en-GB"/>
        </w:rPr>
        <w:t>COAG agreed as well that the most appropriate measure of the 90 per cent Year 12 or equivalent attainment rate target is:</w:t>
      </w:r>
    </w:p>
    <w:p w:rsidR="005755CC" w:rsidRPr="00BA1AA6" w:rsidRDefault="00C92623" w:rsidP="00BA1AA6">
      <w:pPr>
        <w:pStyle w:val="Quote"/>
        <w:spacing w:before="0"/>
        <w:ind w:left="851" w:hanging="284"/>
      </w:pPr>
      <w:r>
        <w:rPr>
          <w:lang w:val="en-GB"/>
        </w:rPr>
        <w:sym w:font="Wingdings" w:char="F0A7"/>
      </w:r>
      <w:r>
        <w:rPr>
          <w:lang w:val="en-GB"/>
        </w:rPr>
        <w:tab/>
      </w:r>
      <w:r w:rsidR="005755CC" w:rsidRPr="00A555B2">
        <w:rPr>
          <w:lang w:val="en-GB"/>
        </w:rPr>
        <w:t>for 2015, the propo</w:t>
      </w:r>
      <w:r w:rsidR="005755CC">
        <w:rPr>
          <w:lang w:val="en-GB"/>
        </w:rPr>
        <w:t>rtion of young people in the 20</w:t>
      </w:r>
      <w:r>
        <w:rPr>
          <w:lang w:val="en-GB"/>
        </w:rPr>
        <w:t>—</w:t>
      </w:r>
      <w:r w:rsidR="005755CC" w:rsidRPr="00A555B2">
        <w:rPr>
          <w:lang w:val="en-GB"/>
        </w:rPr>
        <w:t xml:space="preserve">24 year old age group who have achieved Year 12 or a </w:t>
      </w:r>
      <w:r w:rsidR="005755CC" w:rsidRPr="00BA1AA6">
        <w:t>certificate II or above as measured by the Australian Bureau of Statistics Survey of Education and work; and</w:t>
      </w:r>
    </w:p>
    <w:p w:rsidR="005755CC" w:rsidRDefault="00C92623" w:rsidP="00BA1AA6">
      <w:pPr>
        <w:pStyle w:val="Quote"/>
        <w:spacing w:before="0"/>
        <w:ind w:left="851" w:hanging="284"/>
        <w:rPr>
          <w:lang w:val="en-GB"/>
        </w:rPr>
      </w:pPr>
      <w:r>
        <w:rPr>
          <w:lang w:val="en-GB"/>
        </w:rPr>
        <w:sym w:font="Wingdings" w:char="F0A7"/>
      </w:r>
      <w:r>
        <w:rPr>
          <w:lang w:val="en-GB"/>
        </w:rPr>
        <w:tab/>
      </w:r>
      <w:r w:rsidR="005755CC" w:rsidRPr="00BA1AA6">
        <w:t>for 2020, the proportion of you</w:t>
      </w:r>
      <w:proofErr w:type="spellStart"/>
      <w:r w:rsidR="005755CC">
        <w:rPr>
          <w:lang w:val="en-GB"/>
        </w:rPr>
        <w:t>ng</w:t>
      </w:r>
      <w:proofErr w:type="spellEnd"/>
      <w:r w:rsidR="005755CC">
        <w:rPr>
          <w:lang w:val="en-GB"/>
        </w:rPr>
        <w:t xml:space="preserve"> people in the 20</w:t>
      </w:r>
      <w:r>
        <w:rPr>
          <w:lang w:val="en-GB"/>
        </w:rPr>
        <w:t>—</w:t>
      </w:r>
      <w:r w:rsidR="005755CC" w:rsidRPr="00A555B2">
        <w:rPr>
          <w:lang w:val="en-GB"/>
        </w:rPr>
        <w:t xml:space="preserve">24 year old age group who have achieved Year 12 or a </w:t>
      </w:r>
      <w:r w:rsidR="005755CC">
        <w:rPr>
          <w:lang w:val="en-GB"/>
        </w:rPr>
        <w:t>certificate</w:t>
      </w:r>
      <w:r w:rsidR="005755CC" w:rsidRPr="00A555B2">
        <w:rPr>
          <w:lang w:val="en-GB"/>
        </w:rPr>
        <w:t xml:space="preserve"> III or above as measured by the Australian Bureau of Statisti</w:t>
      </w:r>
      <w:r w:rsidR="005755CC">
        <w:rPr>
          <w:lang w:val="en-GB"/>
        </w:rPr>
        <w:t>cs Survey of Education and Work.</w:t>
      </w:r>
    </w:p>
    <w:p w:rsidR="005755CC" w:rsidRPr="00A555B2" w:rsidRDefault="005755CC" w:rsidP="005755CC">
      <w:pPr>
        <w:pStyle w:val="Text"/>
        <w:rPr>
          <w:lang w:val="en-GB"/>
        </w:rPr>
      </w:pPr>
      <w:r>
        <w:rPr>
          <w:lang w:val="en-GB"/>
        </w:rPr>
        <w:t xml:space="preserve">Increased </w:t>
      </w:r>
      <w:r w:rsidRPr="00A555B2">
        <w:rPr>
          <w:lang w:val="en-GB"/>
        </w:rPr>
        <w:t>Year 12 completion</w:t>
      </w:r>
      <w:r>
        <w:rPr>
          <w:lang w:val="en-GB"/>
        </w:rPr>
        <w:t xml:space="preserve"> is being targeted</w:t>
      </w:r>
      <w:r w:rsidRPr="00A555B2">
        <w:rPr>
          <w:lang w:val="en-GB"/>
        </w:rPr>
        <w:t xml:space="preserve"> </w:t>
      </w:r>
      <w:r>
        <w:rPr>
          <w:lang w:val="en-GB"/>
        </w:rPr>
        <w:t xml:space="preserve">because it is recognised that </w:t>
      </w:r>
      <w:r w:rsidRPr="00A555B2">
        <w:rPr>
          <w:lang w:val="en-GB"/>
        </w:rPr>
        <w:t xml:space="preserve">completion of senior secondary schooling </w:t>
      </w:r>
      <w:r>
        <w:rPr>
          <w:lang w:val="en-GB"/>
        </w:rPr>
        <w:t>results in</w:t>
      </w:r>
      <w:r w:rsidRPr="00A555B2">
        <w:rPr>
          <w:lang w:val="en-GB"/>
        </w:rPr>
        <w:t xml:space="preserve"> better labour market outcomes than non-completion. </w:t>
      </w:r>
      <w:r>
        <w:rPr>
          <w:lang w:val="en-GB"/>
        </w:rPr>
        <w:t xml:space="preserve">However, it is also recognised that an </w:t>
      </w:r>
      <w:r w:rsidRPr="00A555B2">
        <w:rPr>
          <w:lang w:val="en-GB"/>
        </w:rPr>
        <w:t>academic path is not for everyone</w:t>
      </w:r>
      <w:r>
        <w:rPr>
          <w:lang w:val="en-GB"/>
        </w:rPr>
        <w:t xml:space="preserve"> and this</w:t>
      </w:r>
      <w:r w:rsidRPr="00A555B2">
        <w:rPr>
          <w:lang w:val="en-GB"/>
        </w:rPr>
        <w:t xml:space="preserve"> has led to a realisation that there should be alternatives to Year 12 completion. For example, Dockery</w:t>
      </w:r>
      <w:r>
        <w:rPr>
          <w:lang w:val="en-GB"/>
        </w:rPr>
        <w:t xml:space="preserve"> </w:t>
      </w:r>
      <w:r w:rsidRPr="00A555B2">
        <w:rPr>
          <w:lang w:val="en-GB"/>
        </w:rPr>
        <w:t>(2005), amongst others, highlighted that completing Year 12 may not be the right pathway for all young people, particularly those who are less academically</w:t>
      </w:r>
      <w:r>
        <w:rPr>
          <w:lang w:val="en-GB"/>
        </w:rPr>
        <w:t xml:space="preserve"> inclined</w:t>
      </w:r>
      <w:r w:rsidRPr="00A555B2">
        <w:rPr>
          <w:lang w:val="en-GB"/>
        </w:rPr>
        <w:t xml:space="preserve"> or </w:t>
      </w:r>
      <w:r>
        <w:rPr>
          <w:lang w:val="en-GB"/>
        </w:rPr>
        <w:t xml:space="preserve">who are unsuited to </w:t>
      </w:r>
      <w:r w:rsidRPr="00A555B2">
        <w:rPr>
          <w:lang w:val="en-GB"/>
        </w:rPr>
        <w:t>the institutionalis</w:t>
      </w:r>
      <w:r>
        <w:rPr>
          <w:lang w:val="en-GB"/>
        </w:rPr>
        <w:t>ed nature of schools. The idea of</w:t>
      </w:r>
      <w:r w:rsidRPr="00A555B2">
        <w:rPr>
          <w:lang w:val="en-GB"/>
        </w:rPr>
        <w:t xml:space="preserve"> </w:t>
      </w:r>
      <w:r w:rsidR="00FF4A68">
        <w:rPr>
          <w:lang w:val="en-GB"/>
        </w:rPr>
        <w:t xml:space="preserve">a </w:t>
      </w:r>
      <w:r w:rsidRPr="00A555B2">
        <w:rPr>
          <w:lang w:val="en-GB"/>
        </w:rPr>
        <w:t>vocational equivalent to Year 12</w:t>
      </w:r>
      <w:r>
        <w:rPr>
          <w:lang w:val="en-GB"/>
        </w:rPr>
        <w:t xml:space="preserve"> is a response to this</w:t>
      </w:r>
      <w:r w:rsidRPr="00A555B2">
        <w:rPr>
          <w:lang w:val="en-GB"/>
        </w:rPr>
        <w:t>.</w:t>
      </w:r>
      <w:r w:rsidRPr="00A555B2">
        <w:rPr>
          <w:rStyle w:val="FootnoteReference"/>
          <w:lang w:val="en-GB"/>
        </w:rPr>
        <w:footnoteReference w:id="4"/>
      </w:r>
      <w:r w:rsidRPr="00A555B2">
        <w:rPr>
          <w:lang w:val="en-GB"/>
        </w:rPr>
        <w:t xml:space="preserve"> </w:t>
      </w:r>
    </w:p>
    <w:p w:rsidR="005755CC" w:rsidRPr="00A555B2" w:rsidRDefault="005755CC" w:rsidP="005755CC">
      <w:pPr>
        <w:pStyle w:val="Text"/>
        <w:rPr>
          <w:lang w:val="en-GB"/>
        </w:rPr>
      </w:pPr>
      <w:r w:rsidRPr="00A555B2">
        <w:rPr>
          <w:lang w:val="en-GB"/>
        </w:rPr>
        <w:t xml:space="preserve">While </w:t>
      </w:r>
      <w:r>
        <w:rPr>
          <w:lang w:val="en-GB"/>
        </w:rPr>
        <w:t>COAG</w:t>
      </w:r>
      <w:r w:rsidRPr="00A555B2">
        <w:rPr>
          <w:lang w:val="en-GB"/>
        </w:rPr>
        <w:t xml:space="preserve"> has designated certificate II as the vocational equivalent to Year 12, little work has been undertaken to establish an empirical underpinning for the equivalence. Further, it is interesting to note that the vocational equivalen</w:t>
      </w:r>
      <w:r>
        <w:rPr>
          <w:lang w:val="en-GB"/>
        </w:rPr>
        <w:t>ce to Year 12 will change from certificate II in 2015 to c</w:t>
      </w:r>
      <w:r w:rsidRPr="00A555B2">
        <w:rPr>
          <w:lang w:val="en-GB"/>
        </w:rPr>
        <w:t>ertificate III in 2020. Furthermore, Australian and international classifications provide</w:t>
      </w:r>
      <w:r>
        <w:rPr>
          <w:lang w:val="en-GB"/>
        </w:rPr>
        <w:t xml:space="preserve"> no simple answer.</w:t>
      </w:r>
      <w:r w:rsidRPr="00A555B2">
        <w:rPr>
          <w:lang w:val="en-GB"/>
        </w:rPr>
        <w:t xml:space="preserve"> The </w:t>
      </w:r>
      <w:r>
        <w:rPr>
          <w:lang w:val="en-GB"/>
        </w:rPr>
        <w:t>Australian Bureau of Statistics (</w:t>
      </w:r>
      <w:r w:rsidRPr="00A555B2">
        <w:rPr>
          <w:lang w:val="en-GB"/>
        </w:rPr>
        <w:t>ABS</w:t>
      </w:r>
      <w:r>
        <w:rPr>
          <w:lang w:val="en-GB"/>
        </w:rPr>
        <w:t>)</w:t>
      </w:r>
      <w:r w:rsidRPr="00A555B2">
        <w:rPr>
          <w:lang w:val="en-GB"/>
        </w:rPr>
        <w:t xml:space="preserve"> largely dodges the issue by classifying educational attainment by the highest level of non-school qualification, although under the Australian Standard Classification of Educ</w:t>
      </w:r>
      <w:r>
        <w:rPr>
          <w:lang w:val="en-GB"/>
        </w:rPr>
        <w:t xml:space="preserve">ation (ASCED) all certificates </w:t>
      </w:r>
      <w:r w:rsidRPr="00A555B2">
        <w:rPr>
          <w:lang w:val="en-GB"/>
        </w:rPr>
        <w:t>are ranked below the completion of Year 12.</w:t>
      </w:r>
      <w:r>
        <w:rPr>
          <w:lang w:val="en-GB"/>
        </w:rPr>
        <w:t xml:space="preserve"> </w:t>
      </w:r>
      <w:r w:rsidRPr="00A555B2">
        <w:rPr>
          <w:lang w:val="en-GB"/>
        </w:rPr>
        <w:t xml:space="preserve">By contrast, </w:t>
      </w:r>
      <w:r>
        <w:rPr>
          <w:lang w:val="en-GB"/>
        </w:rPr>
        <w:t>the International Standard Classification of Education (</w:t>
      </w:r>
      <w:r w:rsidRPr="00A555B2">
        <w:rPr>
          <w:lang w:val="en-GB"/>
        </w:rPr>
        <w:t>ISCED</w:t>
      </w:r>
      <w:r>
        <w:rPr>
          <w:lang w:val="en-GB"/>
        </w:rPr>
        <w:t>)</w:t>
      </w:r>
      <w:r w:rsidRPr="00A555B2">
        <w:rPr>
          <w:lang w:val="en-GB"/>
        </w:rPr>
        <w:t xml:space="preserve"> ranks certificate III and </w:t>
      </w:r>
      <w:r>
        <w:rPr>
          <w:lang w:val="en-GB"/>
        </w:rPr>
        <w:t xml:space="preserve">the </w:t>
      </w:r>
      <w:r w:rsidRPr="00A555B2">
        <w:rPr>
          <w:lang w:val="en-GB"/>
        </w:rPr>
        <w:t xml:space="preserve">senior school certificate at the same level. </w:t>
      </w:r>
      <w:r>
        <w:rPr>
          <w:lang w:val="en-GB"/>
        </w:rPr>
        <w:t>This</w:t>
      </w:r>
      <w:r w:rsidRPr="00A555B2">
        <w:rPr>
          <w:lang w:val="en-GB"/>
        </w:rPr>
        <w:t xml:space="preserve"> is </w:t>
      </w:r>
      <w:r>
        <w:rPr>
          <w:lang w:val="en-GB"/>
        </w:rPr>
        <w:t xml:space="preserve">further </w:t>
      </w:r>
      <w:r w:rsidRPr="00A555B2">
        <w:rPr>
          <w:lang w:val="en-GB"/>
        </w:rPr>
        <w:t xml:space="preserve">complicated by the fact that some qualification frameworks </w:t>
      </w:r>
      <w:r>
        <w:rPr>
          <w:lang w:val="en-GB"/>
        </w:rPr>
        <w:t>(for example, those of S</w:t>
      </w:r>
      <w:r w:rsidRPr="00A555B2">
        <w:rPr>
          <w:lang w:val="en-GB"/>
        </w:rPr>
        <w:t>outh Africa and Ireland) allow the senior secondary certificate to span a number of levels.</w:t>
      </w:r>
    </w:p>
    <w:p w:rsidR="005755CC" w:rsidRPr="00A555B2" w:rsidRDefault="005755CC" w:rsidP="005755CC">
      <w:pPr>
        <w:pStyle w:val="Text"/>
        <w:rPr>
          <w:lang w:val="en-GB"/>
        </w:rPr>
      </w:pPr>
      <w:r w:rsidRPr="00A555B2">
        <w:rPr>
          <w:lang w:val="en-GB"/>
        </w:rPr>
        <w:t xml:space="preserve">The purpose of this paper is to investigate what might be the vocational equivalent to Year 12. </w:t>
      </w:r>
    </w:p>
    <w:p w:rsidR="005755CC" w:rsidRPr="00A555B2" w:rsidRDefault="005755CC" w:rsidP="005755CC">
      <w:pPr>
        <w:pStyle w:val="Text"/>
        <w:rPr>
          <w:lang w:val="en-GB"/>
        </w:rPr>
      </w:pPr>
      <w:r w:rsidRPr="00A555B2">
        <w:rPr>
          <w:lang w:val="en-GB"/>
        </w:rPr>
        <w:lastRenderedPageBreak/>
        <w:t xml:space="preserve">We argue that there are three dimensions that </w:t>
      </w:r>
      <w:r>
        <w:rPr>
          <w:lang w:val="en-GB"/>
        </w:rPr>
        <w:t xml:space="preserve">could </w:t>
      </w:r>
      <w:r w:rsidRPr="00A555B2">
        <w:rPr>
          <w:lang w:val="en-GB"/>
        </w:rPr>
        <w:t>be</w:t>
      </w:r>
      <w:r>
        <w:rPr>
          <w:lang w:val="en-GB"/>
        </w:rPr>
        <w:t xml:space="preserve"> considered: volume of learning;</w:t>
      </w:r>
      <w:r w:rsidRPr="00A555B2">
        <w:rPr>
          <w:lang w:val="en-GB"/>
        </w:rPr>
        <w:t xml:space="preserve"> attributes</w:t>
      </w:r>
      <w:r>
        <w:rPr>
          <w:lang w:val="en-GB"/>
        </w:rPr>
        <w:t>;</w:t>
      </w:r>
      <w:r w:rsidRPr="00A555B2">
        <w:rPr>
          <w:lang w:val="en-GB"/>
        </w:rPr>
        <w:t xml:space="preserve"> and outcomes. The paper takes each of these in turn.</w:t>
      </w:r>
    </w:p>
    <w:p w:rsidR="005755CC" w:rsidRPr="00A555B2" w:rsidRDefault="005755CC" w:rsidP="005755CC">
      <w:pPr>
        <w:pStyle w:val="Text"/>
        <w:rPr>
          <w:lang w:val="en-GB"/>
        </w:rPr>
      </w:pPr>
      <w:r w:rsidRPr="00A555B2">
        <w:rPr>
          <w:lang w:val="en-GB"/>
        </w:rPr>
        <w:t>By volume of learning we mean the amount of time normally taken to complete a qualification. The completion of Year 12 typically takes a full year of study after completing Year 11. By course attributes we mean the complexity of the subjects and the expected learning outcomes from completing the qualification. Finally, outcomes refer to what graduates achieve subsequent to their studies, specifically</w:t>
      </w:r>
      <w:r w:rsidR="00FF4A68">
        <w:rPr>
          <w:lang w:val="en-GB"/>
        </w:rPr>
        <w:t>,</w:t>
      </w:r>
      <w:r w:rsidRPr="00A555B2">
        <w:rPr>
          <w:lang w:val="en-GB"/>
        </w:rPr>
        <w:t xml:space="preserve"> employment outcomes, satisfaction with various aspects of life and the undertaking of further study. In our comparisons of outcomes we use statistical models to take into account that the students undertaking vocational certificates have characteristics different </w:t>
      </w:r>
      <w:r>
        <w:rPr>
          <w:lang w:val="en-GB"/>
        </w:rPr>
        <w:t>from</w:t>
      </w:r>
      <w:r w:rsidRPr="00A555B2">
        <w:rPr>
          <w:lang w:val="en-GB"/>
        </w:rPr>
        <w:t xml:space="preserve"> those completing Year 12. Further, to ensure a fair comparison, we use as our comparator group those Y</w:t>
      </w:r>
      <w:r>
        <w:rPr>
          <w:lang w:val="en-GB"/>
        </w:rPr>
        <w:t>ear 12 completers whose</w:t>
      </w:r>
      <w:r w:rsidRPr="00A555B2">
        <w:rPr>
          <w:lang w:val="en-GB"/>
        </w:rPr>
        <w:t xml:space="preserve"> TER score </w:t>
      </w:r>
      <w:r>
        <w:rPr>
          <w:lang w:val="en-GB"/>
        </w:rPr>
        <w:t xml:space="preserve">is </w:t>
      </w:r>
      <w:r w:rsidRPr="00A555B2">
        <w:rPr>
          <w:lang w:val="en-GB"/>
        </w:rPr>
        <w:t xml:space="preserve">in the bottom 50% or </w:t>
      </w:r>
      <w:r>
        <w:rPr>
          <w:lang w:val="en-GB"/>
        </w:rPr>
        <w:t xml:space="preserve">who </w:t>
      </w:r>
      <w:r w:rsidRPr="00A555B2">
        <w:rPr>
          <w:lang w:val="en-GB"/>
        </w:rPr>
        <w:t>do not have a TER score at all. It is this group for which a vocational alternative is a realistic option.</w:t>
      </w:r>
    </w:p>
    <w:p w:rsidR="005755CC" w:rsidRPr="00A555B2" w:rsidRDefault="005755CC" w:rsidP="005755CC">
      <w:pPr>
        <w:pStyle w:val="Text"/>
        <w:rPr>
          <w:lang w:val="en-GB"/>
        </w:rPr>
      </w:pPr>
      <w:r w:rsidRPr="00A555B2">
        <w:rPr>
          <w:lang w:val="en-GB"/>
        </w:rPr>
        <w:t>The paper ends with some final comments.</w:t>
      </w:r>
    </w:p>
    <w:p w:rsidR="005755CC" w:rsidRPr="00A555B2" w:rsidRDefault="005755CC" w:rsidP="005755CC">
      <w:pPr>
        <w:spacing w:before="0"/>
        <w:rPr>
          <w:rFonts w:ascii="Garamond" w:hAnsi="Garamond"/>
          <w:kern w:val="28"/>
          <w:sz w:val="60"/>
          <w:lang w:val="en-GB"/>
        </w:rPr>
      </w:pPr>
      <w:r w:rsidRPr="00A555B2">
        <w:rPr>
          <w:lang w:val="en-GB"/>
        </w:rPr>
        <w:br w:type="page"/>
      </w:r>
    </w:p>
    <w:p w:rsidR="005755CC" w:rsidRPr="00A555B2" w:rsidRDefault="005755CC" w:rsidP="005755CC">
      <w:pPr>
        <w:pStyle w:val="Heading1"/>
        <w:rPr>
          <w:lang w:val="en-GB"/>
        </w:rPr>
      </w:pPr>
      <w:bookmarkStart w:id="39" w:name="_Toc298229561"/>
      <w:bookmarkStart w:id="40" w:name="_Toc300678528"/>
      <w:r w:rsidRPr="00A555B2">
        <w:rPr>
          <w:lang w:val="en-GB"/>
        </w:rPr>
        <w:lastRenderedPageBreak/>
        <w:t>Volume of learning</w:t>
      </w:r>
      <w:bookmarkEnd w:id="39"/>
      <w:bookmarkEnd w:id="40"/>
      <w:r w:rsidRPr="00A555B2">
        <w:rPr>
          <w:lang w:val="en-GB"/>
        </w:rPr>
        <w:t xml:space="preserve"> </w:t>
      </w:r>
    </w:p>
    <w:p w:rsidR="005755CC" w:rsidRPr="00A555B2" w:rsidRDefault="005755CC" w:rsidP="005755CC">
      <w:pPr>
        <w:pStyle w:val="Text"/>
        <w:rPr>
          <w:lang w:val="en-GB"/>
        </w:rPr>
      </w:pPr>
      <w:r w:rsidRPr="00A555B2">
        <w:rPr>
          <w:lang w:val="en-GB"/>
        </w:rPr>
        <w:t>Volume of learning is relatively easy to measure for vocational qualifications</w:t>
      </w:r>
      <w:r>
        <w:rPr>
          <w:lang w:val="en-GB"/>
        </w:rPr>
        <w:t xml:space="preserve"> and can be undertaken</w:t>
      </w:r>
      <w:r w:rsidRPr="00A555B2">
        <w:rPr>
          <w:lang w:val="en-GB"/>
        </w:rPr>
        <w:t xml:space="preserve"> </w:t>
      </w:r>
      <w:r>
        <w:rPr>
          <w:lang w:val="en-GB"/>
        </w:rPr>
        <w:t>by identifying</w:t>
      </w:r>
      <w:r w:rsidRPr="00A555B2">
        <w:rPr>
          <w:lang w:val="en-GB"/>
        </w:rPr>
        <w:t xml:space="preserve"> the nominal hours of each subject within a qualification. </w:t>
      </w:r>
      <w:fldSimple w:instr=" REF _Ref256597326 \h  \* MERGEFORMAT ">
        <w:r w:rsidRPr="00A555B2">
          <w:rPr>
            <w:lang w:val="en-GB"/>
          </w:rPr>
          <w:t xml:space="preserve">Table </w:t>
        </w:r>
        <w:r>
          <w:rPr>
            <w:lang w:val="en-GB"/>
          </w:rPr>
          <w:t>1</w:t>
        </w:r>
      </w:fldSimple>
      <w:r w:rsidRPr="00A555B2">
        <w:rPr>
          <w:lang w:val="en-GB"/>
        </w:rPr>
        <w:t xml:space="preserve"> presents the minimum, median and maximum nominal hours for different qualification levels as reported in the National Centre for Vocational Education Research (NCVER) VET </w:t>
      </w:r>
      <w:r>
        <w:rPr>
          <w:lang w:val="en-GB"/>
        </w:rPr>
        <w:t>P</w:t>
      </w:r>
      <w:r w:rsidRPr="00A555B2">
        <w:rPr>
          <w:lang w:val="en-GB"/>
        </w:rPr>
        <w:t xml:space="preserve">rovider </w:t>
      </w:r>
      <w:r>
        <w:rPr>
          <w:lang w:val="en-GB"/>
        </w:rPr>
        <w:t>C</w:t>
      </w:r>
      <w:r w:rsidRPr="00A555B2">
        <w:rPr>
          <w:lang w:val="en-GB"/>
        </w:rPr>
        <w:t>ollection.</w:t>
      </w:r>
    </w:p>
    <w:p w:rsidR="005755CC" w:rsidRPr="00A555B2" w:rsidRDefault="005755CC" w:rsidP="00C92623">
      <w:pPr>
        <w:pStyle w:val="tabletitle"/>
        <w:rPr>
          <w:lang w:val="en-GB"/>
        </w:rPr>
      </w:pPr>
      <w:bookmarkStart w:id="41" w:name="_Ref256597326"/>
      <w:bookmarkStart w:id="42" w:name="_Toc298229573"/>
      <w:bookmarkStart w:id="43" w:name="_Toc300678596"/>
      <w:r w:rsidRPr="00A555B2">
        <w:rPr>
          <w:lang w:val="en-GB"/>
        </w:rPr>
        <w:t xml:space="preserve">Table </w:t>
      </w:r>
      <w:r w:rsidR="0022409F" w:rsidRPr="00A555B2">
        <w:rPr>
          <w:lang w:val="en-GB"/>
        </w:rPr>
        <w:fldChar w:fldCharType="begin"/>
      </w:r>
      <w:r w:rsidRPr="00A555B2">
        <w:rPr>
          <w:lang w:val="en-GB"/>
        </w:rPr>
        <w:instrText xml:space="preserve"> SEQ Table \* ARABIC </w:instrText>
      </w:r>
      <w:r w:rsidR="0022409F" w:rsidRPr="00A555B2">
        <w:rPr>
          <w:lang w:val="en-GB"/>
        </w:rPr>
        <w:fldChar w:fldCharType="separate"/>
      </w:r>
      <w:r>
        <w:rPr>
          <w:noProof/>
          <w:lang w:val="en-GB"/>
        </w:rPr>
        <w:t>1</w:t>
      </w:r>
      <w:r w:rsidR="0022409F" w:rsidRPr="00A555B2">
        <w:rPr>
          <w:lang w:val="en-GB"/>
        </w:rPr>
        <w:fldChar w:fldCharType="end"/>
      </w:r>
      <w:bookmarkEnd w:id="41"/>
      <w:r>
        <w:rPr>
          <w:lang w:val="en-GB"/>
        </w:rPr>
        <w:tab/>
      </w:r>
      <w:r w:rsidRPr="00A555B2">
        <w:rPr>
          <w:lang w:val="en-GB"/>
        </w:rPr>
        <w:t xml:space="preserve">Nominal </w:t>
      </w:r>
      <w:r w:rsidRPr="00C92623">
        <w:t>hours</w:t>
      </w:r>
      <w:r w:rsidRPr="00A555B2">
        <w:rPr>
          <w:lang w:val="en-GB"/>
        </w:rPr>
        <w:t xml:space="preserve"> of various qualifications</w:t>
      </w:r>
      <w:bookmarkEnd w:id="42"/>
      <w:bookmarkEnd w:id="43"/>
    </w:p>
    <w:tbl>
      <w:tblPr>
        <w:tblStyle w:val="TableGrid"/>
        <w:tblW w:w="8789" w:type="dxa"/>
        <w:tblInd w:w="108" w:type="dxa"/>
        <w:tblLayout w:type="fixed"/>
        <w:tblLook w:val="04A0"/>
      </w:tblPr>
      <w:tblGrid>
        <w:gridCol w:w="3277"/>
        <w:gridCol w:w="1837"/>
        <w:gridCol w:w="1837"/>
        <w:gridCol w:w="1838"/>
      </w:tblGrid>
      <w:tr w:rsidR="005755CC" w:rsidRPr="00C92623" w:rsidTr="00C92623">
        <w:tc>
          <w:tcPr>
            <w:tcW w:w="3277" w:type="dxa"/>
            <w:tcBorders>
              <w:top w:val="single" w:sz="4" w:space="0" w:color="auto"/>
              <w:left w:val="nil"/>
              <w:bottom w:val="single" w:sz="4" w:space="0" w:color="auto"/>
              <w:right w:val="nil"/>
            </w:tcBorders>
          </w:tcPr>
          <w:p w:rsidR="005755CC" w:rsidRPr="00C92623" w:rsidRDefault="005755CC" w:rsidP="00C92623">
            <w:pPr>
              <w:pStyle w:val="Tablehead1"/>
            </w:pPr>
            <w:r w:rsidRPr="00C92623">
              <w:t>Qualification level</w:t>
            </w:r>
          </w:p>
        </w:tc>
        <w:tc>
          <w:tcPr>
            <w:tcW w:w="1837" w:type="dxa"/>
            <w:tcBorders>
              <w:top w:val="single" w:sz="4" w:space="0" w:color="auto"/>
              <w:left w:val="nil"/>
              <w:bottom w:val="single" w:sz="4" w:space="0" w:color="auto"/>
              <w:right w:val="nil"/>
            </w:tcBorders>
          </w:tcPr>
          <w:p w:rsidR="005755CC" w:rsidRPr="00C92623" w:rsidRDefault="005755CC" w:rsidP="00C92623">
            <w:pPr>
              <w:pStyle w:val="Tablehead1"/>
              <w:jc w:val="center"/>
            </w:pPr>
            <w:r w:rsidRPr="00C92623">
              <w:t>Median nominal hours</w:t>
            </w:r>
          </w:p>
        </w:tc>
        <w:tc>
          <w:tcPr>
            <w:tcW w:w="1837" w:type="dxa"/>
            <w:tcBorders>
              <w:top w:val="single" w:sz="4" w:space="0" w:color="auto"/>
              <w:left w:val="nil"/>
              <w:bottom w:val="single" w:sz="4" w:space="0" w:color="auto"/>
              <w:right w:val="nil"/>
            </w:tcBorders>
          </w:tcPr>
          <w:p w:rsidR="005755CC" w:rsidRPr="00C92623" w:rsidRDefault="005755CC" w:rsidP="00C92623">
            <w:pPr>
              <w:pStyle w:val="Tablehead1"/>
              <w:jc w:val="center"/>
            </w:pPr>
            <w:r w:rsidRPr="00C92623">
              <w:t>Minimum</w:t>
            </w:r>
          </w:p>
        </w:tc>
        <w:tc>
          <w:tcPr>
            <w:tcW w:w="1838" w:type="dxa"/>
            <w:tcBorders>
              <w:top w:val="single" w:sz="4" w:space="0" w:color="auto"/>
              <w:left w:val="nil"/>
              <w:bottom w:val="single" w:sz="4" w:space="0" w:color="auto"/>
              <w:right w:val="nil"/>
            </w:tcBorders>
          </w:tcPr>
          <w:p w:rsidR="005755CC" w:rsidRPr="00C92623" w:rsidRDefault="005755CC" w:rsidP="00C92623">
            <w:pPr>
              <w:pStyle w:val="Tablehead1"/>
              <w:jc w:val="center"/>
            </w:pPr>
            <w:r w:rsidRPr="00C92623">
              <w:t>Maximum</w:t>
            </w:r>
          </w:p>
        </w:tc>
      </w:tr>
      <w:tr w:rsidR="005755CC" w:rsidRPr="00C92623" w:rsidTr="00C92623">
        <w:tc>
          <w:tcPr>
            <w:tcW w:w="3277" w:type="dxa"/>
            <w:tcBorders>
              <w:top w:val="single" w:sz="4" w:space="0" w:color="auto"/>
              <w:left w:val="nil"/>
              <w:bottom w:val="nil"/>
              <w:right w:val="nil"/>
            </w:tcBorders>
          </w:tcPr>
          <w:p w:rsidR="005755CC" w:rsidRPr="00C92623" w:rsidRDefault="005755CC" w:rsidP="00C92623">
            <w:pPr>
              <w:pStyle w:val="Tabletext"/>
            </w:pPr>
            <w:r w:rsidRPr="00C92623">
              <w:t>Graduate diploma</w:t>
            </w:r>
          </w:p>
        </w:tc>
        <w:tc>
          <w:tcPr>
            <w:tcW w:w="1837" w:type="dxa"/>
            <w:tcBorders>
              <w:top w:val="single" w:sz="4" w:space="0" w:color="auto"/>
              <w:left w:val="nil"/>
              <w:bottom w:val="nil"/>
              <w:right w:val="nil"/>
            </w:tcBorders>
          </w:tcPr>
          <w:p w:rsidR="005755CC" w:rsidRPr="00C92623" w:rsidRDefault="005755CC" w:rsidP="00C92623">
            <w:pPr>
              <w:pStyle w:val="Tabletext"/>
              <w:tabs>
                <w:tab w:val="decimal" w:pos="964"/>
              </w:tabs>
            </w:pPr>
            <w:r w:rsidRPr="00C92623">
              <w:t>720</w:t>
            </w:r>
          </w:p>
        </w:tc>
        <w:tc>
          <w:tcPr>
            <w:tcW w:w="1837" w:type="dxa"/>
            <w:tcBorders>
              <w:top w:val="single" w:sz="4" w:space="0" w:color="auto"/>
              <w:left w:val="nil"/>
              <w:bottom w:val="nil"/>
              <w:right w:val="nil"/>
            </w:tcBorders>
          </w:tcPr>
          <w:p w:rsidR="005755CC" w:rsidRPr="00C92623" w:rsidRDefault="005755CC" w:rsidP="00C92623">
            <w:pPr>
              <w:pStyle w:val="Tabletext"/>
              <w:tabs>
                <w:tab w:val="decimal" w:pos="964"/>
              </w:tabs>
            </w:pPr>
            <w:r w:rsidRPr="00C92623">
              <w:t>475</w:t>
            </w:r>
          </w:p>
        </w:tc>
        <w:tc>
          <w:tcPr>
            <w:tcW w:w="1838" w:type="dxa"/>
            <w:tcBorders>
              <w:top w:val="single" w:sz="4" w:space="0" w:color="auto"/>
              <w:left w:val="nil"/>
              <w:bottom w:val="nil"/>
              <w:right w:val="nil"/>
            </w:tcBorders>
          </w:tcPr>
          <w:p w:rsidR="005755CC" w:rsidRPr="00C92623" w:rsidRDefault="005755CC" w:rsidP="00C92623">
            <w:pPr>
              <w:pStyle w:val="Tabletext"/>
              <w:tabs>
                <w:tab w:val="decimal" w:pos="964"/>
              </w:tabs>
            </w:pPr>
            <w:r w:rsidRPr="00C92623">
              <w:t>975</w:t>
            </w:r>
          </w:p>
        </w:tc>
      </w:tr>
      <w:tr w:rsidR="005755CC" w:rsidRPr="00C92623" w:rsidTr="00C92623">
        <w:tc>
          <w:tcPr>
            <w:tcW w:w="3277" w:type="dxa"/>
            <w:tcBorders>
              <w:top w:val="nil"/>
              <w:left w:val="nil"/>
              <w:bottom w:val="nil"/>
              <w:right w:val="nil"/>
            </w:tcBorders>
          </w:tcPr>
          <w:p w:rsidR="005755CC" w:rsidRPr="00C92623" w:rsidRDefault="005755CC" w:rsidP="00C92623">
            <w:pPr>
              <w:pStyle w:val="Tabletext"/>
            </w:pPr>
            <w:r w:rsidRPr="00C92623">
              <w:t>Graduate certificate</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360</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180</w:t>
            </w:r>
          </w:p>
        </w:tc>
        <w:tc>
          <w:tcPr>
            <w:tcW w:w="1838" w:type="dxa"/>
            <w:tcBorders>
              <w:top w:val="nil"/>
              <w:left w:val="nil"/>
              <w:bottom w:val="nil"/>
              <w:right w:val="nil"/>
            </w:tcBorders>
          </w:tcPr>
          <w:p w:rsidR="005755CC" w:rsidRPr="00C92623" w:rsidRDefault="005755CC" w:rsidP="00C92623">
            <w:pPr>
              <w:pStyle w:val="Tabletext"/>
              <w:tabs>
                <w:tab w:val="decimal" w:pos="964"/>
              </w:tabs>
            </w:pPr>
            <w:r w:rsidRPr="00C92623">
              <w:t>520</w:t>
            </w:r>
          </w:p>
        </w:tc>
      </w:tr>
      <w:tr w:rsidR="005755CC" w:rsidRPr="00C92623" w:rsidTr="00C92623">
        <w:tc>
          <w:tcPr>
            <w:tcW w:w="3277" w:type="dxa"/>
            <w:tcBorders>
              <w:top w:val="nil"/>
              <w:left w:val="nil"/>
              <w:bottom w:val="nil"/>
              <w:right w:val="nil"/>
            </w:tcBorders>
          </w:tcPr>
          <w:p w:rsidR="005755CC" w:rsidRPr="00C92623" w:rsidRDefault="005755CC" w:rsidP="00C92623">
            <w:pPr>
              <w:pStyle w:val="Tabletext"/>
            </w:pPr>
            <w:r w:rsidRPr="00C92623">
              <w:t>Advanced diploma</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1390</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42</w:t>
            </w:r>
          </w:p>
        </w:tc>
        <w:tc>
          <w:tcPr>
            <w:tcW w:w="1838" w:type="dxa"/>
            <w:tcBorders>
              <w:top w:val="nil"/>
              <w:left w:val="nil"/>
              <w:bottom w:val="nil"/>
              <w:right w:val="nil"/>
            </w:tcBorders>
          </w:tcPr>
          <w:p w:rsidR="005755CC" w:rsidRPr="00C92623" w:rsidRDefault="005755CC" w:rsidP="00C92623">
            <w:pPr>
              <w:pStyle w:val="Tabletext"/>
              <w:tabs>
                <w:tab w:val="decimal" w:pos="964"/>
              </w:tabs>
            </w:pPr>
            <w:r w:rsidRPr="00C92623">
              <w:t>4300</w:t>
            </w:r>
          </w:p>
        </w:tc>
      </w:tr>
      <w:tr w:rsidR="005755CC" w:rsidRPr="00C92623" w:rsidTr="00C92623">
        <w:tc>
          <w:tcPr>
            <w:tcW w:w="3277" w:type="dxa"/>
            <w:tcBorders>
              <w:top w:val="nil"/>
              <w:left w:val="nil"/>
              <w:bottom w:val="nil"/>
              <w:right w:val="nil"/>
            </w:tcBorders>
          </w:tcPr>
          <w:p w:rsidR="005755CC" w:rsidRPr="00C92623" w:rsidRDefault="005755CC" w:rsidP="00C92623">
            <w:pPr>
              <w:pStyle w:val="Tabletext"/>
            </w:pPr>
            <w:r w:rsidRPr="00C92623">
              <w:t>Diploma</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1030</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15</w:t>
            </w:r>
          </w:p>
        </w:tc>
        <w:tc>
          <w:tcPr>
            <w:tcW w:w="1838" w:type="dxa"/>
            <w:tcBorders>
              <w:top w:val="nil"/>
              <w:left w:val="nil"/>
              <w:bottom w:val="nil"/>
              <w:right w:val="nil"/>
            </w:tcBorders>
          </w:tcPr>
          <w:p w:rsidR="005755CC" w:rsidRPr="00C92623" w:rsidRDefault="005755CC" w:rsidP="00C92623">
            <w:pPr>
              <w:pStyle w:val="Tabletext"/>
              <w:tabs>
                <w:tab w:val="decimal" w:pos="964"/>
              </w:tabs>
            </w:pPr>
            <w:r w:rsidRPr="00C92623">
              <w:t>3500</w:t>
            </w:r>
          </w:p>
        </w:tc>
      </w:tr>
      <w:tr w:rsidR="005755CC" w:rsidRPr="00C92623" w:rsidTr="00C92623">
        <w:tc>
          <w:tcPr>
            <w:tcW w:w="3277" w:type="dxa"/>
            <w:tcBorders>
              <w:top w:val="nil"/>
              <w:left w:val="nil"/>
              <w:bottom w:val="nil"/>
              <w:right w:val="nil"/>
            </w:tcBorders>
          </w:tcPr>
          <w:p w:rsidR="005755CC" w:rsidRPr="00C92623" w:rsidRDefault="005755CC" w:rsidP="00C92623">
            <w:pPr>
              <w:pStyle w:val="Tabletext"/>
            </w:pPr>
            <w:r w:rsidRPr="00C92623">
              <w:t>Certificate IV</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614</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2</w:t>
            </w:r>
          </w:p>
        </w:tc>
        <w:tc>
          <w:tcPr>
            <w:tcW w:w="1838" w:type="dxa"/>
            <w:tcBorders>
              <w:top w:val="nil"/>
              <w:left w:val="nil"/>
              <w:bottom w:val="nil"/>
              <w:right w:val="nil"/>
            </w:tcBorders>
          </w:tcPr>
          <w:p w:rsidR="005755CC" w:rsidRPr="00C92623" w:rsidRDefault="005755CC" w:rsidP="00C92623">
            <w:pPr>
              <w:pStyle w:val="Tabletext"/>
              <w:tabs>
                <w:tab w:val="decimal" w:pos="964"/>
              </w:tabs>
            </w:pPr>
            <w:r w:rsidRPr="00C92623">
              <w:t>2275</w:t>
            </w:r>
          </w:p>
        </w:tc>
      </w:tr>
      <w:tr w:rsidR="005755CC" w:rsidRPr="00C92623" w:rsidTr="00C92623">
        <w:tc>
          <w:tcPr>
            <w:tcW w:w="3277" w:type="dxa"/>
            <w:tcBorders>
              <w:top w:val="nil"/>
              <w:left w:val="nil"/>
              <w:bottom w:val="nil"/>
              <w:right w:val="nil"/>
            </w:tcBorders>
          </w:tcPr>
          <w:p w:rsidR="005755CC" w:rsidRPr="00C92623" w:rsidRDefault="005755CC" w:rsidP="00C92623">
            <w:pPr>
              <w:pStyle w:val="Tabletext"/>
            </w:pPr>
            <w:r w:rsidRPr="00C92623">
              <w:t>Certificate III</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623</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5</w:t>
            </w:r>
          </w:p>
        </w:tc>
        <w:tc>
          <w:tcPr>
            <w:tcW w:w="1838" w:type="dxa"/>
            <w:tcBorders>
              <w:top w:val="nil"/>
              <w:left w:val="nil"/>
              <w:bottom w:val="nil"/>
              <w:right w:val="nil"/>
            </w:tcBorders>
          </w:tcPr>
          <w:p w:rsidR="005755CC" w:rsidRPr="00C92623" w:rsidRDefault="005755CC" w:rsidP="00C92623">
            <w:pPr>
              <w:pStyle w:val="Tabletext"/>
              <w:tabs>
                <w:tab w:val="decimal" w:pos="964"/>
              </w:tabs>
            </w:pPr>
            <w:r w:rsidRPr="00C92623">
              <w:t>3088</w:t>
            </w:r>
          </w:p>
        </w:tc>
      </w:tr>
      <w:tr w:rsidR="005755CC" w:rsidRPr="00C92623" w:rsidTr="00C92623">
        <w:tc>
          <w:tcPr>
            <w:tcW w:w="3277" w:type="dxa"/>
            <w:tcBorders>
              <w:top w:val="nil"/>
              <w:left w:val="nil"/>
              <w:bottom w:val="nil"/>
              <w:right w:val="nil"/>
            </w:tcBorders>
          </w:tcPr>
          <w:p w:rsidR="005755CC" w:rsidRPr="00C92623" w:rsidRDefault="005755CC" w:rsidP="00C92623">
            <w:pPr>
              <w:pStyle w:val="Tabletext"/>
            </w:pPr>
            <w:r w:rsidRPr="00C92623">
              <w:t>Certificate II</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384</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2</w:t>
            </w:r>
          </w:p>
        </w:tc>
        <w:tc>
          <w:tcPr>
            <w:tcW w:w="1838" w:type="dxa"/>
            <w:tcBorders>
              <w:top w:val="nil"/>
              <w:left w:val="nil"/>
              <w:bottom w:val="nil"/>
              <w:right w:val="nil"/>
            </w:tcBorders>
          </w:tcPr>
          <w:p w:rsidR="005755CC" w:rsidRPr="00C92623" w:rsidRDefault="005755CC" w:rsidP="00C92623">
            <w:pPr>
              <w:pStyle w:val="Tabletext"/>
              <w:tabs>
                <w:tab w:val="decimal" w:pos="964"/>
              </w:tabs>
            </w:pPr>
            <w:r w:rsidRPr="00C92623">
              <w:t>1663</w:t>
            </w:r>
          </w:p>
        </w:tc>
      </w:tr>
      <w:tr w:rsidR="005755CC" w:rsidRPr="00C92623" w:rsidTr="00C92623">
        <w:tc>
          <w:tcPr>
            <w:tcW w:w="3277" w:type="dxa"/>
            <w:tcBorders>
              <w:top w:val="nil"/>
              <w:left w:val="nil"/>
              <w:bottom w:val="nil"/>
              <w:right w:val="nil"/>
            </w:tcBorders>
          </w:tcPr>
          <w:p w:rsidR="005755CC" w:rsidRPr="00C92623" w:rsidRDefault="005755CC" w:rsidP="00C92623">
            <w:pPr>
              <w:pStyle w:val="Tabletext"/>
            </w:pPr>
            <w:r w:rsidRPr="00C92623">
              <w:t>Certificate I</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300</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5</w:t>
            </w:r>
          </w:p>
        </w:tc>
        <w:tc>
          <w:tcPr>
            <w:tcW w:w="1838" w:type="dxa"/>
            <w:tcBorders>
              <w:top w:val="nil"/>
              <w:left w:val="nil"/>
              <w:bottom w:val="nil"/>
              <w:right w:val="nil"/>
            </w:tcBorders>
          </w:tcPr>
          <w:p w:rsidR="005755CC" w:rsidRPr="00C92623" w:rsidRDefault="005755CC" w:rsidP="00C92623">
            <w:pPr>
              <w:pStyle w:val="Tabletext"/>
              <w:tabs>
                <w:tab w:val="decimal" w:pos="964"/>
              </w:tabs>
            </w:pPr>
            <w:r w:rsidRPr="00C92623">
              <w:t>1853</w:t>
            </w:r>
          </w:p>
        </w:tc>
      </w:tr>
      <w:tr w:rsidR="005755CC" w:rsidRPr="00C92623" w:rsidTr="00C92623">
        <w:tc>
          <w:tcPr>
            <w:tcW w:w="3277" w:type="dxa"/>
            <w:tcBorders>
              <w:top w:val="nil"/>
              <w:left w:val="nil"/>
              <w:bottom w:val="nil"/>
              <w:right w:val="nil"/>
            </w:tcBorders>
          </w:tcPr>
          <w:p w:rsidR="005755CC" w:rsidRPr="00C92623" w:rsidRDefault="005755CC" w:rsidP="00C92623">
            <w:pPr>
              <w:pStyle w:val="Tabletext"/>
            </w:pPr>
            <w:r w:rsidRPr="00C92623">
              <w:t>Non-award courses</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18</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1</w:t>
            </w:r>
          </w:p>
        </w:tc>
        <w:tc>
          <w:tcPr>
            <w:tcW w:w="1838" w:type="dxa"/>
            <w:tcBorders>
              <w:top w:val="nil"/>
              <w:left w:val="nil"/>
              <w:bottom w:val="nil"/>
              <w:right w:val="nil"/>
            </w:tcBorders>
          </w:tcPr>
          <w:p w:rsidR="005755CC" w:rsidRPr="00C92623" w:rsidRDefault="005755CC" w:rsidP="00C92623">
            <w:pPr>
              <w:pStyle w:val="Tabletext"/>
              <w:tabs>
                <w:tab w:val="decimal" w:pos="964"/>
              </w:tabs>
            </w:pPr>
            <w:r w:rsidRPr="00C92623">
              <w:t>2960</w:t>
            </w:r>
          </w:p>
        </w:tc>
      </w:tr>
      <w:tr w:rsidR="005755CC" w:rsidRPr="00C92623" w:rsidTr="00C92623">
        <w:tc>
          <w:tcPr>
            <w:tcW w:w="3277" w:type="dxa"/>
            <w:tcBorders>
              <w:top w:val="nil"/>
              <w:left w:val="nil"/>
              <w:bottom w:val="nil"/>
              <w:right w:val="nil"/>
            </w:tcBorders>
          </w:tcPr>
          <w:p w:rsidR="005755CC" w:rsidRPr="00C92623" w:rsidRDefault="005755CC" w:rsidP="00C92623">
            <w:pPr>
              <w:pStyle w:val="Tabletext"/>
            </w:pPr>
            <w:r w:rsidRPr="00C92623">
              <w:t>Statement of attainment</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80</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2</w:t>
            </w:r>
          </w:p>
        </w:tc>
        <w:tc>
          <w:tcPr>
            <w:tcW w:w="1838" w:type="dxa"/>
            <w:tcBorders>
              <w:top w:val="nil"/>
              <w:left w:val="nil"/>
              <w:bottom w:val="nil"/>
              <w:right w:val="nil"/>
            </w:tcBorders>
          </w:tcPr>
          <w:p w:rsidR="005755CC" w:rsidRPr="00C92623" w:rsidRDefault="005755CC" w:rsidP="00C92623">
            <w:pPr>
              <w:pStyle w:val="Tabletext"/>
              <w:tabs>
                <w:tab w:val="decimal" w:pos="964"/>
              </w:tabs>
            </w:pPr>
            <w:r w:rsidRPr="00C92623">
              <w:t>2563</w:t>
            </w:r>
          </w:p>
        </w:tc>
      </w:tr>
      <w:tr w:rsidR="005755CC" w:rsidRPr="00C92623" w:rsidTr="00C92623">
        <w:tc>
          <w:tcPr>
            <w:tcW w:w="3277" w:type="dxa"/>
            <w:tcBorders>
              <w:top w:val="nil"/>
              <w:left w:val="nil"/>
              <w:bottom w:val="nil"/>
              <w:right w:val="nil"/>
            </w:tcBorders>
          </w:tcPr>
          <w:p w:rsidR="005755CC" w:rsidRPr="00C92623" w:rsidRDefault="005755CC" w:rsidP="00C92623">
            <w:pPr>
              <w:pStyle w:val="Tabletext"/>
            </w:pPr>
            <w:r w:rsidRPr="00C92623">
              <w:t>Bridging and enabling courses</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24</w:t>
            </w:r>
          </w:p>
        </w:tc>
        <w:tc>
          <w:tcPr>
            <w:tcW w:w="1837" w:type="dxa"/>
            <w:tcBorders>
              <w:top w:val="nil"/>
              <w:left w:val="nil"/>
              <w:bottom w:val="nil"/>
              <w:right w:val="nil"/>
            </w:tcBorders>
          </w:tcPr>
          <w:p w:rsidR="005755CC" w:rsidRPr="00C92623" w:rsidRDefault="005755CC" w:rsidP="00C92623">
            <w:pPr>
              <w:pStyle w:val="Tabletext"/>
              <w:tabs>
                <w:tab w:val="decimal" w:pos="964"/>
              </w:tabs>
            </w:pPr>
            <w:r w:rsidRPr="00C92623">
              <w:t>1</w:t>
            </w:r>
          </w:p>
        </w:tc>
        <w:tc>
          <w:tcPr>
            <w:tcW w:w="1838" w:type="dxa"/>
            <w:tcBorders>
              <w:top w:val="nil"/>
              <w:left w:val="nil"/>
              <w:bottom w:val="nil"/>
              <w:right w:val="nil"/>
            </w:tcBorders>
          </w:tcPr>
          <w:p w:rsidR="005755CC" w:rsidRPr="00C92623" w:rsidRDefault="005755CC" w:rsidP="00C92623">
            <w:pPr>
              <w:pStyle w:val="Tabletext"/>
              <w:tabs>
                <w:tab w:val="decimal" w:pos="964"/>
              </w:tabs>
            </w:pPr>
            <w:r w:rsidRPr="00C92623">
              <w:t>2400</w:t>
            </w:r>
          </w:p>
        </w:tc>
      </w:tr>
      <w:tr w:rsidR="005755CC" w:rsidRPr="00C92623" w:rsidTr="00C92623">
        <w:tc>
          <w:tcPr>
            <w:tcW w:w="3277" w:type="dxa"/>
            <w:tcBorders>
              <w:top w:val="nil"/>
              <w:left w:val="nil"/>
              <w:bottom w:val="single" w:sz="4" w:space="0" w:color="auto"/>
              <w:right w:val="nil"/>
            </w:tcBorders>
          </w:tcPr>
          <w:p w:rsidR="005755CC" w:rsidRPr="00C92623" w:rsidRDefault="005755CC" w:rsidP="00C92623">
            <w:pPr>
              <w:pStyle w:val="Tabletext"/>
            </w:pPr>
            <w:r w:rsidRPr="00C92623">
              <w:t>Not elsewhere classified</w:t>
            </w:r>
          </w:p>
        </w:tc>
        <w:tc>
          <w:tcPr>
            <w:tcW w:w="1837" w:type="dxa"/>
            <w:tcBorders>
              <w:top w:val="nil"/>
              <w:left w:val="nil"/>
              <w:bottom w:val="single" w:sz="4" w:space="0" w:color="auto"/>
              <w:right w:val="nil"/>
            </w:tcBorders>
          </w:tcPr>
          <w:p w:rsidR="005755CC" w:rsidRPr="00C92623" w:rsidRDefault="005755CC" w:rsidP="00C92623">
            <w:pPr>
              <w:pStyle w:val="Tabletext"/>
              <w:tabs>
                <w:tab w:val="decimal" w:pos="964"/>
              </w:tabs>
            </w:pPr>
            <w:r w:rsidRPr="00C92623">
              <w:t>16</w:t>
            </w:r>
          </w:p>
        </w:tc>
        <w:tc>
          <w:tcPr>
            <w:tcW w:w="1837" w:type="dxa"/>
            <w:tcBorders>
              <w:top w:val="nil"/>
              <w:left w:val="nil"/>
              <w:bottom w:val="single" w:sz="4" w:space="0" w:color="auto"/>
              <w:right w:val="nil"/>
            </w:tcBorders>
          </w:tcPr>
          <w:p w:rsidR="005755CC" w:rsidRPr="00C92623" w:rsidRDefault="005755CC" w:rsidP="00C92623">
            <w:pPr>
              <w:pStyle w:val="Tabletext"/>
              <w:tabs>
                <w:tab w:val="decimal" w:pos="964"/>
              </w:tabs>
            </w:pPr>
            <w:r w:rsidRPr="00C92623">
              <w:t>1</w:t>
            </w:r>
          </w:p>
        </w:tc>
        <w:tc>
          <w:tcPr>
            <w:tcW w:w="1838" w:type="dxa"/>
            <w:tcBorders>
              <w:top w:val="nil"/>
              <w:left w:val="nil"/>
              <w:bottom w:val="single" w:sz="4" w:space="0" w:color="auto"/>
              <w:right w:val="nil"/>
            </w:tcBorders>
          </w:tcPr>
          <w:p w:rsidR="005755CC" w:rsidRPr="00C92623" w:rsidRDefault="005755CC" w:rsidP="00C92623">
            <w:pPr>
              <w:pStyle w:val="Tabletext"/>
              <w:tabs>
                <w:tab w:val="decimal" w:pos="964"/>
              </w:tabs>
            </w:pPr>
            <w:r w:rsidRPr="00C92623">
              <w:t>4200</w:t>
            </w:r>
          </w:p>
        </w:tc>
      </w:tr>
    </w:tbl>
    <w:p w:rsidR="00C92623" w:rsidRDefault="00C92623" w:rsidP="00C92623">
      <w:pPr>
        <w:pStyle w:val="Source"/>
        <w:rPr>
          <w:lang w:val="en-GB"/>
        </w:rPr>
      </w:pPr>
      <w:bookmarkStart w:id="44" w:name="_Ref256754089"/>
      <w:r>
        <w:rPr>
          <w:lang w:val="en-GB"/>
        </w:rPr>
        <w:t>Source:</w:t>
      </w:r>
      <w:r>
        <w:rPr>
          <w:lang w:val="en-GB"/>
        </w:rPr>
        <w:tab/>
      </w:r>
      <w:r w:rsidRPr="00A555B2">
        <w:rPr>
          <w:lang w:val="en-GB"/>
        </w:rPr>
        <w:t>NCVER VET Provider</w:t>
      </w:r>
      <w:r>
        <w:rPr>
          <w:lang w:val="en-GB"/>
        </w:rPr>
        <w:t xml:space="preserve"> Collection (</w:t>
      </w:r>
      <w:r w:rsidRPr="00A555B2">
        <w:rPr>
          <w:lang w:val="en-GB"/>
        </w:rPr>
        <w:t xml:space="preserve">using weighted median methodology as endorsed </w:t>
      </w:r>
      <w:r>
        <w:rPr>
          <w:lang w:val="en-GB"/>
        </w:rPr>
        <w:t>at NTSC m</w:t>
      </w:r>
      <w:r w:rsidRPr="00A555B2">
        <w:rPr>
          <w:lang w:val="en-GB"/>
        </w:rPr>
        <w:t>eeting</w:t>
      </w:r>
      <w:r>
        <w:rPr>
          <w:lang w:val="en-GB"/>
        </w:rPr>
        <w:t>,</w:t>
      </w:r>
      <w:r w:rsidRPr="00A555B2">
        <w:rPr>
          <w:lang w:val="en-GB"/>
        </w:rPr>
        <w:t xml:space="preserve"> 18 March 2010, agenda item 4.0</w:t>
      </w:r>
      <w:r>
        <w:rPr>
          <w:lang w:val="en-GB"/>
        </w:rPr>
        <w:t>).</w:t>
      </w:r>
    </w:p>
    <w:p w:rsidR="005755CC" w:rsidRPr="00A555B2" w:rsidRDefault="005755CC" w:rsidP="00C92623">
      <w:pPr>
        <w:pStyle w:val="Text"/>
        <w:spacing w:before="360"/>
        <w:ind w:right="0"/>
        <w:rPr>
          <w:lang w:val="en-GB"/>
        </w:rPr>
      </w:pPr>
      <w:r w:rsidRPr="00A555B2">
        <w:rPr>
          <w:lang w:val="en-GB"/>
        </w:rPr>
        <w:t xml:space="preserve">Table 2 presents the hours required to complete the Year 12 components of the senior school certificates for each jurisdiction. </w:t>
      </w:r>
    </w:p>
    <w:p w:rsidR="005755CC" w:rsidRPr="00A555B2" w:rsidRDefault="005755CC" w:rsidP="005755CC">
      <w:pPr>
        <w:pStyle w:val="tabletitle"/>
        <w:rPr>
          <w:lang w:val="en-GB"/>
        </w:rPr>
      </w:pPr>
      <w:bookmarkStart w:id="45" w:name="_Toc298229574"/>
      <w:bookmarkStart w:id="46" w:name="_Toc300678597"/>
      <w:r w:rsidRPr="00A555B2">
        <w:rPr>
          <w:lang w:val="en-GB"/>
        </w:rPr>
        <w:t xml:space="preserve">Table </w:t>
      </w:r>
      <w:r w:rsidR="0022409F" w:rsidRPr="00A555B2">
        <w:rPr>
          <w:lang w:val="en-GB"/>
        </w:rPr>
        <w:fldChar w:fldCharType="begin"/>
      </w:r>
      <w:r w:rsidRPr="00A555B2">
        <w:rPr>
          <w:lang w:val="en-GB"/>
        </w:rPr>
        <w:instrText xml:space="preserve"> SEQ Table \* ARABIC </w:instrText>
      </w:r>
      <w:r w:rsidR="0022409F" w:rsidRPr="00A555B2">
        <w:rPr>
          <w:lang w:val="en-GB"/>
        </w:rPr>
        <w:fldChar w:fldCharType="separate"/>
      </w:r>
      <w:r>
        <w:rPr>
          <w:noProof/>
          <w:lang w:val="en-GB"/>
        </w:rPr>
        <w:t>2</w:t>
      </w:r>
      <w:r w:rsidR="0022409F" w:rsidRPr="00A555B2">
        <w:rPr>
          <w:lang w:val="en-GB"/>
        </w:rPr>
        <w:fldChar w:fldCharType="end"/>
      </w:r>
      <w:bookmarkEnd w:id="44"/>
      <w:r>
        <w:rPr>
          <w:lang w:val="en-GB"/>
        </w:rPr>
        <w:tab/>
      </w:r>
      <w:r w:rsidRPr="00A555B2">
        <w:rPr>
          <w:lang w:val="en-GB"/>
        </w:rPr>
        <w:t>Summary of hours for Year 12 completion by jurisdiction</w:t>
      </w:r>
      <w:bookmarkEnd w:id="45"/>
      <w:bookmarkEnd w:id="46"/>
    </w:p>
    <w:tbl>
      <w:tblPr>
        <w:tblStyle w:val="TableGrid"/>
        <w:tblW w:w="8505" w:type="dxa"/>
        <w:tblInd w:w="108" w:type="dxa"/>
        <w:tblLayout w:type="fixed"/>
        <w:tblLook w:val="04A0"/>
      </w:tblPr>
      <w:tblGrid>
        <w:gridCol w:w="3403"/>
        <w:gridCol w:w="2551"/>
        <w:gridCol w:w="2551"/>
      </w:tblGrid>
      <w:tr w:rsidR="005755CC" w:rsidRPr="00C92623" w:rsidTr="00C92623">
        <w:tc>
          <w:tcPr>
            <w:tcW w:w="3403" w:type="dxa"/>
            <w:tcBorders>
              <w:top w:val="single" w:sz="4" w:space="0" w:color="auto"/>
              <w:left w:val="nil"/>
              <w:bottom w:val="single" w:sz="4" w:space="0" w:color="auto"/>
              <w:right w:val="nil"/>
            </w:tcBorders>
          </w:tcPr>
          <w:p w:rsidR="005755CC" w:rsidRPr="00C92623" w:rsidRDefault="005755CC" w:rsidP="00C92623">
            <w:pPr>
              <w:pStyle w:val="Tablehead1"/>
            </w:pPr>
            <w:r w:rsidRPr="00C92623">
              <w:t>Jurisdiction</w:t>
            </w:r>
          </w:p>
        </w:tc>
        <w:tc>
          <w:tcPr>
            <w:tcW w:w="2551" w:type="dxa"/>
            <w:tcBorders>
              <w:top w:val="single" w:sz="4" w:space="0" w:color="auto"/>
              <w:left w:val="nil"/>
              <w:bottom w:val="single" w:sz="4" w:space="0" w:color="auto"/>
              <w:right w:val="nil"/>
            </w:tcBorders>
          </w:tcPr>
          <w:p w:rsidR="005755CC" w:rsidRPr="00C92623" w:rsidRDefault="005755CC" w:rsidP="00C92623">
            <w:pPr>
              <w:pStyle w:val="Tablehead1"/>
            </w:pPr>
            <w:r w:rsidRPr="00C92623">
              <w:t>Qualification</w:t>
            </w:r>
          </w:p>
        </w:tc>
        <w:tc>
          <w:tcPr>
            <w:tcW w:w="2551" w:type="dxa"/>
            <w:tcBorders>
              <w:top w:val="single" w:sz="4" w:space="0" w:color="auto"/>
              <w:left w:val="nil"/>
              <w:bottom w:val="single" w:sz="4" w:space="0" w:color="auto"/>
              <w:right w:val="nil"/>
            </w:tcBorders>
          </w:tcPr>
          <w:p w:rsidR="005755CC" w:rsidRPr="00C92623" w:rsidRDefault="005755CC" w:rsidP="00C92623">
            <w:pPr>
              <w:pStyle w:val="Tablehead1"/>
            </w:pPr>
            <w:r w:rsidRPr="00C92623">
              <w:t>Hours to complete*</w:t>
            </w:r>
          </w:p>
        </w:tc>
      </w:tr>
      <w:tr w:rsidR="005755CC" w:rsidRPr="00C92623" w:rsidTr="00C92623">
        <w:tc>
          <w:tcPr>
            <w:tcW w:w="3403" w:type="dxa"/>
            <w:tcBorders>
              <w:top w:val="single" w:sz="4" w:space="0" w:color="auto"/>
              <w:left w:val="nil"/>
              <w:bottom w:val="nil"/>
              <w:right w:val="nil"/>
            </w:tcBorders>
          </w:tcPr>
          <w:p w:rsidR="005755CC" w:rsidRPr="00C92623" w:rsidRDefault="005755CC" w:rsidP="00C92623">
            <w:pPr>
              <w:pStyle w:val="Tabletext"/>
              <w:rPr>
                <w:highlight w:val="yellow"/>
              </w:rPr>
            </w:pPr>
            <w:r w:rsidRPr="00C92623">
              <w:t>Victoria</w:t>
            </w:r>
          </w:p>
        </w:tc>
        <w:tc>
          <w:tcPr>
            <w:tcW w:w="2551" w:type="dxa"/>
            <w:tcBorders>
              <w:top w:val="single" w:sz="4" w:space="0" w:color="auto"/>
              <w:left w:val="nil"/>
              <w:bottom w:val="nil"/>
              <w:right w:val="nil"/>
            </w:tcBorders>
          </w:tcPr>
          <w:p w:rsidR="005755CC" w:rsidRPr="00C92623" w:rsidRDefault="005755CC" w:rsidP="00C92623">
            <w:pPr>
              <w:pStyle w:val="Tabletext"/>
              <w:rPr>
                <w:highlight w:val="yellow"/>
              </w:rPr>
            </w:pPr>
            <w:r w:rsidRPr="00C92623">
              <w:t>VCE/VCAL</w:t>
            </w:r>
          </w:p>
        </w:tc>
        <w:tc>
          <w:tcPr>
            <w:tcW w:w="2551" w:type="dxa"/>
            <w:tcBorders>
              <w:top w:val="single" w:sz="4" w:space="0" w:color="auto"/>
              <w:left w:val="nil"/>
              <w:bottom w:val="nil"/>
              <w:right w:val="nil"/>
            </w:tcBorders>
          </w:tcPr>
          <w:p w:rsidR="005755CC" w:rsidRPr="00C92623" w:rsidRDefault="005755CC" w:rsidP="00C92623">
            <w:pPr>
              <w:pStyle w:val="Tabletext"/>
              <w:rPr>
                <w:highlight w:val="yellow"/>
              </w:rPr>
            </w:pPr>
            <w:r w:rsidRPr="00C92623">
              <w:t>550</w:t>
            </w:r>
          </w:p>
        </w:tc>
      </w:tr>
      <w:tr w:rsidR="005755CC" w:rsidRPr="00C92623" w:rsidTr="00C92623">
        <w:tc>
          <w:tcPr>
            <w:tcW w:w="3403" w:type="dxa"/>
            <w:tcBorders>
              <w:top w:val="nil"/>
              <w:left w:val="nil"/>
              <w:bottom w:val="nil"/>
              <w:right w:val="nil"/>
            </w:tcBorders>
          </w:tcPr>
          <w:p w:rsidR="005755CC" w:rsidRPr="00C92623" w:rsidRDefault="005755CC" w:rsidP="00C92623">
            <w:pPr>
              <w:pStyle w:val="Tabletext"/>
            </w:pPr>
            <w:r w:rsidRPr="00C92623">
              <w:t>New South Wales</w:t>
            </w:r>
          </w:p>
        </w:tc>
        <w:tc>
          <w:tcPr>
            <w:tcW w:w="2551" w:type="dxa"/>
            <w:tcBorders>
              <w:top w:val="nil"/>
              <w:left w:val="nil"/>
              <w:bottom w:val="nil"/>
              <w:right w:val="nil"/>
            </w:tcBorders>
          </w:tcPr>
          <w:p w:rsidR="005755CC" w:rsidRPr="00C92623" w:rsidRDefault="005755CC" w:rsidP="00C92623">
            <w:pPr>
              <w:pStyle w:val="Tabletext"/>
            </w:pPr>
            <w:r w:rsidRPr="00C92623">
              <w:t>HSC</w:t>
            </w:r>
          </w:p>
        </w:tc>
        <w:tc>
          <w:tcPr>
            <w:tcW w:w="2551" w:type="dxa"/>
            <w:tcBorders>
              <w:top w:val="nil"/>
              <w:left w:val="nil"/>
              <w:bottom w:val="nil"/>
              <w:right w:val="nil"/>
            </w:tcBorders>
          </w:tcPr>
          <w:p w:rsidR="005755CC" w:rsidRPr="00C92623" w:rsidRDefault="005755CC" w:rsidP="00C92623">
            <w:pPr>
              <w:pStyle w:val="Tabletext"/>
            </w:pPr>
            <w:r w:rsidRPr="00C92623">
              <w:t>600–720</w:t>
            </w:r>
          </w:p>
        </w:tc>
      </w:tr>
      <w:tr w:rsidR="005755CC" w:rsidRPr="00C92623" w:rsidTr="00C92623">
        <w:tc>
          <w:tcPr>
            <w:tcW w:w="3403" w:type="dxa"/>
            <w:tcBorders>
              <w:top w:val="nil"/>
              <w:left w:val="nil"/>
              <w:bottom w:val="nil"/>
              <w:right w:val="nil"/>
            </w:tcBorders>
          </w:tcPr>
          <w:p w:rsidR="005755CC" w:rsidRPr="00C92623" w:rsidRDefault="005755CC" w:rsidP="00C92623">
            <w:pPr>
              <w:pStyle w:val="Tabletext"/>
            </w:pPr>
            <w:r w:rsidRPr="00C92623">
              <w:t>Queensland</w:t>
            </w:r>
          </w:p>
        </w:tc>
        <w:tc>
          <w:tcPr>
            <w:tcW w:w="2551" w:type="dxa"/>
            <w:tcBorders>
              <w:top w:val="nil"/>
              <w:left w:val="nil"/>
              <w:bottom w:val="nil"/>
              <w:right w:val="nil"/>
            </w:tcBorders>
          </w:tcPr>
          <w:p w:rsidR="005755CC" w:rsidRPr="00C92623" w:rsidRDefault="005755CC" w:rsidP="00C92623">
            <w:pPr>
              <w:pStyle w:val="Tabletext"/>
            </w:pPr>
            <w:r w:rsidRPr="00C92623">
              <w:t>QCE</w:t>
            </w:r>
          </w:p>
        </w:tc>
        <w:tc>
          <w:tcPr>
            <w:tcW w:w="2551" w:type="dxa"/>
            <w:tcBorders>
              <w:top w:val="nil"/>
              <w:left w:val="nil"/>
              <w:bottom w:val="nil"/>
              <w:right w:val="nil"/>
            </w:tcBorders>
          </w:tcPr>
          <w:p w:rsidR="005755CC" w:rsidRPr="00C92623" w:rsidRDefault="005755CC" w:rsidP="00C92623">
            <w:pPr>
              <w:pStyle w:val="Tabletext"/>
            </w:pPr>
            <w:r w:rsidRPr="00C92623">
              <w:t>550–660</w:t>
            </w:r>
          </w:p>
        </w:tc>
      </w:tr>
      <w:tr w:rsidR="005755CC" w:rsidRPr="00C92623" w:rsidTr="00C92623">
        <w:tc>
          <w:tcPr>
            <w:tcW w:w="3403" w:type="dxa"/>
            <w:tcBorders>
              <w:top w:val="nil"/>
              <w:left w:val="nil"/>
              <w:bottom w:val="nil"/>
              <w:right w:val="nil"/>
            </w:tcBorders>
          </w:tcPr>
          <w:p w:rsidR="005755CC" w:rsidRPr="00C92623" w:rsidRDefault="005755CC" w:rsidP="00C92623">
            <w:pPr>
              <w:pStyle w:val="Tabletext"/>
            </w:pPr>
            <w:r w:rsidRPr="00C92623">
              <w:t>South Australia/Northern Territory</w:t>
            </w:r>
          </w:p>
        </w:tc>
        <w:tc>
          <w:tcPr>
            <w:tcW w:w="2551" w:type="dxa"/>
            <w:tcBorders>
              <w:top w:val="nil"/>
              <w:left w:val="nil"/>
              <w:bottom w:val="nil"/>
              <w:right w:val="nil"/>
            </w:tcBorders>
          </w:tcPr>
          <w:p w:rsidR="005755CC" w:rsidRPr="00C92623" w:rsidRDefault="005755CC" w:rsidP="00C92623">
            <w:pPr>
              <w:pStyle w:val="Tabletext"/>
            </w:pPr>
            <w:r w:rsidRPr="00C92623">
              <w:t>SACE/NTCE</w:t>
            </w:r>
          </w:p>
        </w:tc>
        <w:tc>
          <w:tcPr>
            <w:tcW w:w="2551" w:type="dxa"/>
            <w:tcBorders>
              <w:top w:val="nil"/>
              <w:left w:val="nil"/>
              <w:bottom w:val="nil"/>
              <w:right w:val="nil"/>
            </w:tcBorders>
          </w:tcPr>
          <w:p w:rsidR="005755CC" w:rsidRPr="00C92623" w:rsidRDefault="005755CC" w:rsidP="00C92623">
            <w:pPr>
              <w:pStyle w:val="Tabletext"/>
            </w:pPr>
            <w:r w:rsidRPr="00C92623">
              <w:t>500–625</w:t>
            </w:r>
          </w:p>
        </w:tc>
      </w:tr>
      <w:tr w:rsidR="005755CC" w:rsidRPr="00C92623" w:rsidTr="00C92623">
        <w:tc>
          <w:tcPr>
            <w:tcW w:w="3403" w:type="dxa"/>
            <w:tcBorders>
              <w:top w:val="nil"/>
              <w:left w:val="nil"/>
              <w:bottom w:val="nil"/>
              <w:right w:val="nil"/>
            </w:tcBorders>
          </w:tcPr>
          <w:p w:rsidR="005755CC" w:rsidRPr="00C92623" w:rsidRDefault="005755CC" w:rsidP="00C92623">
            <w:pPr>
              <w:pStyle w:val="Tabletext"/>
            </w:pPr>
            <w:r w:rsidRPr="00C92623">
              <w:t>Western Australia</w:t>
            </w:r>
          </w:p>
        </w:tc>
        <w:tc>
          <w:tcPr>
            <w:tcW w:w="2551" w:type="dxa"/>
            <w:tcBorders>
              <w:top w:val="nil"/>
              <w:left w:val="nil"/>
              <w:bottom w:val="nil"/>
              <w:right w:val="nil"/>
            </w:tcBorders>
          </w:tcPr>
          <w:p w:rsidR="005755CC" w:rsidRPr="00C92623" w:rsidRDefault="005755CC" w:rsidP="00C92623">
            <w:pPr>
              <w:pStyle w:val="Tabletext"/>
            </w:pPr>
            <w:r w:rsidRPr="00C92623">
              <w:t>WACE</w:t>
            </w:r>
          </w:p>
        </w:tc>
        <w:tc>
          <w:tcPr>
            <w:tcW w:w="2551" w:type="dxa"/>
            <w:tcBorders>
              <w:top w:val="nil"/>
              <w:left w:val="nil"/>
              <w:bottom w:val="nil"/>
              <w:right w:val="nil"/>
            </w:tcBorders>
          </w:tcPr>
          <w:p w:rsidR="005755CC" w:rsidRPr="00C92623" w:rsidRDefault="005755CC" w:rsidP="00C92623">
            <w:pPr>
              <w:pStyle w:val="Tabletext"/>
            </w:pPr>
            <w:r w:rsidRPr="00C92623">
              <w:t>550</w:t>
            </w:r>
          </w:p>
        </w:tc>
      </w:tr>
      <w:tr w:rsidR="005755CC" w:rsidRPr="00C92623" w:rsidTr="00C92623">
        <w:tc>
          <w:tcPr>
            <w:tcW w:w="3403" w:type="dxa"/>
            <w:tcBorders>
              <w:top w:val="nil"/>
              <w:left w:val="nil"/>
              <w:bottom w:val="nil"/>
              <w:right w:val="nil"/>
            </w:tcBorders>
          </w:tcPr>
          <w:p w:rsidR="005755CC" w:rsidRPr="00C92623" w:rsidRDefault="005755CC" w:rsidP="00C92623">
            <w:pPr>
              <w:pStyle w:val="Tabletext"/>
            </w:pPr>
            <w:r w:rsidRPr="00C92623">
              <w:t>Tasmania</w:t>
            </w:r>
          </w:p>
        </w:tc>
        <w:tc>
          <w:tcPr>
            <w:tcW w:w="2551" w:type="dxa"/>
            <w:tcBorders>
              <w:top w:val="nil"/>
              <w:left w:val="nil"/>
              <w:bottom w:val="nil"/>
              <w:right w:val="nil"/>
            </w:tcBorders>
          </w:tcPr>
          <w:p w:rsidR="005755CC" w:rsidRPr="00C92623" w:rsidRDefault="005755CC" w:rsidP="00C92623">
            <w:pPr>
              <w:pStyle w:val="Tabletext"/>
            </w:pPr>
            <w:r w:rsidRPr="00C92623">
              <w:t>TCE</w:t>
            </w:r>
          </w:p>
        </w:tc>
        <w:tc>
          <w:tcPr>
            <w:tcW w:w="2551" w:type="dxa"/>
            <w:tcBorders>
              <w:top w:val="nil"/>
              <w:left w:val="nil"/>
              <w:bottom w:val="nil"/>
              <w:right w:val="nil"/>
            </w:tcBorders>
          </w:tcPr>
          <w:p w:rsidR="005755CC" w:rsidRPr="00C92623" w:rsidRDefault="005755CC" w:rsidP="00C92623">
            <w:pPr>
              <w:pStyle w:val="Tabletext"/>
            </w:pPr>
            <w:r w:rsidRPr="00C92623">
              <w:t>600</w:t>
            </w:r>
          </w:p>
        </w:tc>
      </w:tr>
      <w:tr w:rsidR="005755CC" w:rsidRPr="00C92623" w:rsidTr="00C92623">
        <w:tc>
          <w:tcPr>
            <w:tcW w:w="3403" w:type="dxa"/>
            <w:tcBorders>
              <w:top w:val="nil"/>
              <w:left w:val="nil"/>
              <w:bottom w:val="single" w:sz="4" w:space="0" w:color="auto"/>
              <w:right w:val="nil"/>
            </w:tcBorders>
          </w:tcPr>
          <w:p w:rsidR="005755CC" w:rsidRPr="00C92623" w:rsidRDefault="005755CC" w:rsidP="00C92623">
            <w:pPr>
              <w:pStyle w:val="Tabletext"/>
            </w:pPr>
            <w:r w:rsidRPr="00C92623">
              <w:t>Australian Capital Territory</w:t>
            </w:r>
          </w:p>
        </w:tc>
        <w:tc>
          <w:tcPr>
            <w:tcW w:w="2551" w:type="dxa"/>
            <w:tcBorders>
              <w:top w:val="nil"/>
              <w:left w:val="nil"/>
              <w:bottom w:val="single" w:sz="4" w:space="0" w:color="auto"/>
              <w:right w:val="nil"/>
            </w:tcBorders>
          </w:tcPr>
          <w:p w:rsidR="005755CC" w:rsidRPr="00C92623" w:rsidRDefault="005755CC" w:rsidP="00C92623">
            <w:pPr>
              <w:pStyle w:val="Tabletext"/>
            </w:pPr>
            <w:r w:rsidRPr="00C92623">
              <w:t>Year 12 certificate</w:t>
            </w:r>
          </w:p>
        </w:tc>
        <w:tc>
          <w:tcPr>
            <w:tcW w:w="2551" w:type="dxa"/>
            <w:tcBorders>
              <w:top w:val="nil"/>
              <w:left w:val="nil"/>
              <w:bottom w:val="single" w:sz="4" w:space="0" w:color="auto"/>
              <w:right w:val="nil"/>
            </w:tcBorders>
          </w:tcPr>
          <w:p w:rsidR="005755CC" w:rsidRPr="00C92623" w:rsidRDefault="005755CC" w:rsidP="00C92623">
            <w:pPr>
              <w:pStyle w:val="Tabletext"/>
            </w:pPr>
            <w:r w:rsidRPr="00C92623">
              <w:t>990, 55 hours per unit</w:t>
            </w:r>
          </w:p>
        </w:tc>
      </w:tr>
    </w:tbl>
    <w:p w:rsidR="00C92623" w:rsidRPr="00A555B2" w:rsidRDefault="00C92623" w:rsidP="00C92623">
      <w:pPr>
        <w:pStyle w:val="Source"/>
        <w:rPr>
          <w:lang w:val="en-GB"/>
        </w:rPr>
      </w:pPr>
      <w:r>
        <w:rPr>
          <w:lang w:val="en-GB"/>
        </w:rPr>
        <w:t>Note:</w:t>
      </w:r>
      <w:r>
        <w:rPr>
          <w:lang w:val="en-GB"/>
        </w:rPr>
        <w:tab/>
      </w:r>
      <w:r w:rsidRPr="00A555B2">
        <w:rPr>
          <w:lang w:val="en-GB"/>
        </w:rPr>
        <w:t>*</w:t>
      </w:r>
      <w:r>
        <w:rPr>
          <w:lang w:val="en-GB"/>
        </w:rPr>
        <w:t xml:space="preserve"> </w:t>
      </w:r>
      <w:r w:rsidRPr="00A555B2">
        <w:rPr>
          <w:lang w:val="en-GB"/>
        </w:rPr>
        <w:t>For the Year 12 (Stage 2) component of the qualification</w:t>
      </w:r>
      <w:r>
        <w:rPr>
          <w:lang w:val="en-GB"/>
        </w:rPr>
        <w:t>.</w:t>
      </w:r>
    </w:p>
    <w:p w:rsidR="005755CC" w:rsidRPr="00A555B2" w:rsidRDefault="005755CC" w:rsidP="00C92623">
      <w:pPr>
        <w:pStyle w:val="Text"/>
        <w:spacing w:before="360"/>
        <w:ind w:right="0"/>
        <w:rPr>
          <w:lang w:val="en-GB"/>
        </w:rPr>
      </w:pPr>
      <w:r w:rsidRPr="00A555B2">
        <w:rPr>
          <w:lang w:val="en-GB"/>
        </w:rPr>
        <w:t>There are some variations, but</w:t>
      </w:r>
      <w:r>
        <w:rPr>
          <w:lang w:val="en-GB"/>
        </w:rPr>
        <w:t>,</w:t>
      </w:r>
      <w:r w:rsidRPr="00A555B2">
        <w:rPr>
          <w:lang w:val="en-GB"/>
        </w:rPr>
        <w:t xml:space="preserve"> generally, Yea</w:t>
      </w:r>
      <w:r>
        <w:rPr>
          <w:lang w:val="en-GB"/>
        </w:rPr>
        <w:t>r 12 (senior school certificate</w:t>
      </w:r>
      <w:r w:rsidRPr="00A555B2">
        <w:rPr>
          <w:lang w:val="en-GB"/>
        </w:rPr>
        <w:t xml:space="preserve">) </w:t>
      </w:r>
      <w:r>
        <w:rPr>
          <w:lang w:val="en-GB"/>
        </w:rPr>
        <w:t>completions are</w:t>
      </w:r>
      <w:r w:rsidRPr="00A555B2">
        <w:rPr>
          <w:lang w:val="en-GB"/>
        </w:rPr>
        <w:t xml:space="preserve"> the equivalent of two years full-time study, with </w:t>
      </w:r>
      <w:r>
        <w:rPr>
          <w:lang w:val="en-GB"/>
        </w:rPr>
        <w:t xml:space="preserve">yearly hours ranging from 500 to </w:t>
      </w:r>
      <w:r w:rsidRPr="00A555B2">
        <w:rPr>
          <w:lang w:val="en-GB"/>
        </w:rPr>
        <w:t>720, depend</w:t>
      </w:r>
      <w:r>
        <w:rPr>
          <w:lang w:val="en-GB"/>
        </w:rPr>
        <w:t xml:space="preserve">ing </w:t>
      </w:r>
      <w:r w:rsidRPr="00A555B2">
        <w:rPr>
          <w:lang w:val="en-GB"/>
        </w:rPr>
        <w:t xml:space="preserve">upon student choice and jurisdiction. If we consider the second stage of the senior secondary certificates alone, then these hours are broadly equivalent on average to the contact hours required </w:t>
      </w:r>
      <w:r>
        <w:rPr>
          <w:lang w:val="en-GB"/>
        </w:rPr>
        <w:t>for undertaking a certificate III</w:t>
      </w:r>
      <w:r w:rsidRPr="00A555B2">
        <w:rPr>
          <w:lang w:val="en-GB"/>
        </w:rPr>
        <w:t xml:space="preserve"> and are substantially more than those required for certificate</w:t>
      </w:r>
      <w:r>
        <w:rPr>
          <w:lang w:val="en-GB"/>
        </w:rPr>
        <w:t>s</w:t>
      </w:r>
      <w:r w:rsidRPr="00A555B2">
        <w:rPr>
          <w:lang w:val="en-GB"/>
        </w:rPr>
        <w:t xml:space="preserve"> I and II. Thus</w:t>
      </w:r>
      <w:r>
        <w:rPr>
          <w:lang w:val="en-GB"/>
        </w:rPr>
        <w:t>,</w:t>
      </w:r>
      <w:r w:rsidRPr="00A555B2">
        <w:rPr>
          <w:lang w:val="en-GB"/>
        </w:rPr>
        <w:t xml:space="preserve"> from a volume of learning perspective, Year 11 followed by a certificate III or IV is roughly equivalent to Year 12, but Year 11 followed by a certificate II is not. On the other hand, Year 11 followed by a certificate I and a certificate II gets closer. However, this simple arithmetic is based on median nominal hours. If we look at the range of hours with qualification levels</w:t>
      </w:r>
      <w:r>
        <w:rPr>
          <w:lang w:val="en-GB"/>
        </w:rPr>
        <w:t>,</w:t>
      </w:r>
      <w:r w:rsidRPr="00A555B2">
        <w:rPr>
          <w:lang w:val="en-GB"/>
        </w:rPr>
        <w:t xml:space="preserve"> then the concept of </w:t>
      </w:r>
      <w:r w:rsidRPr="00A555B2">
        <w:rPr>
          <w:lang w:val="en-GB"/>
        </w:rPr>
        <w:lastRenderedPageBreak/>
        <w:t>equivalence through the volume of learning becomes very problematic. For example, hours for a certificate III range from five to 3088 hours.</w:t>
      </w:r>
    </w:p>
    <w:p w:rsidR="005755CC" w:rsidRPr="00A555B2" w:rsidRDefault="005755CC" w:rsidP="005755CC">
      <w:pPr>
        <w:pStyle w:val="Text"/>
        <w:rPr>
          <w:lang w:val="en-GB"/>
        </w:rPr>
      </w:pPr>
      <w:r w:rsidRPr="00A555B2">
        <w:rPr>
          <w:lang w:val="en-GB"/>
        </w:rPr>
        <w:t xml:space="preserve">Volume of learning can also </w:t>
      </w:r>
      <w:r>
        <w:rPr>
          <w:lang w:val="en-GB"/>
        </w:rPr>
        <w:t>be measured using a points-</w:t>
      </w:r>
      <w:r w:rsidRPr="00A555B2">
        <w:rPr>
          <w:lang w:val="en-GB"/>
        </w:rPr>
        <w:t>based system. For example, the Victorian Government introduced the Victorian Credit Matrix (</w:t>
      </w:r>
      <w:r>
        <w:rPr>
          <w:lang w:val="en-GB"/>
        </w:rPr>
        <w:t>Victorian Registration and Qualifications Authority</w:t>
      </w:r>
      <w:r w:rsidRPr="00A555B2">
        <w:rPr>
          <w:lang w:val="en-GB"/>
        </w:rPr>
        <w:t xml:space="preserve"> 2008a). The credit matrix assigns points to subjects/modules, </w:t>
      </w:r>
      <w:r>
        <w:rPr>
          <w:lang w:val="en-GB"/>
        </w:rPr>
        <w:t>whereby</w:t>
      </w:r>
      <w:r w:rsidRPr="00A555B2">
        <w:rPr>
          <w:lang w:val="en-GB"/>
        </w:rPr>
        <w:t xml:space="preserve"> a point denotes the amount of learning time expected in a particular subject. One point equals </w:t>
      </w:r>
      <w:r>
        <w:rPr>
          <w:lang w:val="en-GB"/>
        </w:rPr>
        <w:t>ten</w:t>
      </w:r>
      <w:r w:rsidRPr="00A555B2">
        <w:rPr>
          <w:lang w:val="en-GB"/>
        </w:rPr>
        <w:t xml:space="preserve"> hours of ‘average designed learning time’. The credit matrix provides a common basis for comparing different volumes of learning </w:t>
      </w:r>
      <w:r w:rsidR="00FF4A68">
        <w:rPr>
          <w:lang w:val="en-GB"/>
        </w:rPr>
        <w:t>and</w:t>
      </w:r>
      <w:r w:rsidRPr="00A555B2">
        <w:rPr>
          <w:lang w:val="en-GB"/>
        </w:rPr>
        <w:t xml:space="preserve"> allow</w:t>
      </w:r>
      <w:r>
        <w:rPr>
          <w:lang w:val="en-GB"/>
        </w:rPr>
        <w:t>s</w:t>
      </w:r>
      <w:r w:rsidRPr="00A555B2">
        <w:rPr>
          <w:lang w:val="en-GB"/>
        </w:rPr>
        <w:t xml:space="preserve"> individuals to compare learning within and between the education and training sectors (</w:t>
      </w:r>
      <w:r>
        <w:rPr>
          <w:lang w:val="en-GB"/>
        </w:rPr>
        <w:t>Victorian Registration and Qualifications Authority</w:t>
      </w:r>
      <w:r w:rsidRPr="00A555B2">
        <w:rPr>
          <w:lang w:val="en-GB"/>
        </w:rPr>
        <w:t xml:space="preserve"> 2008a). While there is considerable variation across various courses</w:t>
      </w:r>
      <w:r>
        <w:rPr>
          <w:lang w:val="en-GB"/>
        </w:rPr>
        <w:t>,</w:t>
      </w:r>
      <w:r w:rsidRPr="00A555B2">
        <w:rPr>
          <w:lang w:val="en-GB"/>
        </w:rPr>
        <w:t xml:space="preserve"> it appears that the Victorian Certificate of Education, </w:t>
      </w:r>
      <w:r>
        <w:rPr>
          <w:lang w:val="en-GB"/>
        </w:rPr>
        <w:t xml:space="preserve">in </w:t>
      </w:r>
      <w:r w:rsidRPr="00A555B2">
        <w:rPr>
          <w:lang w:val="en-GB"/>
        </w:rPr>
        <w:t xml:space="preserve">which considerable amounts of VET can </w:t>
      </w:r>
      <w:r>
        <w:rPr>
          <w:lang w:val="en-GB"/>
        </w:rPr>
        <w:t xml:space="preserve">be </w:t>
      </w:r>
      <w:r w:rsidRPr="00A555B2">
        <w:rPr>
          <w:lang w:val="en-GB"/>
        </w:rPr>
        <w:t>embed</w:t>
      </w:r>
      <w:r>
        <w:rPr>
          <w:lang w:val="en-GB"/>
        </w:rPr>
        <w:t>ded, is assigned considerably</w:t>
      </w:r>
      <w:r w:rsidRPr="00A555B2">
        <w:rPr>
          <w:lang w:val="en-GB"/>
        </w:rPr>
        <w:t xml:space="preserve"> more points than certificates </w:t>
      </w:r>
      <w:r>
        <w:rPr>
          <w:lang w:val="en-GB"/>
        </w:rPr>
        <w:t xml:space="preserve">at either the </w:t>
      </w:r>
      <w:r w:rsidR="00FF4A68">
        <w:rPr>
          <w:lang w:val="en-GB"/>
        </w:rPr>
        <w:t>second or third</w:t>
      </w:r>
      <w:r>
        <w:rPr>
          <w:lang w:val="en-GB"/>
        </w:rPr>
        <w:t xml:space="preserve"> level</w:t>
      </w:r>
      <w:r w:rsidR="00FF4A68">
        <w:rPr>
          <w:lang w:val="en-GB"/>
        </w:rPr>
        <w:t>s</w:t>
      </w:r>
      <w:r>
        <w:rPr>
          <w:lang w:val="en-GB"/>
        </w:rPr>
        <w:t xml:space="preserve"> (t</w:t>
      </w:r>
      <w:r w:rsidRPr="00A555B2">
        <w:rPr>
          <w:lang w:val="en-GB"/>
        </w:rPr>
        <w:t>able 3). Thus</w:t>
      </w:r>
      <w:r>
        <w:rPr>
          <w:lang w:val="en-GB"/>
        </w:rPr>
        <w:t>,</w:t>
      </w:r>
      <w:r w:rsidRPr="00A555B2">
        <w:rPr>
          <w:lang w:val="en-GB"/>
        </w:rPr>
        <w:t xml:space="preserve"> according to the </w:t>
      </w:r>
      <w:r>
        <w:rPr>
          <w:lang w:val="en-GB"/>
        </w:rPr>
        <w:t>Victorian Credit Matrix,</w:t>
      </w:r>
      <w:r w:rsidRPr="00A555B2">
        <w:rPr>
          <w:lang w:val="en-GB"/>
        </w:rPr>
        <w:t xml:space="preserve"> vocational certificates are not equivalent </w:t>
      </w:r>
      <w:r>
        <w:rPr>
          <w:lang w:val="en-GB"/>
        </w:rPr>
        <w:t xml:space="preserve">to </w:t>
      </w:r>
      <w:r w:rsidRPr="00A555B2">
        <w:rPr>
          <w:lang w:val="en-GB"/>
        </w:rPr>
        <w:t>the senior secondary certificate.</w:t>
      </w:r>
    </w:p>
    <w:p w:rsidR="005755CC" w:rsidRPr="00A555B2" w:rsidRDefault="005755CC" w:rsidP="005755CC">
      <w:pPr>
        <w:pStyle w:val="tabletitle"/>
        <w:rPr>
          <w:lang w:val="en-GB"/>
        </w:rPr>
      </w:pPr>
      <w:bookmarkStart w:id="47" w:name="_Toc298229575"/>
      <w:bookmarkStart w:id="48" w:name="_Toc300678598"/>
      <w:r w:rsidRPr="00A555B2">
        <w:rPr>
          <w:lang w:val="en-GB"/>
        </w:rPr>
        <w:t xml:space="preserve">Table </w:t>
      </w:r>
      <w:r w:rsidR="0022409F" w:rsidRPr="00A555B2">
        <w:rPr>
          <w:lang w:val="en-GB"/>
        </w:rPr>
        <w:fldChar w:fldCharType="begin"/>
      </w:r>
      <w:r w:rsidRPr="00A555B2">
        <w:rPr>
          <w:lang w:val="en-GB"/>
        </w:rPr>
        <w:instrText xml:space="preserve"> SEQ Table \* ARABIC </w:instrText>
      </w:r>
      <w:r w:rsidR="0022409F" w:rsidRPr="00A555B2">
        <w:rPr>
          <w:lang w:val="en-GB"/>
        </w:rPr>
        <w:fldChar w:fldCharType="separate"/>
      </w:r>
      <w:r>
        <w:rPr>
          <w:noProof/>
          <w:lang w:val="en-GB"/>
        </w:rPr>
        <w:t>3</w:t>
      </w:r>
      <w:r w:rsidR="0022409F" w:rsidRPr="00A555B2">
        <w:rPr>
          <w:lang w:val="en-GB"/>
        </w:rPr>
        <w:fldChar w:fldCharType="end"/>
      </w:r>
      <w:r>
        <w:rPr>
          <w:lang w:val="en-GB"/>
        </w:rPr>
        <w:tab/>
      </w:r>
      <w:r w:rsidRPr="00A555B2">
        <w:rPr>
          <w:lang w:val="en-GB"/>
        </w:rPr>
        <w:t>Example of use of Victorian Credit Matrix</w:t>
      </w:r>
      <w:bookmarkEnd w:id="47"/>
      <w:bookmarkEnd w:id="48"/>
    </w:p>
    <w:tbl>
      <w:tblPr>
        <w:tblW w:w="7068" w:type="dxa"/>
        <w:tblInd w:w="108" w:type="dxa"/>
        <w:tblLayout w:type="fixed"/>
        <w:tblLook w:val="04A0"/>
      </w:tblPr>
      <w:tblGrid>
        <w:gridCol w:w="4550"/>
        <w:gridCol w:w="2518"/>
      </w:tblGrid>
      <w:tr w:rsidR="00C92623" w:rsidRPr="00A555B2" w:rsidTr="00C92623">
        <w:tc>
          <w:tcPr>
            <w:tcW w:w="4550" w:type="dxa"/>
            <w:tcBorders>
              <w:top w:val="single" w:sz="4" w:space="0" w:color="auto"/>
              <w:bottom w:val="single" w:sz="4" w:space="0" w:color="auto"/>
            </w:tcBorders>
          </w:tcPr>
          <w:p w:rsidR="00C92623" w:rsidRPr="00A555B2" w:rsidRDefault="00C92623" w:rsidP="00BA1AA6">
            <w:pPr>
              <w:pStyle w:val="Tablehead1"/>
              <w:rPr>
                <w:lang w:val="en-GB"/>
              </w:rPr>
            </w:pPr>
            <w:r w:rsidRPr="00A555B2">
              <w:rPr>
                <w:lang w:val="en-GB"/>
              </w:rPr>
              <w:t>Qualification</w:t>
            </w:r>
          </w:p>
        </w:tc>
        <w:tc>
          <w:tcPr>
            <w:tcW w:w="2518" w:type="dxa"/>
            <w:tcBorders>
              <w:top w:val="single" w:sz="4" w:space="0" w:color="auto"/>
              <w:bottom w:val="single" w:sz="4" w:space="0" w:color="auto"/>
            </w:tcBorders>
          </w:tcPr>
          <w:p w:rsidR="00C92623" w:rsidRPr="00A555B2" w:rsidRDefault="00C92623" w:rsidP="00C92623">
            <w:pPr>
              <w:pStyle w:val="Tablehead1"/>
              <w:jc w:val="center"/>
              <w:rPr>
                <w:lang w:val="en-GB"/>
              </w:rPr>
            </w:pPr>
            <w:r>
              <w:rPr>
                <w:lang w:val="en-GB"/>
              </w:rPr>
              <w:t>Points (v</w:t>
            </w:r>
            <w:r w:rsidRPr="00A555B2">
              <w:rPr>
                <w:lang w:val="en-GB"/>
              </w:rPr>
              <w:t>olume)</w:t>
            </w:r>
          </w:p>
        </w:tc>
      </w:tr>
      <w:tr w:rsidR="00C92623" w:rsidRPr="00A555B2" w:rsidTr="00C92623">
        <w:tc>
          <w:tcPr>
            <w:tcW w:w="4550" w:type="dxa"/>
            <w:tcBorders>
              <w:top w:val="single" w:sz="4" w:space="0" w:color="auto"/>
            </w:tcBorders>
          </w:tcPr>
          <w:p w:rsidR="00C92623" w:rsidRPr="00A555B2" w:rsidRDefault="00C92623" w:rsidP="00BA1AA6">
            <w:pPr>
              <w:pStyle w:val="Tabletext"/>
              <w:rPr>
                <w:b/>
                <w:lang w:val="en-GB"/>
              </w:rPr>
            </w:pPr>
            <w:r w:rsidRPr="00A555B2">
              <w:rPr>
                <w:b/>
                <w:lang w:val="en-GB"/>
              </w:rPr>
              <w:t>VCE</w:t>
            </w:r>
          </w:p>
        </w:tc>
        <w:tc>
          <w:tcPr>
            <w:tcW w:w="2518" w:type="dxa"/>
            <w:tcBorders>
              <w:top w:val="single" w:sz="4" w:space="0" w:color="auto"/>
            </w:tcBorders>
          </w:tcPr>
          <w:p w:rsidR="00C92623" w:rsidRPr="00A555B2" w:rsidRDefault="00C92623" w:rsidP="00BA1AA6">
            <w:pPr>
              <w:pStyle w:val="Tabletext"/>
              <w:rPr>
                <w:lang w:val="en-GB"/>
              </w:rPr>
            </w:pPr>
          </w:p>
        </w:tc>
      </w:tr>
      <w:tr w:rsidR="00C92623" w:rsidRPr="00A555B2" w:rsidTr="00C92623">
        <w:tc>
          <w:tcPr>
            <w:tcW w:w="4550" w:type="dxa"/>
          </w:tcPr>
          <w:p w:rsidR="00C92623" w:rsidRPr="00A555B2" w:rsidRDefault="00C92623" w:rsidP="00BA1AA6">
            <w:pPr>
              <w:pStyle w:val="Tabletext"/>
              <w:rPr>
                <w:lang w:val="en-GB"/>
              </w:rPr>
            </w:pPr>
            <w:r w:rsidRPr="00A555B2">
              <w:rPr>
                <w:lang w:val="en-GB"/>
              </w:rPr>
              <w:t>Business</w:t>
            </w:r>
          </w:p>
        </w:tc>
        <w:tc>
          <w:tcPr>
            <w:tcW w:w="2518" w:type="dxa"/>
          </w:tcPr>
          <w:p w:rsidR="00C92623" w:rsidRPr="00A555B2" w:rsidRDefault="00C92623" w:rsidP="0070273F">
            <w:pPr>
              <w:pStyle w:val="Tabletext"/>
              <w:tabs>
                <w:tab w:val="decimal" w:pos="1219"/>
              </w:tabs>
              <w:rPr>
                <w:lang w:val="en-GB"/>
              </w:rPr>
            </w:pPr>
            <w:r w:rsidRPr="00A555B2">
              <w:rPr>
                <w:lang w:val="en-GB"/>
              </w:rPr>
              <w:t>96</w:t>
            </w:r>
          </w:p>
        </w:tc>
      </w:tr>
      <w:tr w:rsidR="00C92623" w:rsidRPr="00A555B2" w:rsidTr="00C92623">
        <w:tc>
          <w:tcPr>
            <w:tcW w:w="4550" w:type="dxa"/>
          </w:tcPr>
          <w:p w:rsidR="00C92623" w:rsidRPr="00A555B2" w:rsidRDefault="00C92623" w:rsidP="00BA1AA6">
            <w:pPr>
              <w:pStyle w:val="Tabletext"/>
              <w:rPr>
                <w:lang w:val="en-GB"/>
              </w:rPr>
            </w:pPr>
            <w:r w:rsidRPr="00A555B2">
              <w:rPr>
                <w:lang w:val="en-GB"/>
              </w:rPr>
              <w:t>Business (with VET options)</w:t>
            </w:r>
          </w:p>
        </w:tc>
        <w:tc>
          <w:tcPr>
            <w:tcW w:w="2518" w:type="dxa"/>
          </w:tcPr>
          <w:p w:rsidR="00C92623" w:rsidRPr="00A555B2" w:rsidRDefault="00C92623" w:rsidP="0070273F">
            <w:pPr>
              <w:pStyle w:val="Tabletext"/>
              <w:tabs>
                <w:tab w:val="decimal" w:pos="1219"/>
              </w:tabs>
              <w:rPr>
                <w:lang w:val="en-GB"/>
              </w:rPr>
            </w:pPr>
            <w:r w:rsidRPr="00A555B2">
              <w:rPr>
                <w:lang w:val="en-GB"/>
              </w:rPr>
              <w:t>93</w:t>
            </w:r>
          </w:p>
        </w:tc>
      </w:tr>
      <w:tr w:rsidR="00C92623" w:rsidRPr="00A555B2" w:rsidTr="00C92623">
        <w:tc>
          <w:tcPr>
            <w:tcW w:w="4550" w:type="dxa"/>
          </w:tcPr>
          <w:p w:rsidR="00C92623" w:rsidRPr="00A555B2" w:rsidRDefault="00C92623" w:rsidP="00BA1AA6">
            <w:pPr>
              <w:pStyle w:val="Tabletext"/>
              <w:rPr>
                <w:lang w:val="en-GB"/>
              </w:rPr>
            </w:pPr>
            <w:r w:rsidRPr="00A555B2">
              <w:rPr>
                <w:lang w:val="en-GB"/>
              </w:rPr>
              <w:t>Mixed-eclectic</w:t>
            </w:r>
          </w:p>
        </w:tc>
        <w:tc>
          <w:tcPr>
            <w:tcW w:w="2518" w:type="dxa"/>
          </w:tcPr>
          <w:p w:rsidR="00C92623" w:rsidRPr="00A555B2" w:rsidRDefault="00C92623" w:rsidP="0070273F">
            <w:pPr>
              <w:pStyle w:val="Tabletext"/>
              <w:tabs>
                <w:tab w:val="decimal" w:pos="1219"/>
              </w:tabs>
              <w:rPr>
                <w:lang w:val="en-GB"/>
              </w:rPr>
            </w:pPr>
            <w:r w:rsidRPr="00A555B2">
              <w:rPr>
                <w:lang w:val="en-GB"/>
              </w:rPr>
              <w:t>96</w:t>
            </w:r>
          </w:p>
        </w:tc>
      </w:tr>
      <w:tr w:rsidR="00C92623" w:rsidRPr="00A555B2" w:rsidTr="00C92623">
        <w:tc>
          <w:tcPr>
            <w:tcW w:w="4550" w:type="dxa"/>
          </w:tcPr>
          <w:p w:rsidR="00C92623" w:rsidRPr="00A555B2" w:rsidRDefault="00C92623" w:rsidP="00BA1AA6">
            <w:pPr>
              <w:pStyle w:val="Tabletext"/>
              <w:rPr>
                <w:lang w:val="en-GB"/>
              </w:rPr>
            </w:pPr>
            <w:r w:rsidRPr="00A555B2">
              <w:rPr>
                <w:lang w:val="en-GB"/>
              </w:rPr>
              <w:t>Service vocational (with VET topics)</w:t>
            </w:r>
          </w:p>
        </w:tc>
        <w:tc>
          <w:tcPr>
            <w:tcW w:w="2518" w:type="dxa"/>
          </w:tcPr>
          <w:p w:rsidR="00C92623" w:rsidRPr="00A555B2" w:rsidRDefault="00C92623" w:rsidP="0070273F">
            <w:pPr>
              <w:pStyle w:val="Tabletext"/>
              <w:tabs>
                <w:tab w:val="decimal" w:pos="1219"/>
              </w:tabs>
              <w:rPr>
                <w:lang w:val="en-GB"/>
              </w:rPr>
            </w:pPr>
            <w:r w:rsidRPr="00A555B2">
              <w:rPr>
                <w:lang w:val="en-GB"/>
              </w:rPr>
              <w:t>94</w:t>
            </w:r>
          </w:p>
        </w:tc>
      </w:tr>
      <w:tr w:rsidR="00C92623" w:rsidRPr="00A555B2" w:rsidTr="00C92623">
        <w:tc>
          <w:tcPr>
            <w:tcW w:w="4550" w:type="dxa"/>
          </w:tcPr>
          <w:p w:rsidR="00C92623" w:rsidRPr="00A555B2" w:rsidRDefault="00C92623" w:rsidP="00BA1AA6">
            <w:pPr>
              <w:pStyle w:val="Tabletext"/>
              <w:rPr>
                <w:b/>
                <w:lang w:val="en-GB"/>
              </w:rPr>
            </w:pPr>
            <w:r w:rsidRPr="00A555B2">
              <w:rPr>
                <w:b/>
                <w:lang w:val="en-GB"/>
              </w:rPr>
              <w:t>VET</w:t>
            </w:r>
          </w:p>
        </w:tc>
        <w:tc>
          <w:tcPr>
            <w:tcW w:w="2518" w:type="dxa"/>
          </w:tcPr>
          <w:p w:rsidR="00C92623" w:rsidRPr="00A555B2" w:rsidRDefault="00C92623" w:rsidP="0070273F">
            <w:pPr>
              <w:pStyle w:val="Tabletext"/>
              <w:tabs>
                <w:tab w:val="decimal" w:pos="1219"/>
              </w:tabs>
              <w:rPr>
                <w:lang w:val="en-GB"/>
              </w:rPr>
            </w:pPr>
          </w:p>
        </w:tc>
      </w:tr>
      <w:tr w:rsidR="00C92623" w:rsidRPr="00A555B2" w:rsidTr="00C92623">
        <w:tc>
          <w:tcPr>
            <w:tcW w:w="4550" w:type="dxa"/>
          </w:tcPr>
          <w:p w:rsidR="00C92623" w:rsidRPr="00A555B2" w:rsidRDefault="00C92623" w:rsidP="00BA1AA6">
            <w:pPr>
              <w:pStyle w:val="Tabletext"/>
              <w:rPr>
                <w:lang w:val="en-GB"/>
              </w:rPr>
            </w:pPr>
            <w:r>
              <w:rPr>
                <w:lang w:val="en-GB"/>
              </w:rPr>
              <w:t>Cert</w:t>
            </w:r>
            <w:r w:rsidR="00FF4A68">
              <w:rPr>
                <w:lang w:val="en-GB"/>
              </w:rPr>
              <w:t>.</w:t>
            </w:r>
            <w:r>
              <w:rPr>
                <w:lang w:val="en-GB"/>
              </w:rPr>
              <w:t xml:space="preserve"> II in B</w:t>
            </w:r>
            <w:r w:rsidRPr="00A555B2">
              <w:rPr>
                <w:lang w:val="en-GB"/>
              </w:rPr>
              <w:t>usiness</w:t>
            </w:r>
          </w:p>
        </w:tc>
        <w:tc>
          <w:tcPr>
            <w:tcW w:w="2518" w:type="dxa"/>
          </w:tcPr>
          <w:p w:rsidR="00C92623" w:rsidRPr="00A555B2" w:rsidRDefault="00C92623" w:rsidP="0070273F">
            <w:pPr>
              <w:pStyle w:val="Tabletext"/>
              <w:tabs>
                <w:tab w:val="decimal" w:pos="1219"/>
              </w:tabs>
              <w:rPr>
                <w:lang w:val="en-GB"/>
              </w:rPr>
            </w:pPr>
            <w:r w:rsidRPr="00A555B2">
              <w:rPr>
                <w:lang w:val="en-GB"/>
              </w:rPr>
              <w:t>43</w:t>
            </w:r>
          </w:p>
        </w:tc>
      </w:tr>
      <w:tr w:rsidR="00C92623" w:rsidRPr="00A555B2" w:rsidTr="00C92623">
        <w:tc>
          <w:tcPr>
            <w:tcW w:w="4550" w:type="dxa"/>
          </w:tcPr>
          <w:p w:rsidR="00C92623" w:rsidRPr="00A555B2" w:rsidRDefault="00C92623" w:rsidP="00BA1AA6">
            <w:pPr>
              <w:pStyle w:val="Tabletext"/>
              <w:rPr>
                <w:lang w:val="en-GB"/>
              </w:rPr>
            </w:pPr>
            <w:r>
              <w:rPr>
                <w:lang w:val="en-GB"/>
              </w:rPr>
              <w:t>Cert</w:t>
            </w:r>
            <w:r w:rsidR="00FF4A68">
              <w:rPr>
                <w:lang w:val="en-GB"/>
              </w:rPr>
              <w:t>.</w:t>
            </w:r>
            <w:r>
              <w:rPr>
                <w:lang w:val="en-GB"/>
              </w:rPr>
              <w:t xml:space="preserve"> III in B</w:t>
            </w:r>
            <w:r w:rsidRPr="00A555B2">
              <w:rPr>
                <w:lang w:val="en-GB"/>
              </w:rPr>
              <w:t>usiness</w:t>
            </w:r>
          </w:p>
        </w:tc>
        <w:tc>
          <w:tcPr>
            <w:tcW w:w="2518" w:type="dxa"/>
          </w:tcPr>
          <w:p w:rsidR="00C92623" w:rsidRPr="00A555B2" w:rsidRDefault="00C92623" w:rsidP="0070273F">
            <w:pPr>
              <w:pStyle w:val="Tabletext"/>
              <w:tabs>
                <w:tab w:val="decimal" w:pos="1219"/>
              </w:tabs>
              <w:rPr>
                <w:lang w:val="en-GB"/>
              </w:rPr>
            </w:pPr>
            <w:r w:rsidRPr="00A555B2">
              <w:rPr>
                <w:lang w:val="en-GB"/>
              </w:rPr>
              <w:t>52</w:t>
            </w:r>
          </w:p>
        </w:tc>
      </w:tr>
      <w:tr w:rsidR="00C92623" w:rsidRPr="00A555B2" w:rsidTr="00C92623">
        <w:tc>
          <w:tcPr>
            <w:tcW w:w="4550" w:type="dxa"/>
          </w:tcPr>
          <w:p w:rsidR="00C92623" w:rsidRPr="00A555B2" w:rsidRDefault="00C92623" w:rsidP="00BA1AA6">
            <w:pPr>
              <w:pStyle w:val="Tabletext"/>
              <w:rPr>
                <w:lang w:val="en-GB"/>
              </w:rPr>
            </w:pPr>
            <w:r>
              <w:rPr>
                <w:lang w:val="en-GB"/>
              </w:rPr>
              <w:t>Cert</w:t>
            </w:r>
            <w:r w:rsidR="00FF4A68">
              <w:rPr>
                <w:lang w:val="en-GB"/>
              </w:rPr>
              <w:t>.</w:t>
            </w:r>
            <w:r>
              <w:rPr>
                <w:lang w:val="en-GB"/>
              </w:rPr>
              <w:t xml:space="preserve"> II in R</w:t>
            </w:r>
            <w:r w:rsidRPr="00A555B2">
              <w:rPr>
                <w:lang w:val="en-GB"/>
              </w:rPr>
              <w:t>etail</w:t>
            </w:r>
          </w:p>
        </w:tc>
        <w:tc>
          <w:tcPr>
            <w:tcW w:w="2518" w:type="dxa"/>
          </w:tcPr>
          <w:p w:rsidR="00C92623" w:rsidRPr="00A555B2" w:rsidRDefault="00C92623" w:rsidP="0070273F">
            <w:pPr>
              <w:pStyle w:val="Tabletext"/>
              <w:tabs>
                <w:tab w:val="decimal" w:pos="1219"/>
              </w:tabs>
              <w:rPr>
                <w:lang w:val="en-GB"/>
              </w:rPr>
            </w:pPr>
            <w:r w:rsidRPr="00A555B2">
              <w:rPr>
                <w:lang w:val="en-GB"/>
              </w:rPr>
              <w:t>39</w:t>
            </w:r>
          </w:p>
        </w:tc>
      </w:tr>
      <w:tr w:rsidR="00C92623" w:rsidRPr="00A555B2" w:rsidTr="00C92623">
        <w:tc>
          <w:tcPr>
            <w:tcW w:w="4550" w:type="dxa"/>
            <w:tcBorders>
              <w:bottom w:val="single" w:sz="4" w:space="0" w:color="auto"/>
            </w:tcBorders>
          </w:tcPr>
          <w:p w:rsidR="00C92623" w:rsidRPr="00A555B2" w:rsidRDefault="00C92623" w:rsidP="00BA1AA6">
            <w:pPr>
              <w:pStyle w:val="Tabletext"/>
              <w:rPr>
                <w:lang w:val="en-GB"/>
              </w:rPr>
            </w:pPr>
            <w:r>
              <w:rPr>
                <w:lang w:val="en-GB"/>
              </w:rPr>
              <w:t>Cert</w:t>
            </w:r>
            <w:r w:rsidR="00FF4A68">
              <w:rPr>
                <w:lang w:val="en-GB"/>
              </w:rPr>
              <w:t>.</w:t>
            </w:r>
            <w:r>
              <w:rPr>
                <w:lang w:val="en-GB"/>
              </w:rPr>
              <w:t xml:space="preserve"> III in R</w:t>
            </w:r>
            <w:r w:rsidRPr="00A555B2">
              <w:rPr>
                <w:lang w:val="en-GB"/>
              </w:rPr>
              <w:t>etail</w:t>
            </w:r>
          </w:p>
        </w:tc>
        <w:tc>
          <w:tcPr>
            <w:tcW w:w="2518" w:type="dxa"/>
            <w:tcBorders>
              <w:bottom w:val="single" w:sz="4" w:space="0" w:color="auto"/>
            </w:tcBorders>
          </w:tcPr>
          <w:p w:rsidR="00C92623" w:rsidRPr="00A555B2" w:rsidRDefault="00C92623" w:rsidP="00C92623">
            <w:pPr>
              <w:pStyle w:val="Tabletext"/>
              <w:jc w:val="center"/>
              <w:rPr>
                <w:lang w:val="en-GB"/>
              </w:rPr>
            </w:pPr>
            <w:r w:rsidRPr="00A555B2">
              <w:rPr>
                <w:lang w:val="en-GB"/>
              </w:rPr>
              <w:t>37 or 63*</w:t>
            </w:r>
          </w:p>
        </w:tc>
      </w:tr>
    </w:tbl>
    <w:p w:rsidR="00C92623" w:rsidRDefault="00C92623" w:rsidP="00C92623">
      <w:pPr>
        <w:pStyle w:val="Source"/>
        <w:rPr>
          <w:lang w:val="en-GB"/>
        </w:rPr>
      </w:pPr>
      <w:r>
        <w:rPr>
          <w:lang w:val="en-GB"/>
        </w:rPr>
        <w:t>Note:</w:t>
      </w:r>
      <w:r>
        <w:rPr>
          <w:lang w:val="en-GB"/>
        </w:rPr>
        <w:tab/>
      </w:r>
      <w:r w:rsidRPr="00A555B2">
        <w:rPr>
          <w:lang w:val="en-GB"/>
        </w:rPr>
        <w:t>*</w:t>
      </w:r>
      <w:r w:rsidR="003D733F">
        <w:rPr>
          <w:lang w:val="en-GB"/>
        </w:rPr>
        <w:t xml:space="preserve"> </w:t>
      </w:r>
      <w:r>
        <w:rPr>
          <w:lang w:val="en-GB"/>
        </w:rPr>
        <w:t>This has pre</w:t>
      </w:r>
      <w:r w:rsidRPr="00A555B2">
        <w:rPr>
          <w:lang w:val="en-GB"/>
        </w:rPr>
        <w:t>requisite compo</w:t>
      </w:r>
      <w:r>
        <w:rPr>
          <w:lang w:val="en-GB"/>
        </w:rPr>
        <w:t>nent</w:t>
      </w:r>
      <w:r w:rsidR="003D733F">
        <w:rPr>
          <w:lang w:val="en-GB"/>
        </w:rPr>
        <w:t>s</w:t>
      </w:r>
      <w:r>
        <w:rPr>
          <w:lang w:val="en-GB"/>
        </w:rPr>
        <w:t>, and the 63 points include</w:t>
      </w:r>
      <w:r w:rsidRPr="00A555B2">
        <w:rPr>
          <w:lang w:val="en-GB"/>
        </w:rPr>
        <w:t xml:space="preserve"> the points ea</w:t>
      </w:r>
      <w:r>
        <w:rPr>
          <w:lang w:val="en-GB"/>
        </w:rPr>
        <w:t>rned in undertaking these pre</w:t>
      </w:r>
      <w:r w:rsidRPr="00A555B2">
        <w:rPr>
          <w:lang w:val="en-GB"/>
        </w:rPr>
        <w:t>requisites.</w:t>
      </w:r>
    </w:p>
    <w:p w:rsidR="005755CC" w:rsidRPr="00A555B2" w:rsidRDefault="005755CC" w:rsidP="0070273F">
      <w:pPr>
        <w:pStyle w:val="Text"/>
        <w:spacing w:before="360"/>
        <w:ind w:right="0"/>
        <w:rPr>
          <w:lang w:val="en-GB"/>
        </w:rPr>
      </w:pPr>
      <w:r w:rsidRPr="00A555B2">
        <w:rPr>
          <w:lang w:val="en-GB"/>
        </w:rPr>
        <w:t>Investigating how each jurisdiction applies VET credit transfers (volume of study) to their senior secondary certificates potentially provides another way to determin</w:t>
      </w:r>
      <w:r>
        <w:rPr>
          <w:lang w:val="en-GB"/>
        </w:rPr>
        <w:t>e</w:t>
      </w:r>
      <w:r w:rsidRPr="00A555B2">
        <w:rPr>
          <w:lang w:val="en-GB"/>
        </w:rPr>
        <w:t xml:space="preserve"> </w:t>
      </w:r>
      <w:r>
        <w:rPr>
          <w:lang w:val="en-GB"/>
        </w:rPr>
        <w:t xml:space="preserve">the </w:t>
      </w:r>
      <w:r w:rsidRPr="00A555B2">
        <w:rPr>
          <w:lang w:val="en-GB"/>
        </w:rPr>
        <w:t xml:space="preserve">vocational equivalences </w:t>
      </w:r>
      <w:r>
        <w:rPr>
          <w:lang w:val="en-GB"/>
        </w:rPr>
        <w:t xml:space="preserve">of senior secondary certificates, according to </w:t>
      </w:r>
      <w:r w:rsidRPr="00A555B2">
        <w:rPr>
          <w:lang w:val="en-GB"/>
        </w:rPr>
        <w:t>‘volume’</w:t>
      </w:r>
      <w:r>
        <w:rPr>
          <w:lang w:val="en-GB"/>
        </w:rPr>
        <w:t>.</w:t>
      </w:r>
      <w:r w:rsidRPr="00A555B2">
        <w:rPr>
          <w:lang w:val="en-GB"/>
        </w:rPr>
        <w:t xml:space="preserve"> However, given the vast differences between jurisdiction</w:t>
      </w:r>
      <w:r>
        <w:rPr>
          <w:lang w:val="en-GB"/>
        </w:rPr>
        <w:t>s in the application of VET in S</w:t>
      </w:r>
      <w:r w:rsidRPr="00A555B2">
        <w:rPr>
          <w:lang w:val="en-GB"/>
        </w:rPr>
        <w:t xml:space="preserve">chools, such an exercise is almost impossible. </w:t>
      </w:r>
      <w:r>
        <w:rPr>
          <w:lang w:val="en-GB"/>
        </w:rPr>
        <w:t>For example</w:t>
      </w:r>
      <w:r w:rsidRPr="00A555B2">
        <w:rPr>
          <w:lang w:val="en-GB"/>
        </w:rPr>
        <w:t>, these arrangement</w:t>
      </w:r>
      <w:r>
        <w:rPr>
          <w:lang w:val="en-GB"/>
        </w:rPr>
        <w:t>s are often aligned to industry</w:t>
      </w:r>
      <w:r w:rsidRPr="00A555B2">
        <w:rPr>
          <w:lang w:val="en-GB"/>
        </w:rPr>
        <w:t xml:space="preserve"> or particular areas of study rather than to particular certificate levels and so within jurisdictions there is an inconsistent application of credit transfer based simply on certificate level.</w:t>
      </w:r>
      <w:r w:rsidRPr="00A555B2">
        <w:rPr>
          <w:lang w:val="en-GB"/>
        </w:rPr>
        <w:tab/>
      </w:r>
    </w:p>
    <w:p w:rsidR="005755CC" w:rsidRPr="00A555B2" w:rsidRDefault="005755CC" w:rsidP="005755CC">
      <w:pPr>
        <w:spacing w:before="0"/>
        <w:rPr>
          <w:rFonts w:ascii="Garamond" w:hAnsi="Garamond"/>
          <w:sz w:val="22"/>
          <w:lang w:val="en-GB"/>
        </w:rPr>
      </w:pPr>
      <w:r w:rsidRPr="00A555B2">
        <w:rPr>
          <w:lang w:val="en-GB"/>
        </w:rPr>
        <w:br w:type="page"/>
      </w:r>
    </w:p>
    <w:p w:rsidR="005755CC" w:rsidRPr="00A555B2" w:rsidRDefault="005755CC" w:rsidP="005755CC">
      <w:pPr>
        <w:pStyle w:val="Heading1"/>
        <w:rPr>
          <w:lang w:val="en-GB"/>
        </w:rPr>
      </w:pPr>
      <w:bookmarkStart w:id="49" w:name="_Toc298229562"/>
      <w:bookmarkStart w:id="50" w:name="_Toc300678529"/>
      <w:r w:rsidRPr="00A555B2">
        <w:rPr>
          <w:lang w:val="en-GB"/>
        </w:rPr>
        <w:lastRenderedPageBreak/>
        <w:t>Course attributes</w:t>
      </w:r>
      <w:bookmarkEnd w:id="49"/>
      <w:bookmarkEnd w:id="50"/>
    </w:p>
    <w:p w:rsidR="005755CC" w:rsidRPr="00A555B2" w:rsidRDefault="005755CC" w:rsidP="005755CC">
      <w:pPr>
        <w:pStyle w:val="Text"/>
        <w:rPr>
          <w:lang w:val="en-GB"/>
        </w:rPr>
      </w:pPr>
      <w:r w:rsidRPr="00A555B2">
        <w:rPr>
          <w:lang w:val="en-GB"/>
        </w:rPr>
        <w:t>A second approach is to focus on educational attributes, notably course complexity and learning outcomes. Course complexity is traditionally measured using a levels system. Learning outcomes refer to the knowledge and skills that can be obtained by undertaking a course of study.</w:t>
      </w:r>
    </w:p>
    <w:p w:rsidR="005755CC" w:rsidRPr="00A555B2" w:rsidRDefault="005755CC" w:rsidP="005755CC">
      <w:pPr>
        <w:pStyle w:val="Text"/>
        <w:rPr>
          <w:lang w:val="en-GB"/>
        </w:rPr>
      </w:pPr>
      <w:r w:rsidRPr="00A555B2">
        <w:rPr>
          <w:lang w:val="en-GB"/>
        </w:rPr>
        <w:t xml:space="preserve">In the Australian context, the Australian Qualifications Framework (AQF) provides the framework </w:t>
      </w:r>
      <w:r>
        <w:rPr>
          <w:lang w:val="en-GB"/>
        </w:rPr>
        <w:t xml:space="preserve">by </w:t>
      </w:r>
      <w:r w:rsidRPr="00A555B2">
        <w:rPr>
          <w:lang w:val="en-GB"/>
        </w:rPr>
        <w:t>which all qualification levels are described. The framework is divided into three separate streams, one for each of the educational sectors. There is only one qualification within the schools sector, and that is the senior secondary certificate of education.</w:t>
      </w:r>
    </w:p>
    <w:p w:rsidR="005755CC" w:rsidRPr="00A555B2" w:rsidRDefault="005755CC" w:rsidP="005755CC">
      <w:pPr>
        <w:pStyle w:val="Text"/>
        <w:rPr>
          <w:lang w:val="en-GB"/>
        </w:rPr>
      </w:pPr>
      <w:r w:rsidRPr="00A555B2">
        <w:rPr>
          <w:lang w:val="en-GB"/>
        </w:rPr>
        <w:t>W</w:t>
      </w:r>
      <w:r>
        <w:rPr>
          <w:lang w:val="en-GB"/>
        </w:rPr>
        <w:t>here does Year 12 sit in relation</w:t>
      </w:r>
      <w:r w:rsidRPr="00A555B2">
        <w:rPr>
          <w:lang w:val="en-GB"/>
        </w:rPr>
        <w:t xml:space="preserve"> to other qualifications? Here, it is possible compare the AQF descriptors for senior secondary certificates and certificates level II and III. Table 4 sets out the descriptors for the senior secondary certificate, certificate </w:t>
      </w:r>
      <w:proofErr w:type="gramStart"/>
      <w:r>
        <w:rPr>
          <w:lang w:val="en-GB"/>
        </w:rPr>
        <w:t>I</w:t>
      </w:r>
      <w:proofErr w:type="gramEnd"/>
      <w:r w:rsidRPr="00A555B2">
        <w:rPr>
          <w:lang w:val="en-GB"/>
        </w:rPr>
        <w:t xml:space="preserve"> and certificate II according to the Australian Qualifications Framework Council’s proposed new descriptors</w:t>
      </w:r>
      <w:r>
        <w:rPr>
          <w:lang w:val="en-GB"/>
        </w:rPr>
        <w:t>.</w:t>
      </w:r>
      <w:r w:rsidRPr="00A555B2">
        <w:rPr>
          <w:rStyle w:val="FootnoteReference"/>
          <w:lang w:val="en-GB"/>
        </w:rPr>
        <w:footnoteReference w:id="5"/>
      </w:r>
      <w:r>
        <w:rPr>
          <w:lang w:val="en-GB"/>
        </w:rPr>
        <w:t xml:space="preserve"> </w:t>
      </w:r>
    </w:p>
    <w:p w:rsidR="00DB6420" w:rsidRPr="00A555B2" w:rsidRDefault="00DB6420" w:rsidP="00DB6420">
      <w:pPr>
        <w:pStyle w:val="Text"/>
        <w:rPr>
          <w:lang w:val="en-GB"/>
        </w:rPr>
      </w:pPr>
      <w:bookmarkStart w:id="51" w:name="_Ref257099082"/>
      <w:r w:rsidRPr="00A555B2">
        <w:rPr>
          <w:lang w:val="en-GB"/>
        </w:rPr>
        <w:t>From these descriptors, it can be observed that the senior secondary certificate is a broader qualification, implying deeper specialist knowledge in some areas</w:t>
      </w:r>
      <w:r>
        <w:rPr>
          <w:lang w:val="en-GB"/>
        </w:rPr>
        <w:t>,</w:t>
      </w:r>
      <w:r w:rsidRPr="00A555B2">
        <w:rPr>
          <w:lang w:val="en-GB"/>
        </w:rPr>
        <w:t xml:space="preserve"> and is </w:t>
      </w:r>
      <w:r>
        <w:rPr>
          <w:lang w:val="en-GB"/>
        </w:rPr>
        <w:t>less focus</w:t>
      </w:r>
      <w:r w:rsidRPr="00A555B2">
        <w:rPr>
          <w:lang w:val="en-GB"/>
        </w:rPr>
        <w:t xml:space="preserve">ed on vocational outcomes when compared </w:t>
      </w:r>
      <w:r>
        <w:rPr>
          <w:lang w:val="en-GB"/>
        </w:rPr>
        <w:t>with</w:t>
      </w:r>
      <w:r w:rsidRPr="00A555B2">
        <w:rPr>
          <w:lang w:val="en-GB"/>
        </w:rPr>
        <w:t xml:space="preserve"> certificates II </w:t>
      </w:r>
      <w:r>
        <w:rPr>
          <w:lang w:val="en-GB"/>
        </w:rPr>
        <w:t>and</w:t>
      </w:r>
      <w:r w:rsidRPr="00A555B2">
        <w:rPr>
          <w:lang w:val="en-GB"/>
        </w:rPr>
        <w:t xml:space="preserve"> III. The aim of Year 12 is to provide a basic preparation for civic and working life and </w:t>
      </w:r>
      <w:r>
        <w:rPr>
          <w:lang w:val="en-GB"/>
        </w:rPr>
        <w:t>a foundation</w:t>
      </w:r>
      <w:r w:rsidRPr="00A555B2">
        <w:rPr>
          <w:lang w:val="en-GB"/>
        </w:rPr>
        <w:t xml:space="preserve"> for lifelong learning, </w:t>
      </w:r>
      <w:r>
        <w:rPr>
          <w:lang w:val="en-GB"/>
        </w:rPr>
        <w:t>the aims of which are</w:t>
      </w:r>
      <w:r w:rsidRPr="00A555B2">
        <w:rPr>
          <w:lang w:val="en-GB"/>
        </w:rPr>
        <w:t xml:space="preserve"> different </w:t>
      </w:r>
      <w:r>
        <w:rPr>
          <w:lang w:val="en-GB"/>
        </w:rPr>
        <w:t>from</w:t>
      </w:r>
      <w:r w:rsidRPr="00A555B2">
        <w:rPr>
          <w:lang w:val="en-GB"/>
        </w:rPr>
        <w:t xml:space="preserve"> the vocational qualifications.</w:t>
      </w:r>
    </w:p>
    <w:p w:rsidR="00DB6420" w:rsidRPr="00A555B2" w:rsidRDefault="00DB6420" w:rsidP="00DB6420">
      <w:pPr>
        <w:pStyle w:val="Text"/>
        <w:rPr>
          <w:lang w:val="en-GB"/>
        </w:rPr>
      </w:pPr>
      <w:r w:rsidRPr="00A555B2">
        <w:rPr>
          <w:lang w:val="en-GB"/>
        </w:rPr>
        <w:t>Further, in the context of applying skills and knowledge</w:t>
      </w:r>
      <w:r>
        <w:rPr>
          <w:lang w:val="en-GB"/>
        </w:rPr>
        <w:t>,</w:t>
      </w:r>
      <w:r w:rsidRPr="00A555B2">
        <w:rPr>
          <w:lang w:val="en-GB"/>
        </w:rPr>
        <w:t xml:space="preserve"> the senior secondary certificate has fairly generic descriptors when compared </w:t>
      </w:r>
      <w:r>
        <w:rPr>
          <w:lang w:val="en-GB"/>
        </w:rPr>
        <w:t>with</w:t>
      </w:r>
      <w:r w:rsidRPr="00A555B2">
        <w:rPr>
          <w:lang w:val="en-GB"/>
        </w:rPr>
        <w:t xml:space="preserve"> those of certificates II and III. Within the vocational frameworks, certificate III provides more in-depth knowledge and a greater application of skills. However, these descriptors are quite general and cover a large range of more specific qualifications.</w:t>
      </w:r>
    </w:p>
    <w:p w:rsidR="00DB6420" w:rsidRPr="00A555B2" w:rsidRDefault="00DB6420" w:rsidP="00DB6420">
      <w:pPr>
        <w:pStyle w:val="Text"/>
        <w:rPr>
          <w:lang w:val="en-GB"/>
        </w:rPr>
      </w:pPr>
      <w:r w:rsidRPr="00A555B2">
        <w:rPr>
          <w:lang w:val="en-GB"/>
        </w:rPr>
        <w:t xml:space="preserve">From </w:t>
      </w:r>
      <w:r>
        <w:rPr>
          <w:lang w:val="en-GB"/>
        </w:rPr>
        <w:t>t</w:t>
      </w:r>
      <w:r w:rsidRPr="00A555B2">
        <w:rPr>
          <w:lang w:val="en-GB"/>
        </w:rPr>
        <w:t xml:space="preserve">able 4, it is clear that </w:t>
      </w:r>
      <w:r>
        <w:rPr>
          <w:lang w:val="en-GB"/>
        </w:rPr>
        <w:t xml:space="preserve">the </w:t>
      </w:r>
      <w:r w:rsidRPr="00A555B2">
        <w:rPr>
          <w:lang w:val="en-GB"/>
        </w:rPr>
        <w:t xml:space="preserve">VET qualifications </w:t>
      </w:r>
      <w:r>
        <w:rPr>
          <w:lang w:val="en-GB"/>
        </w:rPr>
        <w:t>have</w:t>
      </w:r>
      <w:r w:rsidRPr="00A555B2">
        <w:rPr>
          <w:lang w:val="en-GB"/>
        </w:rPr>
        <w:t xml:space="preserve"> purposes different </w:t>
      </w:r>
      <w:r>
        <w:rPr>
          <w:lang w:val="en-GB"/>
        </w:rPr>
        <w:t>from the</w:t>
      </w:r>
      <w:r w:rsidRPr="00A555B2">
        <w:rPr>
          <w:lang w:val="en-GB"/>
        </w:rPr>
        <w:t xml:space="preserve"> senior school certificates, which </w:t>
      </w:r>
      <w:r>
        <w:rPr>
          <w:lang w:val="en-GB"/>
        </w:rPr>
        <w:t>is confirmed</w:t>
      </w:r>
      <w:r w:rsidRPr="00A555B2">
        <w:rPr>
          <w:lang w:val="en-GB"/>
        </w:rPr>
        <w:t xml:space="preserve"> </w:t>
      </w:r>
      <w:r>
        <w:rPr>
          <w:lang w:val="en-GB"/>
        </w:rPr>
        <w:t xml:space="preserve">by the </w:t>
      </w:r>
      <w:r w:rsidRPr="00A555B2">
        <w:rPr>
          <w:lang w:val="en-GB"/>
        </w:rPr>
        <w:t xml:space="preserve">different approaches to assessment and learning paradigms. The VET sector has outcomes that are based predominantly on a competency-based approach to training. Assessment is designed to ensure that individuals have the specific skills (competencies) and related generic skills suitable for employment in a given industry or occupation. School (Year 12) has a much broader </w:t>
      </w:r>
      <w:r>
        <w:rPr>
          <w:lang w:val="en-GB"/>
        </w:rPr>
        <w:t>purpose:</w:t>
      </w:r>
      <w:r w:rsidRPr="00A555B2">
        <w:rPr>
          <w:lang w:val="en-GB"/>
        </w:rPr>
        <w:t xml:space="preserve"> providing the generic skills needed for post-school activities such as employment, further education or trainin</w:t>
      </w:r>
      <w:r>
        <w:rPr>
          <w:lang w:val="en-GB"/>
        </w:rPr>
        <w:t xml:space="preserve">g and participation in society. These skills </w:t>
      </w:r>
      <w:r w:rsidRPr="00A555B2">
        <w:rPr>
          <w:lang w:val="en-GB"/>
        </w:rPr>
        <w:t>are assessed using a grading scale based on continuous assessment over the life of the course. In particular, Year 12 subjects have assessments which a</w:t>
      </w:r>
      <w:r>
        <w:rPr>
          <w:lang w:val="en-GB"/>
        </w:rPr>
        <w:t>re set and marked</w:t>
      </w:r>
      <w:r w:rsidRPr="00A555B2">
        <w:rPr>
          <w:lang w:val="en-GB"/>
        </w:rPr>
        <w:t xml:space="preserve"> or moderated by an independent body (the upper secondary assessment authority in each state), as opposed to the VET sector, which uses up-front specification of the standards and scope that apply to each unit of competency and </w:t>
      </w:r>
      <w:r>
        <w:rPr>
          <w:lang w:val="en-GB"/>
        </w:rPr>
        <w:t xml:space="preserve">a </w:t>
      </w:r>
      <w:r w:rsidRPr="00A555B2">
        <w:rPr>
          <w:lang w:val="en-GB"/>
        </w:rPr>
        <w:t xml:space="preserve">general requirement that assessors have </w:t>
      </w:r>
      <w:r>
        <w:rPr>
          <w:lang w:val="en-GB"/>
        </w:rPr>
        <w:t>a minimum qualification level (Certificate IV in Training and A</w:t>
      </w:r>
      <w:r w:rsidRPr="00A555B2">
        <w:rPr>
          <w:lang w:val="en-GB"/>
        </w:rPr>
        <w:t>ssessment, or equivalent). External assessment or validation in the VET sector is only used in a few licensed trade areas.</w:t>
      </w:r>
    </w:p>
    <w:p w:rsidR="005755CC" w:rsidRPr="00A555B2" w:rsidRDefault="005755CC" w:rsidP="005755CC">
      <w:pPr>
        <w:spacing w:before="0"/>
        <w:rPr>
          <w:rFonts w:ascii="Arial" w:hAnsi="Arial"/>
          <w:b/>
          <w:sz w:val="17"/>
          <w:lang w:val="en-GB"/>
        </w:rPr>
      </w:pPr>
      <w:r w:rsidRPr="00A555B2">
        <w:rPr>
          <w:lang w:val="en-GB"/>
        </w:rPr>
        <w:br w:type="page"/>
      </w:r>
    </w:p>
    <w:p w:rsidR="005755CC" w:rsidRPr="00A555B2" w:rsidRDefault="005755CC" w:rsidP="005755CC">
      <w:pPr>
        <w:pStyle w:val="tabletitle"/>
        <w:rPr>
          <w:lang w:val="en-GB"/>
        </w:rPr>
      </w:pPr>
      <w:bookmarkStart w:id="52" w:name="_Toc298229576"/>
      <w:bookmarkStart w:id="53" w:name="_Toc300678599"/>
      <w:r w:rsidRPr="00A555B2">
        <w:rPr>
          <w:lang w:val="en-GB"/>
        </w:rPr>
        <w:lastRenderedPageBreak/>
        <w:t xml:space="preserve">Table </w:t>
      </w:r>
      <w:bookmarkEnd w:id="51"/>
      <w:r w:rsidRPr="00A555B2">
        <w:rPr>
          <w:lang w:val="en-GB"/>
        </w:rPr>
        <w:t>4</w:t>
      </w:r>
      <w:r>
        <w:rPr>
          <w:lang w:val="en-GB"/>
        </w:rPr>
        <w:tab/>
      </w:r>
      <w:r w:rsidRPr="00A555B2">
        <w:rPr>
          <w:lang w:val="en-GB"/>
        </w:rPr>
        <w:t>AQF qualification type descriptors</w:t>
      </w:r>
      <w:bookmarkEnd w:id="52"/>
      <w:bookmarkEnd w:id="53"/>
    </w:p>
    <w:tbl>
      <w:tblPr>
        <w:tblStyle w:val="TableGrid"/>
        <w:tblW w:w="8789" w:type="dxa"/>
        <w:tblInd w:w="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1411"/>
        <w:gridCol w:w="2459"/>
        <w:gridCol w:w="2459"/>
        <w:gridCol w:w="2460"/>
      </w:tblGrid>
      <w:tr w:rsidR="005755CC" w:rsidRPr="0070273F" w:rsidTr="0070273F">
        <w:trPr>
          <w:tblHeader/>
        </w:trPr>
        <w:tc>
          <w:tcPr>
            <w:tcW w:w="1411" w:type="dxa"/>
            <w:tcBorders>
              <w:top w:val="single" w:sz="4" w:space="0" w:color="auto"/>
              <w:bottom w:val="single" w:sz="4" w:space="0" w:color="auto"/>
            </w:tcBorders>
          </w:tcPr>
          <w:p w:rsidR="005755CC" w:rsidRPr="0070273F" w:rsidRDefault="005755CC" w:rsidP="0070273F">
            <w:pPr>
              <w:pStyle w:val="Tablehead1"/>
            </w:pPr>
            <w:r w:rsidRPr="0070273F">
              <w:t>Qualification</w:t>
            </w:r>
          </w:p>
        </w:tc>
        <w:tc>
          <w:tcPr>
            <w:tcW w:w="2459" w:type="dxa"/>
            <w:tcBorders>
              <w:top w:val="single" w:sz="4" w:space="0" w:color="auto"/>
              <w:bottom w:val="single" w:sz="4" w:space="0" w:color="auto"/>
            </w:tcBorders>
          </w:tcPr>
          <w:p w:rsidR="005755CC" w:rsidRPr="0070273F" w:rsidRDefault="005755CC" w:rsidP="0070273F">
            <w:pPr>
              <w:pStyle w:val="Tablehead1"/>
            </w:pPr>
            <w:r w:rsidRPr="0070273F">
              <w:t>Senior secondary certificate of education</w:t>
            </w:r>
          </w:p>
        </w:tc>
        <w:tc>
          <w:tcPr>
            <w:tcW w:w="2459" w:type="dxa"/>
            <w:tcBorders>
              <w:top w:val="single" w:sz="4" w:space="0" w:color="auto"/>
              <w:bottom w:val="single" w:sz="4" w:space="0" w:color="auto"/>
            </w:tcBorders>
          </w:tcPr>
          <w:p w:rsidR="005755CC" w:rsidRPr="0070273F" w:rsidRDefault="005755CC" w:rsidP="0070273F">
            <w:pPr>
              <w:pStyle w:val="Tablehead1"/>
            </w:pPr>
            <w:r w:rsidRPr="0070273F">
              <w:t>Certificate II</w:t>
            </w:r>
          </w:p>
        </w:tc>
        <w:tc>
          <w:tcPr>
            <w:tcW w:w="2460" w:type="dxa"/>
            <w:tcBorders>
              <w:top w:val="single" w:sz="4" w:space="0" w:color="auto"/>
              <w:bottom w:val="single" w:sz="4" w:space="0" w:color="auto"/>
            </w:tcBorders>
          </w:tcPr>
          <w:p w:rsidR="005755CC" w:rsidRPr="0070273F" w:rsidRDefault="005755CC" w:rsidP="0070273F">
            <w:pPr>
              <w:pStyle w:val="Tablehead1"/>
            </w:pPr>
            <w:r w:rsidRPr="0070273F">
              <w:t>Certificate III</w:t>
            </w:r>
          </w:p>
        </w:tc>
      </w:tr>
      <w:tr w:rsidR="005755CC" w:rsidRPr="00A555B2" w:rsidTr="0070273F">
        <w:tc>
          <w:tcPr>
            <w:tcW w:w="1411" w:type="dxa"/>
            <w:tcBorders>
              <w:top w:val="single" w:sz="4" w:space="0" w:color="auto"/>
            </w:tcBorders>
          </w:tcPr>
          <w:p w:rsidR="005755CC" w:rsidRPr="00A555B2" w:rsidRDefault="005755CC" w:rsidP="0070273F">
            <w:pPr>
              <w:pStyle w:val="Tabletext"/>
              <w:rPr>
                <w:lang w:val="en-GB"/>
              </w:rPr>
            </w:pPr>
            <w:r w:rsidRPr="00A555B2">
              <w:rPr>
                <w:lang w:val="en-GB"/>
              </w:rPr>
              <w:t>Purpose</w:t>
            </w:r>
            <w:r w:rsidRPr="00A555B2">
              <w:rPr>
                <w:lang w:val="en-GB"/>
              </w:rPr>
              <w:br/>
              <w:t>Graduates of the qualification type will have</w:t>
            </w:r>
            <w:r>
              <w:rPr>
                <w:lang w:val="en-GB"/>
              </w:rPr>
              <w:t xml:space="preserve"> </w:t>
            </w:r>
            <w:r w:rsidRPr="00A555B2">
              <w:rPr>
                <w:lang w:val="en-GB"/>
              </w:rPr>
              <w:t>…</w:t>
            </w:r>
          </w:p>
        </w:tc>
        <w:tc>
          <w:tcPr>
            <w:tcW w:w="2459" w:type="dxa"/>
            <w:tcBorders>
              <w:top w:val="single" w:sz="4" w:space="0" w:color="auto"/>
            </w:tcBorders>
          </w:tcPr>
          <w:p w:rsidR="005755CC" w:rsidRPr="00A555B2" w:rsidRDefault="005755CC" w:rsidP="00BA1AA6">
            <w:pPr>
              <w:pStyle w:val="Tabletext"/>
              <w:rPr>
                <w:lang w:val="en-GB"/>
              </w:rPr>
            </w:pPr>
            <w:r w:rsidRPr="00A555B2">
              <w:rPr>
                <w:lang w:val="en-GB"/>
              </w:rPr>
              <w:t xml:space="preserve">To qualify individuals with a solid foundation in knowledge, skills and values for further learning, </w:t>
            </w:r>
            <w:r>
              <w:rPr>
                <w:lang w:val="en-GB"/>
              </w:rPr>
              <w:t>to undertake work and participate in civic life</w:t>
            </w:r>
          </w:p>
        </w:tc>
        <w:tc>
          <w:tcPr>
            <w:tcW w:w="2459" w:type="dxa"/>
            <w:tcBorders>
              <w:top w:val="single" w:sz="4" w:space="0" w:color="auto"/>
            </w:tcBorders>
          </w:tcPr>
          <w:p w:rsidR="005755CC" w:rsidRPr="00A555B2" w:rsidRDefault="005755CC" w:rsidP="00BA1AA6">
            <w:pPr>
              <w:pStyle w:val="Tabletext"/>
              <w:rPr>
                <w:lang w:val="en-GB"/>
              </w:rPr>
            </w:pPr>
            <w:r w:rsidRPr="00A555B2">
              <w:rPr>
                <w:lang w:val="en-GB"/>
              </w:rPr>
              <w:t>To qualify individuals for mainly routine work and as a pathway to further learning</w:t>
            </w:r>
          </w:p>
        </w:tc>
        <w:tc>
          <w:tcPr>
            <w:tcW w:w="2460" w:type="dxa"/>
            <w:tcBorders>
              <w:top w:val="single" w:sz="4" w:space="0" w:color="auto"/>
            </w:tcBorders>
          </w:tcPr>
          <w:p w:rsidR="005755CC" w:rsidRPr="00A555B2" w:rsidRDefault="005755CC" w:rsidP="00BA1AA6">
            <w:pPr>
              <w:pStyle w:val="Tabletext"/>
              <w:rPr>
                <w:lang w:val="en-GB"/>
              </w:rPr>
            </w:pPr>
            <w:r w:rsidRPr="00A555B2">
              <w:rPr>
                <w:lang w:val="en-GB"/>
              </w:rPr>
              <w:t>To qualify individuals who apply a broad range of knowledge and skills in varied contexts to enter skilled work and/or as a pathway for further learning</w:t>
            </w:r>
          </w:p>
        </w:tc>
      </w:tr>
      <w:tr w:rsidR="005755CC" w:rsidRPr="00A555B2" w:rsidTr="0070273F">
        <w:tc>
          <w:tcPr>
            <w:tcW w:w="1411" w:type="dxa"/>
          </w:tcPr>
          <w:p w:rsidR="005755CC" w:rsidRPr="00A555B2" w:rsidRDefault="005755CC" w:rsidP="00BA1AA6">
            <w:pPr>
              <w:pStyle w:val="Tabletext"/>
              <w:rPr>
                <w:lang w:val="en-GB"/>
              </w:rPr>
            </w:pPr>
            <w:r w:rsidRPr="00A555B2">
              <w:rPr>
                <w:lang w:val="en-GB"/>
              </w:rPr>
              <w:t>Knowledge</w:t>
            </w:r>
          </w:p>
        </w:tc>
        <w:tc>
          <w:tcPr>
            <w:tcW w:w="2459" w:type="dxa"/>
          </w:tcPr>
          <w:p w:rsidR="005755CC" w:rsidRPr="00A555B2" w:rsidRDefault="005755CC" w:rsidP="00BA1AA6">
            <w:pPr>
              <w:pStyle w:val="Tabletext"/>
              <w:rPr>
                <w:lang w:val="en-GB"/>
              </w:rPr>
            </w:pPr>
            <w:r>
              <w:rPr>
                <w:lang w:val="en-GB"/>
              </w:rPr>
              <w:t>Factual, technical, procedural and some theoretical knowledge of a specific area of work and learning</w:t>
            </w:r>
          </w:p>
        </w:tc>
        <w:tc>
          <w:tcPr>
            <w:tcW w:w="2459" w:type="dxa"/>
          </w:tcPr>
          <w:p w:rsidR="005755CC" w:rsidRPr="00A555B2" w:rsidRDefault="005755CC" w:rsidP="00BA1AA6">
            <w:pPr>
              <w:pStyle w:val="Tabletext"/>
              <w:rPr>
                <w:lang w:val="en-GB"/>
              </w:rPr>
            </w:pPr>
            <w:r w:rsidRPr="00A555B2">
              <w:rPr>
                <w:lang w:val="en-GB"/>
              </w:rPr>
              <w:t>Basic factual, technical and procedural knowledge in defined areas of work and learning</w:t>
            </w:r>
          </w:p>
        </w:tc>
        <w:tc>
          <w:tcPr>
            <w:tcW w:w="2460" w:type="dxa"/>
          </w:tcPr>
          <w:p w:rsidR="005755CC" w:rsidRPr="00A555B2" w:rsidRDefault="005755CC" w:rsidP="00BA1AA6">
            <w:pPr>
              <w:pStyle w:val="Tabletext"/>
              <w:rPr>
                <w:lang w:val="en-GB"/>
              </w:rPr>
            </w:pPr>
            <w:r w:rsidRPr="00A555B2">
              <w:rPr>
                <w:lang w:val="en-GB"/>
              </w:rPr>
              <w:t xml:space="preserve">Factual, technical, procedural and theoretical </w:t>
            </w:r>
            <w:r>
              <w:rPr>
                <w:lang w:val="en-GB"/>
              </w:rPr>
              <w:t xml:space="preserve">knowledge </w:t>
            </w:r>
            <w:r w:rsidRPr="00A555B2">
              <w:rPr>
                <w:lang w:val="en-GB"/>
              </w:rPr>
              <w:t>in an area of work and learning</w:t>
            </w:r>
          </w:p>
        </w:tc>
      </w:tr>
      <w:tr w:rsidR="005755CC" w:rsidRPr="00A555B2" w:rsidTr="0070273F">
        <w:tc>
          <w:tcPr>
            <w:tcW w:w="1411" w:type="dxa"/>
          </w:tcPr>
          <w:p w:rsidR="005755CC" w:rsidRPr="00A555B2" w:rsidRDefault="005755CC" w:rsidP="00BA1AA6">
            <w:pPr>
              <w:pStyle w:val="Tabletext"/>
              <w:rPr>
                <w:lang w:val="en-GB"/>
              </w:rPr>
            </w:pPr>
            <w:r w:rsidRPr="00A555B2">
              <w:rPr>
                <w:lang w:val="en-GB"/>
              </w:rPr>
              <w:t>Skills</w:t>
            </w:r>
          </w:p>
        </w:tc>
        <w:tc>
          <w:tcPr>
            <w:tcW w:w="2459" w:type="dxa"/>
          </w:tcPr>
          <w:p w:rsidR="005755CC" w:rsidRPr="00A555B2" w:rsidRDefault="005755CC" w:rsidP="00BA1AA6">
            <w:pPr>
              <w:pStyle w:val="Tabletext"/>
              <w:rPr>
                <w:lang w:val="en-GB"/>
              </w:rPr>
            </w:pPr>
            <w:r w:rsidRPr="00A555B2">
              <w:rPr>
                <w:lang w:val="en-GB"/>
              </w:rPr>
              <w:t>General capabilities that</w:t>
            </w:r>
            <w:r>
              <w:rPr>
                <w:lang w:val="en-GB"/>
              </w:rPr>
              <w:t xml:space="preserve"> </w:t>
            </w:r>
            <w:r w:rsidRPr="00A555B2">
              <w:rPr>
                <w:lang w:val="en-GB"/>
              </w:rPr>
              <w:t>underpin f</w:t>
            </w:r>
            <w:r>
              <w:rPr>
                <w:lang w:val="en-GB"/>
              </w:rPr>
              <w:t>lexible and analytical thinking,</w:t>
            </w:r>
            <w:r w:rsidRPr="00A555B2">
              <w:rPr>
                <w:lang w:val="en-GB"/>
              </w:rPr>
              <w:t xml:space="preserve"> including literacy and numeracy, a capacity to work with others and an ability to move across subject disciplines to develop new expertise</w:t>
            </w:r>
          </w:p>
          <w:p w:rsidR="005755CC" w:rsidRPr="00A555B2" w:rsidRDefault="005755CC" w:rsidP="00BA1AA6">
            <w:pPr>
              <w:pStyle w:val="Tabletext"/>
              <w:rPr>
                <w:lang w:val="en-GB"/>
              </w:rPr>
            </w:pPr>
            <w:r w:rsidRPr="00A555B2">
              <w:rPr>
                <w:lang w:val="en-GB"/>
              </w:rPr>
              <w:t>Cognitive skills to access, record and act on information from varied sources and literacy and numeracy appropriate to subject disciplines</w:t>
            </w:r>
          </w:p>
          <w:p w:rsidR="005755CC" w:rsidRPr="00A555B2" w:rsidRDefault="005755CC" w:rsidP="00BA1AA6">
            <w:pPr>
              <w:pStyle w:val="Tabletext"/>
              <w:rPr>
                <w:lang w:val="en-GB"/>
              </w:rPr>
            </w:pPr>
            <w:r w:rsidRPr="00A555B2">
              <w:rPr>
                <w:lang w:val="en-GB"/>
              </w:rPr>
              <w:t>Cognitive, technical communication and creative skills for particular disciplines and to integrate disciplines and solve problems and work with others</w:t>
            </w:r>
          </w:p>
          <w:p w:rsidR="005755CC" w:rsidRPr="00A555B2" w:rsidRDefault="005755CC" w:rsidP="00BA1AA6">
            <w:pPr>
              <w:pStyle w:val="Tabletext"/>
              <w:rPr>
                <w:lang w:val="en-GB"/>
              </w:rPr>
            </w:pPr>
            <w:r w:rsidRPr="00A555B2">
              <w:rPr>
                <w:lang w:val="en-GB"/>
              </w:rPr>
              <w:t>Literacy and communication skills</w:t>
            </w:r>
            <w:r>
              <w:rPr>
                <w:lang w:val="en-GB"/>
              </w:rPr>
              <w:t>,</w:t>
            </w:r>
            <w:r w:rsidRPr="00A555B2">
              <w:rPr>
                <w:lang w:val="en-GB"/>
              </w:rPr>
              <w:t xml:space="preserve"> including everyday reading, writing skills and using information</w:t>
            </w:r>
            <w:r>
              <w:rPr>
                <w:lang w:val="en-GB"/>
              </w:rPr>
              <w:t xml:space="preserve"> </w:t>
            </w:r>
            <w:r w:rsidRPr="00A555B2">
              <w:rPr>
                <w:lang w:val="en-GB"/>
              </w:rPr>
              <w:t>communication technologies skills to present knowledge and ideas to others</w:t>
            </w:r>
          </w:p>
        </w:tc>
        <w:tc>
          <w:tcPr>
            <w:tcW w:w="2459" w:type="dxa"/>
          </w:tcPr>
          <w:p w:rsidR="005755CC" w:rsidRPr="00A555B2" w:rsidRDefault="005755CC" w:rsidP="00BA1AA6">
            <w:pPr>
              <w:pStyle w:val="Tabletext"/>
              <w:rPr>
                <w:lang w:val="en-GB"/>
              </w:rPr>
            </w:pPr>
            <w:r w:rsidRPr="00A555B2">
              <w:rPr>
                <w:lang w:val="en-GB"/>
              </w:rPr>
              <w:t>Cognitive skills to access, record and act on a defined range of information from varied sources</w:t>
            </w:r>
          </w:p>
          <w:p w:rsidR="005755CC" w:rsidRPr="00A555B2" w:rsidRDefault="005755CC" w:rsidP="00BA1AA6">
            <w:pPr>
              <w:pStyle w:val="Tabletext"/>
              <w:rPr>
                <w:lang w:val="en-GB"/>
              </w:rPr>
            </w:pPr>
            <w:r w:rsidRPr="00A555B2">
              <w:rPr>
                <w:lang w:val="en-GB"/>
              </w:rPr>
              <w:t>Cognitive and communication skills to apply and communicate known solutions to a limited range of predictable problems</w:t>
            </w:r>
          </w:p>
          <w:p w:rsidR="005755CC" w:rsidRPr="00A555B2" w:rsidRDefault="005755CC" w:rsidP="00BA1AA6">
            <w:pPr>
              <w:pStyle w:val="Tabletext"/>
              <w:rPr>
                <w:lang w:val="en-GB"/>
              </w:rPr>
            </w:pPr>
            <w:r w:rsidRPr="00A555B2">
              <w:rPr>
                <w:lang w:val="en-GB"/>
              </w:rPr>
              <w:t>Technical skills to use a limited range of equipment to complete tasks involving known routines and procedures with a limited range of options</w:t>
            </w:r>
          </w:p>
        </w:tc>
        <w:tc>
          <w:tcPr>
            <w:tcW w:w="2460" w:type="dxa"/>
          </w:tcPr>
          <w:p w:rsidR="005755CC" w:rsidRPr="00A555B2" w:rsidRDefault="005755CC" w:rsidP="00BA1AA6">
            <w:pPr>
              <w:pStyle w:val="Tabletext"/>
              <w:rPr>
                <w:lang w:val="en-GB"/>
              </w:rPr>
            </w:pPr>
            <w:r w:rsidRPr="00A555B2">
              <w:rPr>
                <w:lang w:val="en-GB"/>
              </w:rPr>
              <w:t>Cognitive, technical and communication skills to interpret and act on available information</w:t>
            </w:r>
          </w:p>
          <w:p w:rsidR="005755CC" w:rsidRPr="00A555B2" w:rsidRDefault="005755CC" w:rsidP="00BA1AA6">
            <w:pPr>
              <w:pStyle w:val="Tabletext"/>
              <w:rPr>
                <w:lang w:val="en-GB"/>
              </w:rPr>
            </w:pPr>
            <w:r w:rsidRPr="00A555B2">
              <w:rPr>
                <w:lang w:val="en-GB"/>
              </w:rPr>
              <w:t>Cognitive and communication skills to apply and communicate known solutions to a variety of predictable problems and to deal with unforeseen contingencies using known solutions</w:t>
            </w:r>
          </w:p>
          <w:p w:rsidR="005755CC" w:rsidRPr="00A555B2" w:rsidRDefault="005755CC" w:rsidP="00BA1AA6">
            <w:pPr>
              <w:pStyle w:val="Tabletext"/>
              <w:rPr>
                <w:lang w:val="en-GB"/>
              </w:rPr>
            </w:pPr>
            <w:r w:rsidRPr="00A555B2">
              <w:rPr>
                <w:lang w:val="en-GB"/>
              </w:rPr>
              <w:t>Technical and communication skills to provide technical information to a variety of specialist and non-specialist audiences</w:t>
            </w:r>
          </w:p>
          <w:p w:rsidR="005755CC" w:rsidRPr="00A555B2" w:rsidRDefault="005755CC" w:rsidP="00BA1AA6">
            <w:pPr>
              <w:pStyle w:val="Tabletext"/>
              <w:rPr>
                <w:lang w:val="en-GB"/>
              </w:rPr>
            </w:pPr>
            <w:r w:rsidRPr="00A555B2">
              <w:rPr>
                <w:lang w:val="en-GB"/>
              </w:rPr>
              <w:t>Technical skills to undertake routine and non-routine ta</w:t>
            </w:r>
            <w:r>
              <w:rPr>
                <w:lang w:val="en-GB"/>
              </w:rPr>
              <w:t>sk</w:t>
            </w:r>
            <w:r w:rsidRPr="00A555B2">
              <w:rPr>
                <w:lang w:val="en-GB"/>
              </w:rPr>
              <w:t>s in a range of skills operations</w:t>
            </w:r>
          </w:p>
        </w:tc>
      </w:tr>
      <w:tr w:rsidR="005755CC" w:rsidRPr="00A555B2" w:rsidTr="0070273F">
        <w:tc>
          <w:tcPr>
            <w:tcW w:w="1411" w:type="dxa"/>
          </w:tcPr>
          <w:p w:rsidR="005755CC" w:rsidRPr="00A555B2" w:rsidRDefault="005755CC" w:rsidP="00BA1AA6">
            <w:pPr>
              <w:pStyle w:val="Tabletext"/>
              <w:rPr>
                <w:lang w:val="en-GB"/>
              </w:rPr>
            </w:pPr>
            <w:r w:rsidRPr="00A555B2">
              <w:rPr>
                <w:lang w:val="en-GB"/>
              </w:rPr>
              <w:t>Appli</w:t>
            </w:r>
            <w:r>
              <w:rPr>
                <w:lang w:val="en-GB"/>
              </w:rPr>
              <w:t xml:space="preserve">cation – </w:t>
            </w:r>
            <w:r>
              <w:rPr>
                <w:lang w:val="en-GB"/>
              </w:rPr>
              <w:br/>
              <w:t xml:space="preserve">knowledge and skills </w:t>
            </w:r>
            <w:r w:rsidRPr="00A555B2">
              <w:rPr>
                <w:lang w:val="en-GB"/>
              </w:rPr>
              <w:t>are applied to demonstrate</w:t>
            </w:r>
            <w:r>
              <w:rPr>
                <w:lang w:val="en-GB"/>
              </w:rPr>
              <w:t xml:space="preserve"> </w:t>
            </w:r>
            <w:r w:rsidRPr="00A555B2">
              <w:rPr>
                <w:lang w:val="en-GB"/>
              </w:rPr>
              <w:t>…</w:t>
            </w:r>
          </w:p>
        </w:tc>
        <w:tc>
          <w:tcPr>
            <w:tcW w:w="2459" w:type="dxa"/>
          </w:tcPr>
          <w:p w:rsidR="005755CC" w:rsidRPr="00A555B2" w:rsidRDefault="005755CC" w:rsidP="00BA1AA6">
            <w:pPr>
              <w:pStyle w:val="Tabletext"/>
              <w:rPr>
                <w:lang w:val="en-GB"/>
              </w:rPr>
            </w:pPr>
            <w:r w:rsidRPr="00A555B2">
              <w:rPr>
                <w:lang w:val="en-GB"/>
              </w:rPr>
              <w:t>Application of knowledge and skills:</w:t>
            </w:r>
          </w:p>
          <w:p w:rsidR="005755CC" w:rsidRPr="00A555B2" w:rsidRDefault="005755CC" w:rsidP="0070273F">
            <w:pPr>
              <w:pStyle w:val="Tabletext"/>
              <w:numPr>
                <w:ilvl w:val="0"/>
                <w:numId w:val="12"/>
              </w:numPr>
              <w:spacing w:before="0" w:after="0"/>
              <w:ind w:left="198" w:hanging="198"/>
              <w:rPr>
                <w:lang w:val="en-GB"/>
              </w:rPr>
            </w:pPr>
            <w:r w:rsidRPr="00A555B2">
              <w:rPr>
                <w:lang w:val="en-GB"/>
              </w:rPr>
              <w:t>with depth in some areas to tasks</w:t>
            </w:r>
            <w:r>
              <w:rPr>
                <w:lang w:val="en-GB"/>
              </w:rPr>
              <w:t xml:space="preserve"> </w:t>
            </w:r>
            <w:r w:rsidRPr="00A555B2">
              <w:rPr>
                <w:lang w:val="en-GB"/>
              </w:rPr>
              <w:t>or functions in known or changing contexts</w:t>
            </w:r>
          </w:p>
          <w:p w:rsidR="005755CC" w:rsidRPr="00A555B2" w:rsidRDefault="005755CC" w:rsidP="0070273F">
            <w:pPr>
              <w:pStyle w:val="Tabletext"/>
              <w:numPr>
                <w:ilvl w:val="0"/>
                <w:numId w:val="12"/>
              </w:numPr>
              <w:spacing w:before="0" w:after="0"/>
              <w:ind w:left="198" w:hanging="198"/>
              <w:rPr>
                <w:lang w:val="en-GB"/>
              </w:rPr>
            </w:pPr>
            <w:r w:rsidRPr="00A555B2">
              <w:rPr>
                <w:lang w:val="en-GB"/>
              </w:rPr>
              <w:t>in particular contexts within civic life, work and lifelong learning as successful learners, confident individuals and team members and active and informed citizens</w:t>
            </w:r>
          </w:p>
          <w:p w:rsidR="005755CC" w:rsidRPr="00A555B2" w:rsidRDefault="005755CC" w:rsidP="0070273F">
            <w:pPr>
              <w:pStyle w:val="Tabletext"/>
              <w:numPr>
                <w:ilvl w:val="0"/>
                <w:numId w:val="12"/>
              </w:numPr>
              <w:spacing w:before="0"/>
              <w:ind w:left="198" w:hanging="198"/>
              <w:rPr>
                <w:lang w:val="en-GB"/>
              </w:rPr>
            </w:pPr>
            <w:r w:rsidRPr="00A555B2">
              <w:rPr>
                <w:lang w:val="en-GB"/>
              </w:rPr>
              <w:t>in contexts that include taking individual responsibility with some direction and some accountability for the quality of outcomes</w:t>
            </w:r>
          </w:p>
        </w:tc>
        <w:tc>
          <w:tcPr>
            <w:tcW w:w="2459" w:type="dxa"/>
          </w:tcPr>
          <w:p w:rsidR="005755CC" w:rsidRPr="00A555B2" w:rsidRDefault="005755CC" w:rsidP="00BA1AA6">
            <w:pPr>
              <w:pStyle w:val="Tabletext"/>
              <w:rPr>
                <w:lang w:val="en-GB"/>
              </w:rPr>
            </w:pPr>
            <w:r w:rsidRPr="00A555B2">
              <w:rPr>
                <w:lang w:val="en-GB"/>
              </w:rPr>
              <w:t>Application of knowledge and skills:</w:t>
            </w:r>
          </w:p>
          <w:p w:rsidR="005755CC" w:rsidRPr="00A555B2" w:rsidRDefault="005755CC" w:rsidP="0070273F">
            <w:pPr>
              <w:pStyle w:val="Tabletext"/>
              <w:numPr>
                <w:ilvl w:val="0"/>
                <w:numId w:val="13"/>
              </w:numPr>
              <w:spacing w:before="0" w:after="0"/>
              <w:ind w:left="198" w:hanging="198"/>
              <w:rPr>
                <w:lang w:val="en-GB"/>
              </w:rPr>
            </w:pPr>
            <w:r w:rsidRPr="00A555B2">
              <w:rPr>
                <w:lang w:val="en-GB"/>
              </w:rPr>
              <w:t>with accountability for the quality of own outcomes and responsibility for own outputs in work and learning</w:t>
            </w:r>
          </w:p>
          <w:p w:rsidR="005755CC" w:rsidRPr="00A555B2" w:rsidRDefault="005755CC" w:rsidP="0070273F">
            <w:pPr>
              <w:pStyle w:val="Tabletext"/>
              <w:numPr>
                <w:ilvl w:val="0"/>
                <w:numId w:val="13"/>
              </w:numPr>
              <w:spacing w:before="0" w:after="0"/>
              <w:ind w:left="198" w:hanging="198"/>
              <w:rPr>
                <w:lang w:val="en-GB"/>
              </w:rPr>
            </w:pPr>
            <w:r w:rsidRPr="00A555B2">
              <w:rPr>
                <w:lang w:val="en-GB"/>
              </w:rPr>
              <w:t xml:space="preserve">with limited </w:t>
            </w:r>
            <w:r>
              <w:rPr>
                <w:lang w:val="en-GB"/>
              </w:rPr>
              <w:t>autonomy and judg</w:t>
            </w:r>
            <w:r w:rsidRPr="00A555B2">
              <w:rPr>
                <w:lang w:val="en-GB"/>
              </w:rPr>
              <w:t>ment in the completion of own defined and routine tasks in known and stable contexts and the completion of less routine and more variable tasks in collaboration with others</w:t>
            </w:r>
          </w:p>
          <w:p w:rsidR="005755CC" w:rsidRPr="00A555B2" w:rsidRDefault="005755CC" w:rsidP="0070273F">
            <w:pPr>
              <w:pStyle w:val="Tabletext"/>
              <w:numPr>
                <w:ilvl w:val="0"/>
                <w:numId w:val="13"/>
              </w:numPr>
              <w:spacing w:before="0" w:after="0"/>
              <w:ind w:left="198" w:hanging="198"/>
              <w:rPr>
                <w:lang w:val="en-GB"/>
              </w:rPr>
            </w:pPr>
            <w:r w:rsidRPr="00A555B2">
              <w:rPr>
                <w:lang w:val="en-GB"/>
              </w:rPr>
              <w:t>in a team environment</w:t>
            </w:r>
          </w:p>
        </w:tc>
        <w:tc>
          <w:tcPr>
            <w:tcW w:w="2460" w:type="dxa"/>
          </w:tcPr>
          <w:p w:rsidR="005755CC" w:rsidRPr="00A555B2" w:rsidRDefault="005755CC" w:rsidP="00BA1AA6">
            <w:pPr>
              <w:pStyle w:val="Tabletext"/>
              <w:rPr>
                <w:lang w:val="en-GB"/>
              </w:rPr>
            </w:pPr>
            <w:r w:rsidRPr="00A555B2">
              <w:rPr>
                <w:lang w:val="en-GB"/>
              </w:rPr>
              <w:t>Application of knowledge and skills:</w:t>
            </w:r>
          </w:p>
          <w:p w:rsidR="005755CC" w:rsidRPr="00A555B2" w:rsidRDefault="005755CC" w:rsidP="0070273F">
            <w:pPr>
              <w:pStyle w:val="Tabletext"/>
              <w:numPr>
                <w:ilvl w:val="0"/>
                <w:numId w:val="14"/>
              </w:numPr>
              <w:spacing w:before="0" w:after="0"/>
              <w:ind w:left="198" w:hanging="198"/>
              <w:rPr>
                <w:lang w:val="en-GB"/>
              </w:rPr>
            </w:pPr>
            <w:r w:rsidRPr="00A555B2">
              <w:rPr>
                <w:lang w:val="en-GB"/>
              </w:rPr>
              <w:t xml:space="preserve">with </w:t>
            </w:r>
            <w:r>
              <w:rPr>
                <w:lang w:val="en-GB"/>
              </w:rPr>
              <w:t>discretion and judg</w:t>
            </w:r>
            <w:r w:rsidRPr="00A555B2">
              <w:rPr>
                <w:lang w:val="en-GB"/>
              </w:rPr>
              <w:t>ment in the selection of equipment, services or contingency measures</w:t>
            </w:r>
          </w:p>
          <w:p w:rsidR="005755CC" w:rsidRPr="00A555B2" w:rsidRDefault="005755CC" w:rsidP="0070273F">
            <w:pPr>
              <w:pStyle w:val="Tabletext"/>
              <w:numPr>
                <w:ilvl w:val="0"/>
                <w:numId w:val="14"/>
              </w:numPr>
              <w:spacing w:before="0" w:after="0"/>
              <w:ind w:left="198" w:hanging="198"/>
              <w:rPr>
                <w:lang w:val="en-GB"/>
              </w:rPr>
            </w:pPr>
            <w:r w:rsidRPr="00A555B2">
              <w:rPr>
                <w:lang w:val="en-GB"/>
              </w:rPr>
              <w:t>adapting and transferring skills and knowledge within known routines, methods, procedures and time constraints</w:t>
            </w:r>
          </w:p>
          <w:p w:rsidR="005755CC" w:rsidRPr="00A555B2" w:rsidRDefault="005755CC" w:rsidP="0070273F">
            <w:pPr>
              <w:pStyle w:val="Tabletext"/>
              <w:numPr>
                <w:ilvl w:val="0"/>
                <w:numId w:val="14"/>
              </w:numPr>
              <w:spacing w:before="0" w:after="0"/>
              <w:ind w:left="198" w:hanging="198"/>
              <w:rPr>
                <w:lang w:val="en-GB"/>
              </w:rPr>
            </w:pPr>
            <w:r w:rsidRPr="00A555B2">
              <w:rPr>
                <w:lang w:val="en-GB"/>
              </w:rPr>
              <w:t>in contexts that may include taking responsibility for own outputs in work and learning including participation in teams</w:t>
            </w:r>
          </w:p>
        </w:tc>
      </w:tr>
      <w:tr w:rsidR="005755CC" w:rsidRPr="00A555B2" w:rsidTr="0070273F">
        <w:tc>
          <w:tcPr>
            <w:tcW w:w="1411" w:type="dxa"/>
          </w:tcPr>
          <w:p w:rsidR="005755CC" w:rsidRPr="00A555B2" w:rsidRDefault="005755CC" w:rsidP="0070273F">
            <w:pPr>
              <w:pStyle w:val="Tabletext"/>
              <w:rPr>
                <w:lang w:val="en-GB"/>
              </w:rPr>
            </w:pPr>
            <w:r w:rsidRPr="00A555B2">
              <w:rPr>
                <w:lang w:val="en-GB"/>
              </w:rPr>
              <w:t xml:space="preserve">Notional duration of </w:t>
            </w:r>
            <w:r w:rsidR="0070273F">
              <w:rPr>
                <w:lang w:val="en-GB"/>
              </w:rPr>
              <w:t xml:space="preserve">student learning in </w:t>
            </w:r>
            <w:r w:rsidRPr="00A555B2">
              <w:rPr>
                <w:lang w:val="en-GB"/>
              </w:rPr>
              <w:t>full-time equivalent years</w:t>
            </w:r>
          </w:p>
        </w:tc>
        <w:tc>
          <w:tcPr>
            <w:tcW w:w="2459" w:type="dxa"/>
          </w:tcPr>
          <w:p w:rsidR="005755CC" w:rsidRPr="00A555B2" w:rsidRDefault="005755CC" w:rsidP="0070273F">
            <w:pPr>
              <w:pStyle w:val="Tabletext"/>
              <w:rPr>
                <w:lang w:val="en-GB"/>
              </w:rPr>
            </w:pPr>
            <w:r w:rsidRPr="00A555B2">
              <w:rPr>
                <w:lang w:val="en-GB"/>
              </w:rPr>
              <w:t>2 years</w:t>
            </w:r>
          </w:p>
        </w:tc>
        <w:tc>
          <w:tcPr>
            <w:tcW w:w="2459" w:type="dxa"/>
          </w:tcPr>
          <w:p w:rsidR="005755CC" w:rsidRPr="00A555B2" w:rsidRDefault="005755CC" w:rsidP="00BA1AA6">
            <w:pPr>
              <w:pStyle w:val="Tabletext"/>
              <w:rPr>
                <w:lang w:val="en-GB"/>
              </w:rPr>
            </w:pPr>
            <w:r>
              <w:rPr>
                <w:lang w:val="en-GB"/>
              </w:rPr>
              <w:t>0.5–</w:t>
            </w:r>
            <w:r w:rsidRPr="00A555B2">
              <w:rPr>
                <w:lang w:val="en-GB"/>
              </w:rPr>
              <w:t>1 year</w:t>
            </w:r>
          </w:p>
          <w:p w:rsidR="005755CC" w:rsidRPr="00A555B2" w:rsidRDefault="005755CC" w:rsidP="00BA1AA6">
            <w:pPr>
              <w:pStyle w:val="Tabletext"/>
              <w:rPr>
                <w:lang w:val="en-GB"/>
              </w:rPr>
            </w:pPr>
            <w:r w:rsidRPr="00A555B2">
              <w:rPr>
                <w:lang w:val="en-GB"/>
              </w:rPr>
              <w:t>Note: qualifications at this level will cater for the needs of diverse groups of students</w:t>
            </w:r>
            <w:r w:rsidR="003D733F">
              <w:rPr>
                <w:lang w:val="en-GB"/>
              </w:rPr>
              <w:t>,</w:t>
            </w:r>
            <w:r w:rsidRPr="00A555B2">
              <w:rPr>
                <w:lang w:val="en-GB"/>
              </w:rPr>
              <w:t xml:space="preserve"> some of whom may take longer to complete the qualifications</w:t>
            </w:r>
          </w:p>
        </w:tc>
        <w:tc>
          <w:tcPr>
            <w:tcW w:w="2460" w:type="dxa"/>
          </w:tcPr>
          <w:p w:rsidR="005755CC" w:rsidRPr="00A555B2" w:rsidRDefault="005755CC" w:rsidP="00BA1AA6">
            <w:pPr>
              <w:pStyle w:val="Tabletext"/>
              <w:rPr>
                <w:lang w:val="en-GB"/>
              </w:rPr>
            </w:pPr>
            <w:r>
              <w:rPr>
                <w:lang w:val="en-GB"/>
              </w:rPr>
              <w:t>1–</w:t>
            </w:r>
            <w:r w:rsidRPr="00A555B2">
              <w:rPr>
                <w:lang w:val="en-GB"/>
              </w:rPr>
              <w:t>2 years</w:t>
            </w:r>
          </w:p>
          <w:p w:rsidR="005755CC" w:rsidRPr="00A555B2" w:rsidRDefault="005755CC" w:rsidP="003D733F">
            <w:pPr>
              <w:pStyle w:val="Tabletext"/>
              <w:rPr>
                <w:lang w:val="en-GB"/>
              </w:rPr>
            </w:pPr>
            <w:r w:rsidRPr="00A555B2">
              <w:rPr>
                <w:lang w:val="en-GB"/>
              </w:rPr>
              <w:t>Note: There may be variations at this level in duration based on full-</w:t>
            </w:r>
            <w:r>
              <w:rPr>
                <w:lang w:val="en-GB"/>
              </w:rPr>
              <w:t>time institution-</w:t>
            </w:r>
            <w:r w:rsidRPr="00A555B2">
              <w:rPr>
                <w:lang w:val="en-GB"/>
              </w:rPr>
              <w:t>based study compared with trade training involving both on</w:t>
            </w:r>
            <w:r>
              <w:rPr>
                <w:lang w:val="en-GB"/>
              </w:rPr>
              <w:t>-</w:t>
            </w:r>
            <w:r w:rsidR="003D733F">
              <w:rPr>
                <w:lang w:val="en-GB"/>
              </w:rPr>
              <w:t xml:space="preserve"> </w:t>
            </w:r>
            <w:r>
              <w:rPr>
                <w:lang w:val="en-GB"/>
              </w:rPr>
              <w:t>and off-</w:t>
            </w:r>
            <w:r w:rsidRPr="00A555B2">
              <w:rPr>
                <w:lang w:val="en-GB"/>
              </w:rPr>
              <w:t>the-job structured learning</w:t>
            </w:r>
          </w:p>
        </w:tc>
      </w:tr>
    </w:tbl>
    <w:p w:rsidR="005755CC" w:rsidRPr="00A555B2" w:rsidRDefault="005755CC" w:rsidP="005755CC">
      <w:pPr>
        <w:pStyle w:val="Source"/>
        <w:rPr>
          <w:lang w:val="en-GB"/>
        </w:rPr>
      </w:pPr>
      <w:r w:rsidRPr="00A555B2">
        <w:rPr>
          <w:lang w:val="en-GB"/>
        </w:rPr>
        <w:t>Source:</w:t>
      </w:r>
      <w:r w:rsidR="0070273F">
        <w:rPr>
          <w:lang w:val="en-GB"/>
        </w:rPr>
        <w:tab/>
      </w:r>
      <w:r>
        <w:rPr>
          <w:lang w:val="en-GB"/>
        </w:rPr>
        <w:t>&lt;</w:t>
      </w:r>
      <w:r w:rsidRPr="008D0577">
        <w:t>http://www.aqf.edu.au/Portals/0/Documents/The%20Australian%20Qualifications%20Framework%20for%20MCTEE</w:t>
      </w:r>
      <w:r w:rsidR="0070273F">
        <w:t xml:space="preserve"> </w:t>
      </w:r>
      <w:r w:rsidRPr="008D0577">
        <w:t>%20approval%2019%20Nov%202010.pdf</w:t>
      </w:r>
      <w:r>
        <w:rPr>
          <w:lang w:val="en-GB"/>
        </w:rPr>
        <w:t>&gt;,</w:t>
      </w:r>
      <w:r w:rsidRPr="00A555B2">
        <w:rPr>
          <w:lang w:val="en-GB"/>
        </w:rPr>
        <w:t xml:space="preserve"> </w:t>
      </w:r>
      <w:r>
        <w:rPr>
          <w:lang w:val="en-GB"/>
        </w:rPr>
        <w:t>viewed February 2011.</w:t>
      </w:r>
    </w:p>
    <w:p w:rsidR="005755CC" w:rsidRPr="00A555B2" w:rsidRDefault="005755CC" w:rsidP="00DB6420">
      <w:pPr>
        <w:pStyle w:val="Text"/>
        <w:spacing w:before="360"/>
        <w:ind w:right="0"/>
        <w:rPr>
          <w:lang w:val="en-GB"/>
        </w:rPr>
      </w:pPr>
      <w:r w:rsidRPr="00A555B2">
        <w:rPr>
          <w:lang w:val="en-GB"/>
        </w:rPr>
        <w:t>It is difficult to align school outcomes with those of the VET sector because they are based on a different set of learning paradigms.</w:t>
      </w:r>
    </w:p>
    <w:p w:rsidR="005755CC" w:rsidRPr="00A555B2" w:rsidRDefault="005755CC" w:rsidP="005755CC">
      <w:pPr>
        <w:pStyle w:val="Text"/>
        <w:rPr>
          <w:lang w:val="en-GB"/>
        </w:rPr>
      </w:pPr>
      <w:r w:rsidRPr="00A555B2">
        <w:rPr>
          <w:lang w:val="en-GB"/>
        </w:rPr>
        <w:t xml:space="preserve">The second attribute of a qualification is that of complexity of learning. The current AQF implementation does not provide any guidance on the complexity of training or education. The current AQF review is proposing to introduce </w:t>
      </w:r>
      <w:r>
        <w:rPr>
          <w:lang w:val="en-GB"/>
        </w:rPr>
        <w:t xml:space="preserve">levels of learning </w:t>
      </w:r>
      <w:r w:rsidRPr="00A555B2">
        <w:rPr>
          <w:lang w:val="en-GB"/>
        </w:rPr>
        <w:t>and</w:t>
      </w:r>
      <w:r>
        <w:rPr>
          <w:lang w:val="en-GB"/>
        </w:rPr>
        <w:t xml:space="preserve"> broad-level</w:t>
      </w:r>
      <w:r w:rsidRPr="00A555B2">
        <w:rPr>
          <w:lang w:val="en-GB"/>
        </w:rPr>
        <w:t xml:space="preserve"> learning outcome </w:t>
      </w:r>
      <w:r w:rsidRPr="00A555B2">
        <w:rPr>
          <w:lang w:val="en-GB"/>
        </w:rPr>
        <w:lastRenderedPageBreak/>
        <w:t xml:space="preserve">descriptors. The draft AQF tables introduce </w:t>
      </w:r>
      <w:r>
        <w:rPr>
          <w:lang w:val="en-GB"/>
        </w:rPr>
        <w:t>ten</w:t>
      </w:r>
      <w:r w:rsidRPr="00A555B2">
        <w:rPr>
          <w:lang w:val="en-GB"/>
        </w:rPr>
        <w:t xml:space="preserve"> different levels </w:t>
      </w:r>
      <w:r w:rsidR="003D733F">
        <w:rPr>
          <w:lang w:val="en-GB"/>
        </w:rPr>
        <w:t>to</w:t>
      </w:r>
      <w:r w:rsidRPr="00A555B2">
        <w:rPr>
          <w:lang w:val="en-GB"/>
        </w:rPr>
        <w:t xml:space="preserve"> describe the complexity of learning and the expected learning outcomes for courses within each of these levels. </w:t>
      </w:r>
    </w:p>
    <w:p w:rsidR="005755CC" w:rsidRPr="00A555B2" w:rsidRDefault="005755CC" w:rsidP="005755CC">
      <w:pPr>
        <w:pStyle w:val="tabletitle"/>
        <w:rPr>
          <w:lang w:val="en-GB"/>
        </w:rPr>
      </w:pPr>
      <w:bookmarkStart w:id="54" w:name="_Ref257101983"/>
      <w:bookmarkStart w:id="55" w:name="_Toc298229577"/>
      <w:bookmarkStart w:id="56" w:name="_Toc300678600"/>
      <w:r w:rsidRPr="00A555B2">
        <w:rPr>
          <w:lang w:val="en-GB"/>
        </w:rPr>
        <w:t xml:space="preserve">Table </w:t>
      </w:r>
      <w:bookmarkEnd w:id="54"/>
      <w:r w:rsidRPr="00A555B2">
        <w:rPr>
          <w:lang w:val="en-GB"/>
        </w:rPr>
        <w:t>5</w:t>
      </w:r>
      <w:r>
        <w:rPr>
          <w:lang w:val="en-GB"/>
        </w:rPr>
        <w:tab/>
      </w:r>
      <w:r w:rsidRPr="00A555B2">
        <w:rPr>
          <w:lang w:val="en-GB"/>
        </w:rPr>
        <w:t>Draft AQF level summaries and criteria</w:t>
      </w:r>
      <w:r w:rsidRPr="00A555B2">
        <w:rPr>
          <w:rStyle w:val="FootnoteReference"/>
          <w:lang w:val="en-GB"/>
        </w:rPr>
        <w:footnoteReference w:id="6"/>
      </w:r>
      <w:bookmarkEnd w:id="55"/>
      <w:bookmarkEnd w:id="56"/>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9"/>
        <w:gridCol w:w="5812"/>
        <w:gridCol w:w="2268"/>
      </w:tblGrid>
      <w:tr w:rsidR="005755CC" w:rsidRPr="00A86954" w:rsidTr="00A86954">
        <w:tc>
          <w:tcPr>
            <w:tcW w:w="709" w:type="dxa"/>
            <w:tcBorders>
              <w:top w:val="single" w:sz="4" w:space="0" w:color="auto"/>
              <w:bottom w:val="single" w:sz="4" w:space="0" w:color="auto"/>
            </w:tcBorders>
          </w:tcPr>
          <w:p w:rsidR="005755CC" w:rsidRPr="00A86954" w:rsidRDefault="00A86954" w:rsidP="00A86954">
            <w:pPr>
              <w:pStyle w:val="Tablehead1"/>
            </w:pPr>
            <w:r w:rsidRPr="00A86954">
              <w:t>AQF l</w:t>
            </w:r>
            <w:r w:rsidR="005755CC" w:rsidRPr="00A86954">
              <w:t>evel</w:t>
            </w:r>
          </w:p>
        </w:tc>
        <w:tc>
          <w:tcPr>
            <w:tcW w:w="5812" w:type="dxa"/>
            <w:tcBorders>
              <w:top w:val="single" w:sz="4" w:space="0" w:color="auto"/>
              <w:bottom w:val="single" w:sz="4" w:space="0" w:color="auto"/>
            </w:tcBorders>
          </w:tcPr>
          <w:p w:rsidR="005755CC" w:rsidRPr="00A86954" w:rsidRDefault="005755CC" w:rsidP="00A86954">
            <w:pPr>
              <w:pStyle w:val="Tablehead1"/>
            </w:pPr>
            <w:r w:rsidRPr="00A86954">
              <w:t>Level summary – graduates at this level have:</w:t>
            </w:r>
          </w:p>
        </w:tc>
        <w:tc>
          <w:tcPr>
            <w:tcW w:w="2268" w:type="dxa"/>
            <w:tcBorders>
              <w:top w:val="single" w:sz="4" w:space="0" w:color="auto"/>
              <w:bottom w:val="single" w:sz="4" w:space="0" w:color="auto"/>
            </w:tcBorders>
          </w:tcPr>
          <w:p w:rsidR="005755CC" w:rsidRPr="00A86954" w:rsidRDefault="005755CC" w:rsidP="00A86954">
            <w:pPr>
              <w:pStyle w:val="Tablehead1"/>
            </w:pPr>
            <w:r w:rsidRPr="00A86954">
              <w:t>Proposed qualification(s)</w:t>
            </w:r>
          </w:p>
        </w:tc>
      </w:tr>
      <w:tr w:rsidR="005755CC" w:rsidRPr="00A86954" w:rsidTr="00A86954">
        <w:tc>
          <w:tcPr>
            <w:tcW w:w="709" w:type="dxa"/>
            <w:tcBorders>
              <w:top w:val="single" w:sz="4" w:space="0" w:color="auto"/>
            </w:tcBorders>
          </w:tcPr>
          <w:p w:rsidR="005755CC" w:rsidRPr="00A86954" w:rsidRDefault="005755CC" w:rsidP="00A86954">
            <w:pPr>
              <w:pStyle w:val="Tabletext"/>
            </w:pPr>
            <w:r w:rsidRPr="00A86954">
              <w:t>1</w:t>
            </w:r>
          </w:p>
        </w:tc>
        <w:tc>
          <w:tcPr>
            <w:tcW w:w="5812" w:type="dxa"/>
            <w:tcBorders>
              <w:top w:val="single" w:sz="4" w:space="0" w:color="auto"/>
            </w:tcBorders>
          </w:tcPr>
          <w:p w:rsidR="005755CC" w:rsidRPr="00A86954" w:rsidRDefault="005755CC" w:rsidP="00A86954">
            <w:pPr>
              <w:pStyle w:val="Tabletext"/>
            </w:pPr>
            <w:r w:rsidRPr="00A86954">
              <w:t>Knowledge and skills for initial work, community involvement and for further learning</w:t>
            </w:r>
          </w:p>
        </w:tc>
        <w:tc>
          <w:tcPr>
            <w:tcW w:w="2268" w:type="dxa"/>
            <w:tcBorders>
              <w:top w:val="single" w:sz="4" w:space="0" w:color="auto"/>
            </w:tcBorders>
          </w:tcPr>
          <w:p w:rsidR="005755CC" w:rsidRPr="00A86954" w:rsidRDefault="005755CC" w:rsidP="00A86954">
            <w:pPr>
              <w:pStyle w:val="Tabletext"/>
            </w:pPr>
            <w:r w:rsidRPr="00A86954">
              <w:t>Certificate I</w:t>
            </w:r>
          </w:p>
        </w:tc>
      </w:tr>
      <w:tr w:rsidR="005755CC" w:rsidRPr="00A86954" w:rsidTr="00A86954">
        <w:tc>
          <w:tcPr>
            <w:tcW w:w="709" w:type="dxa"/>
          </w:tcPr>
          <w:p w:rsidR="005755CC" w:rsidRPr="00A86954" w:rsidRDefault="005755CC" w:rsidP="00A86954">
            <w:pPr>
              <w:pStyle w:val="Tabletext"/>
            </w:pPr>
            <w:r w:rsidRPr="00A86954">
              <w:t>2</w:t>
            </w:r>
          </w:p>
        </w:tc>
        <w:tc>
          <w:tcPr>
            <w:tcW w:w="5812" w:type="dxa"/>
          </w:tcPr>
          <w:p w:rsidR="005755CC" w:rsidRPr="00A86954" w:rsidRDefault="005755CC" w:rsidP="00A86954">
            <w:pPr>
              <w:pStyle w:val="Tabletext"/>
            </w:pPr>
            <w:r w:rsidRPr="00A86954">
              <w:t>Knowledge and skills for work in a defined context and for further learning</w:t>
            </w:r>
          </w:p>
        </w:tc>
        <w:tc>
          <w:tcPr>
            <w:tcW w:w="2268" w:type="dxa"/>
          </w:tcPr>
          <w:p w:rsidR="005755CC" w:rsidRPr="00A86954" w:rsidRDefault="005755CC" w:rsidP="00A86954">
            <w:pPr>
              <w:pStyle w:val="Tabletext"/>
            </w:pPr>
            <w:r w:rsidRPr="00A86954">
              <w:t>Certificate II</w:t>
            </w:r>
          </w:p>
        </w:tc>
      </w:tr>
      <w:tr w:rsidR="005755CC" w:rsidRPr="00A86954" w:rsidTr="00A86954">
        <w:tc>
          <w:tcPr>
            <w:tcW w:w="709" w:type="dxa"/>
          </w:tcPr>
          <w:p w:rsidR="005755CC" w:rsidRPr="00A86954" w:rsidRDefault="005755CC" w:rsidP="00A86954">
            <w:pPr>
              <w:pStyle w:val="Tabletext"/>
            </w:pPr>
            <w:r w:rsidRPr="00A86954">
              <w:t>3</w:t>
            </w:r>
          </w:p>
        </w:tc>
        <w:tc>
          <w:tcPr>
            <w:tcW w:w="5812" w:type="dxa"/>
          </w:tcPr>
          <w:p w:rsidR="005755CC" w:rsidRPr="00A86954" w:rsidRDefault="005755CC" w:rsidP="00A86954">
            <w:pPr>
              <w:pStyle w:val="Tabletext"/>
            </w:pPr>
            <w:r w:rsidRPr="00A86954">
              <w:t>Knowledge and skills for skilled work and for further learning</w:t>
            </w:r>
          </w:p>
        </w:tc>
        <w:tc>
          <w:tcPr>
            <w:tcW w:w="2268" w:type="dxa"/>
          </w:tcPr>
          <w:p w:rsidR="005755CC" w:rsidRPr="00A86954" w:rsidRDefault="005755CC" w:rsidP="00A86954">
            <w:pPr>
              <w:pStyle w:val="Tabletext"/>
            </w:pPr>
            <w:r w:rsidRPr="00A86954">
              <w:t>Senior secondary schooling/ Certificate III</w:t>
            </w:r>
          </w:p>
        </w:tc>
      </w:tr>
      <w:tr w:rsidR="005755CC" w:rsidRPr="00A86954" w:rsidTr="00A86954">
        <w:tc>
          <w:tcPr>
            <w:tcW w:w="709" w:type="dxa"/>
          </w:tcPr>
          <w:p w:rsidR="005755CC" w:rsidRPr="00A86954" w:rsidRDefault="005755CC" w:rsidP="00A86954">
            <w:pPr>
              <w:pStyle w:val="Tabletext"/>
            </w:pPr>
            <w:r w:rsidRPr="00A86954">
              <w:t>4</w:t>
            </w:r>
          </w:p>
        </w:tc>
        <w:tc>
          <w:tcPr>
            <w:tcW w:w="5812" w:type="dxa"/>
          </w:tcPr>
          <w:p w:rsidR="005755CC" w:rsidRPr="00A86954" w:rsidRDefault="005755CC" w:rsidP="00A86954">
            <w:pPr>
              <w:pStyle w:val="Tabletext"/>
            </w:pPr>
            <w:r w:rsidRPr="00A86954">
              <w:t>Theoretical and practical knowledge and skills for specialised and/or skilled work and for further learning</w:t>
            </w:r>
          </w:p>
        </w:tc>
        <w:tc>
          <w:tcPr>
            <w:tcW w:w="2268" w:type="dxa"/>
          </w:tcPr>
          <w:p w:rsidR="005755CC" w:rsidRPr="00A86954" w:rsidRDefault="005755CC" w:rsidP="00A86954">
            <w:pPr>
              <w:pStyle w:val="Tabletext"/>
            </w:pPr>
            <w:r w:rsidRPr="00A86954">
              <w:t>Certificate IV</w:t>
            </w:r>
          </w:p>
        </w:tc>
      </w:tr>
      <w:tr w:rsidR="005755CC" w:rsidRPr="00A86954" w:rsidTr="00A86954">
        <w:tc>
          <w:tcPr>
            <w:tcW w:w="709" w:type="dxa"/>
          </w:tcPr>
          <w:p w:rsidR="005755CC" w:rsidRPr="00A86954" w:rsidRDefault="005755CC" w:rsidP="00A86954">
            <w:pPr>
              <w:pStyle w:val="Tabletext"/>
            </w:pPr>
            <w:r w:rsidRPr="00A86954">
              <w:t>5</w:t>
            </w:r>
          </w:p>
        </w:tc>
        <w:tc>
          <w:tcPr>
            <w:tcW w:w="5812" w:type="dxa"/>
          </w:tcPr>
          <w:p w:rsidR="005755CC" w:rsidRPr="00A86954" w:rsidRDefault="005755CC" w:rsidP="00A86954">
            <w:pPr>
              <w:pStyle w:val="Tabletext"/>
            </w:pPr>
            <w:r w:rsidRPr="00A86954">
              <w:t>Specialised knowledge and skills for skilled/paraprofessional work and for further learning</w:t>
            </w:r>
          </w:p>
        </w:tc>
        <w:tc>
          <w:tcPr>
            <w:tcW w:w="2268" w:type="dxa"/>
          </w:tcPr>
          <w:p w:rsidR="005755CC" w:rsidRPr="00A86954" w:rsidRDefault="005755CC" w:rsidP="00A86954">
            <w:pPr>
              <w:pStyle w:val="Tabletext"/>
            </w:pPr>
            <w:r w:rsidRPr="00A86954">
              <w:t>Diploma</w:t>
            </w:r>
          </w:p>
        </w:tc>
      </w:tr>
      <w:tr w:rsidR="005755CC" w:rsidRPr="00A86954" w:rsidTr="00A86954">
        <w:tc>
          <w:tcPr>
            <w:tcW w:w="709" w:type="dxa"/>
          </w:tcPr>
          <w:p w:rsidR="005755CC" w:rsidRPr="00A86954" w:rsidRDefault="005755CC" w:rsidP="00A86954">
            <w:pPr>
              <w:pStyle w:val="Tabletext"/>
            </w:pPr>
            <w:r w:rsidRPr="00A86954">
              <w:t>6</w:t>
            </w:r>
          </w:p>
        </w:tc>
        <w:tc>
          <w:tcPr>
            <w:tcW w:w="5812" w:type="dxa"/>
          </w:tcPr>
          <w:p w:rsidR="005755CC" w:rsidRPr="00A86954" w:rsidRDefault="005755CC" w:rsidP="00A86954">
            <w:pPr>
              <w:pStyle w:val="Tabletext"/>
            </w:pPr>
            <w:r w:rsidRPr="00A86954">
              <w:t>Comprehensive knowledge and skills for paraprofessional/highly skilled work and for further learning</w:t>
            </w:r>
          </w:p>
        </w:tc>
        <w:tc>
          <w:tcPr>
            <w:tcW w:w="2268" w:type="dxa"/>
          </w:tcPr>
          <w:p w:rsidR="005755CC" w:rsidRPr="00A86954" w:rsidRDefault="005755CC" w:rsidP="00A86954">
            <w:pPr>
              <w:pStyle w:val="Tabletext"/>
            </w:pPr>
            <w:r w:rsidRPr="00A86954">
              <w:t>Advanced diploma/ associate degree</w:t>
            </w:r>
          </w:p>
        </w:tc>
      </w:tr>
      <w:tr w:rsidR="005755CC" w:rsidRPr="00A86954" w:rsidTr="00A86954">
        <w:tc>
          <w:tcPr>
            <w:tcW w:w="709" w:type="dxa"/>
          </w:tcPr>
          <w:p w:rsidR="005755CC" w:rsidRPr="00A86954" w:rsidRDefault="005755CC" w:rsidP="00A86954">
            <w:pPr>
              <w:pStyle w:val="Tabletext"/>
            </w:pPr>
            <w:r w:rsidRPr="00A86954">
              <w:t>7</w:t>
            </w:r>
          </w:p>
        </w:tc>
        <w:tc>
          <w:tcPr>
            <w:tcW w:w="5812" w:type="dxa"/>
          </w:tcPr>
          <w:p w:rsidR="005755CC" w:rsidRPr="00A86954" w:rsidRDefault="005755CC" w:rsidP="00A86954">
            <w:pPr>
              <w:pStyle w:val="Tabletext"/>
            </w:pPr>
            <w:r w:rsidRPr="00A86954">
              <w:t>Systematic and coherent knowledge and skills for professional work and for further learning</w:t>
            </w:r>
          </w:p>
        </w:tc>
        <w:tc>
          <w:tcPr>
            <w:tcW w:w="2268" w:type="dxa"/>
          </w:tcPr>
          <w:p w:rsidR="005755CC" w:rsidRPr="00A86954" w:rsidRDefault="005755CC" w:rsidP="00A86954">
            <w:pPr>
              <w:pStyle w:val="Tabletext"/>
            </w:pPr>
            <w:r w:rsidRPr="00A86954">
              <w:t>Bachelor degree</w:t>
            </w:r>
          </w:p>
        </w:tc>
      </w:tr>
      <w:tr w:rsidR="005755CC" w:rsidRPr="00A86954" w:rsidTr="00A86954">
        <w:tc>
          <w:tcPr>
            <w:tcW w:w="709" w:type="dxa"/>
          </w:tcPr>
          <w:p w:rsidR="005755CC" w:rsidRPr="00A86954" w:rsidRDefault="005755CC" w:rsidP="00A86954">
            <w:pPr>
              <w:pStyle w:val="Tabletext"/>
            </w:pPr>
            <w:r w:rsidRPr="00A86954">
              <w:t>8</w:t>
            </w:r>
          </w:p>
        </w:tc>
        <w:tc>
          <w:tcPr>
            <w:tcW w:w="5812" w:type="dxa"/>
          </w:tcPr>
          <w:p w:rsidR="005755CC" w:rsidRPr="00A86954" w:rsidRDefault="005755CC" w:rsidP="00A86954">
            <w:pPr>
              <w:pStyle w:val="Tabletext"/>
            </w:pPr>
            <w:r w:rsidRPr="00A86954">
              <w:t>Advanced specialised knowledge and skills for professional or highly skilled work and for further learning</w:t>
            </w:r>
          </w:p>
        </w:tc>
        <w:tc>
          <w:tcPr>
            <w:tcW w:w="2268" w:type="dxa"/>
          </w:tcPr>
          <w:p w:rsidR="005755CC" w:rsidRPr="00A86954" w:rsidRDefault="005755CC" w:rsidP="00A86954">
            <w:pPr>
              <w:pStyle w:val="Tabletext"/>
            </w:pPr>
            <w:r w:rsidRPr="00A86954">
              <w:t>Bachelor honours degree/ graduate certificate/</w:t>
            </w:r>
            <w:r w:rsidR="00A86954">
              <w:t xml:space="preserve"> </w:t>
            </w:r>
            <w:r w:rsidRPr="00A86954">
              <w:t>vocational graduate Certificate/graduate diploma/</w:t>
            </w:r>
            <w:r w:rsidR="00A86954">
              <w:t xml:space="preserve"> </w:t>
            </w:r>
            <w:r w:rsidRPr="00A86954">
              <w:t>Vocational graduate diploma</w:t>
            </w:r>
          </w:p>
        </w:tc>
      </w:tr>
      <w:tr w:rsidR="005755CC" w:rsidRPr="00A86954" w:rsidTr="00A86954">
        <w:tc>
          <w:tcPr>
            <w:tcW w:w="709" w:type="dxa"/>
          </w:tcPr>
          <w:p w:rsidR="005755CC" w:rsidRPr="00A86954" w:rsidRDefault="005755CC" w:rsidP="00A86954">
            <w:pPr>
              <w:pStyle w:val="Tabletext"/>
            </w:pPr>
            <w:r w:rsidRPr="00A86954">
              <w:t>9</w:t>
            </w:r>
          </w:p>
        </w:tc>
        <w:tc>
          <w:tcPr>
            <w:tcW w:w="5812" w:type="dxa"/>
          </w:tcPr>
          <w:p w:rsidR="005755CC" w:rsidRPr="00A86954" w:rsidRDefault="005755CC" w:rsidP="00A86954">
            <w:pPr>
              <w:pStyle w:val="Tabletext"/>
            </w:pPr>
            <w:r w:rsidRPr="00A86954">
              <w:t>Mastery of complex specialised knowledge and skills for research, professional practice and for further learning</w:t>
            </w:r>
          </w:p>
        </w:tc>
        <w:tc>
          <w:tcPr>
            <w:tcW w:w="2268" w:type="dxa"/>
          </w:tcPr>
          <w:p w:rsidR="005755CC" w:rsidRPr="00A86954" w:rsidRDefault="005755CC" w:rsidP="00A86954">
            <w:pPr>
              <w:pStyle w:val="Tabletext"/>
            </w:pPr>
            <w:r w:rsidRPr="00A86954">
              <w:t>Master</w:t>
            </w:r>
            <w:r w:rsidR="003D733F">
              <w:t>’</w:t>
            </w:r>
            <w:r w:rsidRPr="00A86954">
              <w:t>s degree (research)/masters degree (other)</w:t>
            </w:r>
          </w:p>
        </w:tc>
      </w:tr>
      <w:tr w:rsidR="005755CC" w:rsidRPr="00A86954" w:rsidTr="00A86954">
        <w:tc>
          <w:tcPr>
            <w:tcW w:w="709" w:type="dxa"/>
            <w:tcBorders>
              <w:bottom w:val="single" w:sz="4" w:space="0" w:color="auto"/>
            </w:tcBorders>
          </w:tcPr>
          <w:p w:rsidR="005755CC" w:rsidRPr="00A86954" w:rsidRDefault="005755CC" w:rsidP="00A86954">
            <w:pPr>
              <w:pStyle w:val="Tabletext"/>
            </w:pPr>
            <w:r w:rsidRPr="00A86954">
              <w:t>10</w:t>
            </w:r>
          </w:p>
        </w:tc>
        <w:tc>
          <w:tcPr>
            <w:tcW w:w="5812" w:type="dxa"/>
            <w:tcBorders>
              <w:bottom w:val="single" w:sz="4" w:space="0" w:color="auto"/>
            </w:tcBorders>
          </w:tcPr>
          <w:p w:rsidR="005755CC" w:rsidRPr="00A86954" w:rsidRDefault="005755CC" w:rsidP="00A86954">
            <w:pPr>
              <w:pStyle w:val="Tabletext"/>
            </w:pPr>
            <w:r w:rsidRPr="00A86954">
              <w:t>Substantial original contribution to knowledge in a field or learning and research for professional practice and for further learning</w:t>
            </w:r>
          </w:p>
        </w:tc>
        <w:tc>
          <w:tcPr>
            <w:tcW w:w="2268" w:type="dxa"/>
            <w:tcBorders>
              <w:bottom w:val="single" w:sz="4" w:space="0" w:color="auto"/>
            </w:tcBorders>
          </w:tcPr>
          <w:p w:rsidR="005755CC" w:rsidRPr="00A86954" w:rsidRDefault="005755CC" w:rsidP="00A86954">
            <w:pPr>
              <w:pStyle w:val="Tabletext"/>
            </w:pPr>
            <w:r w:rsidRPr="00A86954">
              <w:t>Doctoral degree (research)/doctoral degree (other)</w:t>
            </w:r>
          </w:p>
        </w:tc>
      </w:tr>
    </w:tbl>
    <w:p w:rsidR="005755CC" w:rsidRPr="00A555B2" w:rsidRDefault="005755CC" w:rsidP="00A86954">
      <w:pPr>
        <w:pStyle w:val="Text"/>
        <w:spacing w:before="360"/>
        <w:ind w:right="0"/>
        <w:rPr>
          <w:lang w:val="en-GB"/>
        </w:rPr>
      </w:pPr>
      <w:r w:rsidRPr="00A555B2">
        <w:rPr>
          <w:lang w:val="en-GB"/>
        </w:rPr>
        <w:t xml:space="preserve">These levels could be applied to whole qualifications or subjects within qualifications in order to determine the equivalence of Year 12 </w:t>
      </w:r>
      <w:r w:rsidR="003D733F">
        <w:rPr>
          <w:lang w:val="en-GB"/>
        </w:rPr>
        <w:t>to</w:t>
      </w:r>
      <w:r w:rsidRPr="00A555B2">
        <w:rPr>
          <w:lang w:val="en-GB"/>
        </w:rPr>
        <w:t xml:space="preserve"> other qualifications. </w:t>
      </w:r>
      <w:r>
        <w:rPr>
          <w:lang w:val="en-GB"/>
        </w:rPr>
        <w:t>D</w:t>
      </w:r>
      <w:r w:rsidRPr="00A555B2">
        <w:rPr>
          <w:lang w:val="en-GB"/>
        </w:rPr>
        <w:t xml:space="preserve">iscussion </w:t>
      </w:r>
      <w:r>
        <w:rPr>
          <w:lang w:val="en-GB"/>
        </w:rPr>
        <w:t xml:space="preserve">is taking place about </w:t>
      </w:r>
      <w:r w:rsidRPr="00A555B2">
        <w:rPr>
          <w:lang w:val="en-GB"/>
        </w:rPr>
        <w:t xml:space="preserve">the assignment of qualifications to descriptors </w:t>
      </w:r>
      <w:r>
        <w:rPr>
          <w:lang w:val="en-GB"/>
        </w:rPr>
        <w:t xml:space="preserve">at </w:t>
      </w:r>
      <w:r w:rsidRPr="00A555B2">
        <w:rPr>
          <w:lang w:val="en-GB"/>
        </w:rPr>
        <w:t>specific level</w:t>
      </w:r>
      <w:r>
        <w:rPr>
          <w:lang w:val="en-GB"/>
        </w:rPr>
        <w:t>s</w:t>
      </w:r>
      <w:r w:rsidRPr="00A555B2">
        <w:rPr>
          <w:lang w:val="en-GB"/>
        </w:rPr>
        <w:t xml:space="preserve">, in particular, whether current senior school certificates should span a range of levels. </w:t>
      </w:r>
      <w:r>
        <w:rPr>
          <w:lang w:val="en-GB"/>
        </w:rPr>
        <w:t>If we take table 5</w:t>
      </w:r>
      <w:r w:rsidRPr="00A555B2">
        <w:rPr>
          <w:lang w:val="en-GB"/>
        </w:rPr>
        <w:t xml:space="preserve"> at face value, both the senior secondary school certificate and certificate III are at level 3</w:t>
      </w:r>
      <w:r>
        <w:rPr>
          <w:lang w:val="en-GB"/>
        </w:rPr>
        <w:t>:</w:t>
      </w:r>
      <w:r w:rsidRPr="00A555B2">
        <w:rPr>
          <w:lang w:val="en-GB"/>
        </w:rPr>
        <w:t xml:space="preserve"> ‘Graduates have knowledge and skills for skilled work and for further learning’. One obvious difficulty is that this descriptor is so broad that it provides little definition. </w:t>
      </w:r>
    </w:p>
    <w:p w:rsidR="005755CC" w:rsidRPr="00A555B2" w:rsidRDefault="005755CC" w:rsidP="005755CC">
      <w:pPr>
        <w:pStyle w:val="Text"/>
        <w:rPr>
          <w:lang w:val="en-GB"/>
        </w:rPr>
      </w:pPr>
      <w:r w:rsidRPr="00A555B2">
        <w:rPr>
          <w:lang w:val="en-GB"/>
        </w:rPr>
        <w:t>A neat way of classifying qualifications in terms of complexity and inputs would be to assign each module/subject of a qualification a</w:t>
      </w:r>
      <w:r>
        <w:rPr>
          <w:lang w:val="en-GB"/>
        </w:rPr>
        <w:t xml:space="preserve"> level (as given</w:t>
      </w:r>
      <w:r w:rsidRPr="00A555B2">
        <w:rPr>
          <w:lang w:val="en-GB"/>
        </w:rPr>
        <w:t xml:space="preserve"> for example in </w:t>
      </w:r>
      <w:r>
        <w:rPr>
          <w:lang w:val="en-GB"/>
        </w:rPr>
        <w:t>t</w:t>
      </w:r>
      <w:r w:rsidRPr="00A555B2">
        <w:rPr>
          <w:lang w:val="en-GB"/>
        </w:rPr>
        <w:t xml:space="preserve">able 5) and a measure of the amount of learning time </w:t>
      </w:r>
      <w:r>
        <w:rPr>
          <w:lang w:val="en-GB"/>
        </w:rPr>
        <w:t>required by</w:t>
      </w:r>
      <w:r w:rsidRPr="00A555B2">
        <w:rPr>
          <w:lang w:val="en-GB"/>
        </w:rPr>
        <w:t xml:space="preserve"> that module. The Victorian Government has attempted to measure both complexity and volume of learning for all subjects and courses through the Victorian Credit Matrix (</w:t>
      </w:r>
      <w:r>
        <w:rPr>
          <w:lang w:val="en-GB"/>
        </w:rPr>
        <w:t>Victorian Registration and Qualifications Authority</w:t>
      </w:r>
      <w:r w:rsidRPr="00A555B2">
        <w:rPr>
          <w:lang w:val="en-GB"/>
        </w:rPr>
        <w:t xml:space="preserve"> 2008</w:t>
      </w:r>
      <w:r>
        <w:rPr>
          <w:lang w:val="en-GB"/>
        </w:rPr>
        <w:t>a</w:t>
      </w:r>
      <w:r w:rsidRPr="00A555B2">
        <w:rPr>
          <w:lang w:val="en-GB"/>
        </w:rPr>
        <w:t xml:space="preserve">). The credit matrix uses </w:t>
      </w:r>
      <w:r>
        <w:rPr>
          <w:lang w:val="en-GB"/>
        </w:rPr>
        <w:t>eight</w:t>
      </w:r>
      <w:r w:rsidRPr="00A555B2">
        <w:rPr>
          <w:lang w:val="en-GB"/>
        </w:rPr>
        <w:t xml:space="preserve"> levels (there is also an enabling level) to describe the complexity of the learning outcomes required by a subject.</w:t>
      </w:r>
      <w:r w:rsidRPr="00A555B2">
        <w:rPr>
          <w:rStyle w:val="FootnoteReference"/>
          <w:lang w:val="en-GB"/>
        </w:rPr>
        <w:footnoteReference w:id="7"/>
      </w:r>
      <w:r w:rsidRPr="00A555B2">
        <w:rPr>
          <w:lang w:val="en-GB"/>
        </w:rPr>
        <w:t xml:space="preserve"> </w:t>
      </w:r>
    </w:p>
    <w:p w:rsidR="005755CC" w:rsidRPr="00A555B2" w:rsidRDefault="005755CC" w:rsidP="005755CC">
      <w:pPr>
        <w:pStyle w:val="Text"/>
        <w:rPr>
          <w:lang w:val="en-GB"/>
        </w:rPr>
      </w:pPr>
      <w:bookmarkStart w:id="57" w:name="_Ref257102112"/>
      <w:r w:rsidRPr="00A555B2">
        <w:rPr>
          <w:lang w:val="en-GB"/>
        </w:rPr>
        <w:lastRenderedPageBreak/>
        <w:t xml:space="preserve">The use of the credit matrix to classify qualifications follows a </w:t>
      </w:r>
      <w:r>
        <w:rPr>
          <w:lang w:val="en-GB"/>
        </w:rPr>
        <w:t>12-</w:t>
      </w:r>
      <w:r w:rsidRPr="00A555B2">
        <w:rPr>
          <w:lang w:val="en-GB"/>
        </w:rPr>
        <w:t xml:space="preserve">step process as described in </w:t>
      </w:r>
      <w:r>
        <w:rPr>
          <w:lang w:val="en-GB"/>
        </w:rPr>
        <w:t>the credit matrix guidelines (Victorian Registration and Qualifications Authority</w:t>
      </w:r>
      <w:r w:rsidRPr="00A555B2">
        <w:rPr>
          <w:lang w:val="en-GB"/>
        </w:rPr>
        <w:t xml:space="preserve"> 2008b</w:t>
      </w:r>
      <w:r>
        <w:rPr>
          <w:lang w:val="en-GB"/>
        </w:rPr>
        <w:t>)</w:t>
      </w:r>
      <w:r w:rsidRPr="00A555B2">
        <w:rPr>
          <w:lang w:val="en-GB"/>
        </w:rPr>
        <w:t xml:space="preserve">. However, the Victorian </w:t>
      </w:r>
      <w:r>
        <w:rPr>
          <w:lang w:val="en-GB"/>
        </w:rPr>
        <w:t>authority</w:t>
      </w:r>
      <w:r w:rsidRPr="00A555B2">
        <w:rPr>
          <w:lang w:val="en-GB"/>
        </w:rPr>
        <w:t xml:space="preserve"> has assigned levels and points to a wide range of qualifications, including the Victorian Certificate of Educa</w:t>
      </w:r>
      <w:r>
        <w:rPr>
          <w:lang w:val="en-GB"/>
        </w:rPr>
        <w:t>tion (VCE) and many certificate-</w:t>
      </w:r>
      <w:r w:rsidRPr="00A555B2">
        <w:rPr>
          <w:lang w:val="en-GB"/>
        </w:rPr>
        <w:t>level qualifications</w:t>
      </w:r>
      <w:r>
        <w:rPr>
          <w:lang w:val="en-GB"/>
        </w:rPr>
        <w:t>.</w:t>
      </w:r>
      <w:r w:rsidRPr="00A555B2">
        <w:rPr>
          <w:rStyle w:val="FootnoteReference"/>
          <w:lang w:val="en-GB"/>
        </w:rPr>
        <w:footnoteReference w:id="8"/>
      </w:r>
      <w:r>
        <w:rPr>
          <w:lang w:val="en-GB"/>
        </w:rPr>
        <w:t xml:space="preserve"> </w:t>
      </w:r>
      <w:r w:rsidRPr="00A555B2">
        <w:rPr>
          <w:lang w:val="en-GB"/>
        </w:rPr>
        <w:t>Levels are assigned based on the complexity of the learning outcomes, which are determined by:</w:t>
      </w:r>
    </w:p>
    <w:p w:rsidR="005755CC" w:rsidRPr="00A86954" w:rsidRDefault="005755CC" w:rsidP="00A86954">
      <w:pPr>
        <w:pStyle w:val="Dotpoint1"/>
      </w:pPr>
      <w:r w:rsidRPr="00A555B2">
        <w:rPr>
          <w:lang w:val="en-GB"/>
        </w:rPr>
        <w:t xml:space="preserve">the kind of knowledge and </w:t>
      </w:r>
      <w:r w:rsidRPr="00A86954">
        <w:t>skills involved</w:t>
      </w:r>
    </w:p>
    <w:p w:rsidR="005755CC" w:rsidRPr="00A86954" w:rsidRDefault="005755CC" w:rsidP="00A86954">
      <w:pPr>
        <w:pStyle w:val="Dotpoint1"/>
      </w:pPr>
      <w:r w:rsidRPr="00A86954">
        <w:t>the kinds of issues or problems that the knowledge and skills are applied to</w:t>
      </w:r>
    </w:p>
    <w:p w:rsidR="005755CC" w:rsidRPr="00A555B2" w:rsidRDefault="005755CC" w:rsidP="00A86954">
      <w:pPr>
        <w:pStyle w:val="Dotpoint1"/>
        <w:rPr>
          <w:lang w:val="en-GB"/>
        </w:rPr>
      </w:pPr>
      <w:proofErr w:type="gramStart"/>
      <w:r w:rsidRPr="00A86954">
        <w:t>the</w:t>
      </w:r>
      <w:proofErr w:type="gramEnd"/>
      <w:r w:rsidRPr="00A86954">
        <w:t xml:space="preserve"> amount of independence,</w:t>
      </w:r>
      <w:r>
        <w:rPr>
          <w:lang w:val="en-GB"/>
        </w:rPr>
        <w:t xml:space="preserve"> self-</w:t>
      </w:r>
      <w:r w:rsidRPr="00A555B2">
        <w:rPr>
          <w:lang w:val="en-GB"/>
        </w:rPr>
        <w:t>organisation or organisation of others that is required to solve problems or complete tasks</w:t>
      </w:r>
      <w:r>
        <w:rPr>
          <w:lang w:val="en-GB"/>
        </w:rPr>
        <w:t>.</w:t>
      </w:r>
    </w:p>
    <w:p w:rsidR="005755CC" w:rsidRPr="00A555B2" w:rsidRDefault="005755CC" w:rsidP="005755CC">
      <w:pPr>
        <w:pStyle w:val="Text"/>
        <w:rPr>
          <w:lang w:val="en-GB"/>
        </w:rPr>
      </w:pPr>
      <w:r w:rsidRPr="00A555B2">
        <w:rPr>
          <w:lang w:val="en-GB"/>
        </w:rPr>
        <w:t xml:space="preserve">The Victorian Credit Matrix can be used to compare selected Year 12 and vocational courses according to their learning outcomes and volume of learning. This matrix is only applicable </w:t>
      </w:r>
      <w:r w:rsidR="003D733F">
        <w:rPr>
          <w:lang w:val="en-GB"/>
        </w:rPr>
        <w:t>to</w:t>
      </w:r>
      <w:r w:rsidRPr="00A555B2">
        <w:rPr>
          <w:lang w:val="en-GB"/>
        </w:rPr>
        <w:t xml:space="preserve"> Victorian subjects, and it is worth noting that all V</w:t>
      </w:r>
      <w:r>
        <w:rPr>
          <w:lang w:val="en-GB"/>
        </w:rPr>
        <w:t>ictorian Certificate of Education</w:t>
      </w:r>
      <w:r w:rsidRPr="00A555B2">
        <w:rPr>
          <w:lang w:val="en-GB"/>
        </w:rPr>
        <w:t xml:space="preserve"> subject</w:t>
      </w:r>
      <w:r>
        <w:rPr>
          <w:lang w:val="en-GB"/>
        </w:rPr>
        <w:t>s</w:t>
      </w:r>
      <w:r w:rsidRPr="00A555B2">
        <w:rPr>
          <w:lang w:val="en-GB"/>
        </w:rPr>
        <w:t xml:space="preserve"> have the same level (3) and credit points, but </w:t>
      </w:r>
      <w:r>
        <w:rPr>
          <w:lang w:val="en-GB"/>
        </w:rPr>
        <w:t>these</w:t>
      </w:r>
      <w:r w:rsidRPr="00A555B2">
        <w:rPr>
          <w:lang w:val="en-GB"/>
        </w:rPr>
        <w:t xml:space="preserve"> certificates can vary up or down in their total points through the selection of VET options. </w:t>
      </w:r>
      <w:r w:rsidR="0022409F" w:rsidRPr="00A555B2">
        <w:rPr>
          <w:lang w:val="en-GB"/>
        </w:rPr>
        <w:fldChar w:fldCharType="begin"/>
      </w:r>
      <w:r w:rsidRPr="00A555B2">
        <w:rPr>
          <w:lang w:val="en-GB"/>
        </w:rPr>
        <w:instrText xml:space="preserve"> REF _Ref257102122 \h </w:instrText>
      </w:r>
      <w:r w:rsidR="0022409F" w:rsidRPr="00A555B2">
        <w:rPr>
          <w:lang w:val="en-GB"/>
        </w:rPr>
      </w:r>
      <w:r w:rsidR="0022409F" w:rsidRPr="00A555B2">
        <w:rPr>
          <w:lang w:val="en-GB"/>
        </w:rPr>
        <w:fldChar w:fldCharType="separate"/>
      </w:r>
      <w:r w:rsidRPr="00A555B2">
        <w:rPr>
          <w:lang w:val="en-GB"/>
        </w:rPr>
        <w:t>Table 6</w:t>
      </w:r>
      <w:r w:rsidR="0022409F" w:rsidRPr="00A555B2">
        <w:rPr>
          <w:lang w:val="en-GB"/>
        </w:rPr>
        <w:fldChar w:fldCharType="end"/>
      </w:r>
      <w:r w:rsidRPr="00A555B2">
        <w:rPr>
          <w:lang w:val="en-GB"/>
        </w:rPr>
        <w:t xml:space="preserve"> adds the level to table 3 presented earlier. </w:t>
      </w:r>
    </w:p>
    <w:p w:rsidR="005755CC" w:rsidRPr="00A555B2" w:rsidRDefault="005755CC" w:rsidP="005755CC">
      <w:pPr>
        <w:pStyle w:val="tabletitle"/>
        <w:rPr>
          <w:lang w:val="en-GB"/>
        </w:rPr>
      </w:pPr>
      <w:bookmarkStart w:id="58" w:name="_Ref257102122"/>
      <w:bookmarkStart w:id="59" w:name="_Toc298229578"/>
      <w:bookmarkStart w:id="60" w:name="_Toc300678601"/>
      <w:r w:rsidRPr="00A555B2">
        <w:rPr>
          <w:lang w:val="en-GB"/>
        </w:rPr>
        <w:t>Table 6</w:t>
      </w:r>
      <w:bookmarkEnd w:id="57"/>
      <w:bookmarkEnd w:id="58"/>
      <w:r>
        <w:rPr>
          <w:lang w:val="en-GB"/>
        </w:rPr>
        <w:tab/>
      </w:r>
      <w:r w:rsidRPr="00A555B2">
        <w:rPr>
          <w:lang w:val="en-GB"/>
        </w:rPr>
        <w:t>Example of use of Victorian Credit Matrix</w:t>
      </w:r>
      <w:bookmarkEnd w:id="59"/>
      <w:bookmarkEnd w:id="60"/>
    </w:p>
    <w:tbl>
      <w:tblPr>
        <w:tblW w:w="8789" w:type="dxa"/>
        <w:tblInd w:w="108" w:type="dxa"/>
        <w:tblLayout w:type="fixed"/>
        <w:tblLook w:val="04A0"/>
      </w:tblPr>
      <w:tblGrid>
        <w:gridCol w:w="4253"/>
        <w:gridCol w:w="2268"/>
        <w:gridCol w:w="2268"/>
      </w:tblGrid>
      <w:tr w:rsidR="005755CC" w:rsidRPr="00A555B2" w:rsidTr="006C0D65">
        <w:tc>
          <w:tcPr>
            <w:tcW w:w="4253" w:type="dxa"/>
            <w:tcBorders>
              <w:top w:val="single" w:sz="4" w:space="0" w:color="auto"/>
              <w:bottom w:val="single" w:sz="4" w:space="0" w:color="auto"/>
            </w:tcBorders>
          </w:tcPr>
          <w:p w:rsidR="005755CC" w:rsidRPr="00A555B2" w:rsidRDefault="005755CC" w:rsidP="00BA1AA6">
            <w:pPr>
              <w:pStyle w:val="Tablehead1"/>
              <w:rPr>
                <w:lang w:val="en-GB"/>
              </w:rPr>
            </w:pPr>
            <w:r w:rsidRPr="00A555B2">
              <w:rPr>
                <w:lang w:val="en-GB"/>
              </w:rPr>
              <w:t>Qualification</w:t>
            </w:r>
          </w:p>
        </w:tc>
        <w:tc>
          <w:tcPr>
            <w:tcW w:w="2268" w:type="dxa"/>
            <w:tcBorders>
              <w:top w:val="single" w:sz="4" w:space="0" w:color="auto"/>
              <w:bottom w:val="single" w:sz="4" w:space="0" w:color="auto"/>
            </w:tcBorders>
          </w:tcPr>
          <w:p w:rsidR="005755CC" w:rsidRPr="00A555B2" w:rsidRDefault="005755CC" w:rsidP="006C0D65">
            <w:pPr>
              <w:pStyle w:val="Tablehead1"/>
              <w:jc w:val="center"/>
              <w:rPr>
                <w:lang w:val="en-GB"/>
              </w:rPr>
            </w:pPr>
            <w:r w:rsidRPr="00A555B2">
              <w:rPr>
                <w:lang w:val="en-GB"/>
              </w:rPr>
              <w:t>Level</w:t>
            </w:r>
          </w:p>
        </w:tc>
        <w:tc>
          <w:tcPr>
            <w:tcW w:w="2268" w:type="dxa"/>
            <w:tcBorders>
              <w:top w:val="single" w:sz="4" w:space="0" w:color="auto"/>
              <w:bottom w:val="single" w:sz="4" w:space="0" w:color="auto"/>
            </w:tcBorders>
          </w:tcPr>
          <w:p w:rsidR="005755CC" w:rsidRPr="00A555B2" w:rsidRDefault="005755CC" w:rsidP="006C0D65">
            <w:pPr>
              <w:pStyle w:val="Tablehead1"/>
              <w:jc w:val="center"/>
              <w:rPr>
                <w:lang w:val="en-GB"/>
              </w:rPr>
            </w:pPr>
            <w:r w:rsidRPr="00A555B2">
              <w:rPr>
                <w:lang w:val="en-GB"/>
              </w:rPr>
              <w:t>Points (</w:t>
            </w:r>
            <w:r w:rsidR="00DB6420" w:rsidRPr="00A555B2">
              <w:rPr>
                <w:lang w:val="en-GB"/>
              </w:rPr>
              <w:t>v</w:t>
            </w:r>
            <w:r w:rsidRPr="00A555B2">
              <w:rPr>
                <w:lang w:val="en-GB"/>
              </w:rPr>
              <w:t>olume)</w:t>
            </w:r>
          </w:p>
        </w:tc>
      </w:tr>
      <w:tr w:rsidR="005755CC" w:rsidRPr="00A555B2" w:rsidTr="006C0D65">
        <w:tc>
          <w:tcPr>
            <w:tcW w:w="4253" w:type="dxa"/>
            <w:tcBorders>
              <w:top w:val="single" w:sz="4" w:space="0" w:color="auto"/>
            </w:tcBorders>
          </w:tcPr>
          <w:p w:rsidR="005755CC" w:rsidRPr="00A555B2" w:rsidRDefault="005755CC" w:rsidP="00BA1AA6">
            <w:pPr>
              <w:pStyle w:val="Tabletext"/>
              <w:rPr>
                <w:b/>
                <w:lang w:val="en-GB"/>
              </w:rPr>
            </w:pPr>
            <w:r w:rsidRPr="00A555B2">
              <w:rPr>
                <w:b/>
                <w:lang w:val="en-GB"/>
              </w:rPr>
              <w:t>VCE</w:t>
            </w:r>
          </w:p>
        </w:tc>
        <w:tc>
          <w:tcPr>
            <w:tcW w:w="2268" w:type="dxa"/>
            <w:tcBorders>
              <w:top w:val="single" w:sz="4" w:space="0" w:color="auto"/>
            </w:tcBorders>
          </w:tcPr>
          <w:p w:rsidR="005755CC" w:rsidRPr="00A555B2" w:rsidRDefault="005755CC" w:rsidP="00BA1AA6">
            <w:pPr>
              <w:pStyle w:val="Tabletext"/>
              <w:rPr>
                <w:lang w:val="en-GB"/>
              </w:rPr>
            </w:pPr>
          </w:p>
        </w:tc>
        <w:tc>
          <w:tcPr>
            <w:tcW w:w="2268" w:type="dxa"/>
            <w:tcBorders>
              <w:top w:val="single" w:sz="4" w:space="0" w:color="auto"/>
            </w:tcBorders>
          </w:tcPr>
          <w:p w:rsidR="005755CC" w:rsidRPr="00A555B2" w:rsidRDefault="005755CC" w:rsidP="00BA1AA6">
            <w:pPr>
              <w:pStyle w:val="Tabletext"/>
              <w:rPr>
                <w:lang w:val="en-GB"/>
              </w:rPr>
            </w:pPr>
          </w:p>
        </w:tc>
      </w:tr>
      <w:tr w:rsidR="005755CC" w:rsidRPr="00A555B2" w:rsidTr="006C0D65">
        <w:tc>
          <w:tcPr>
            <w:tcW w:w="4253" w:type="dxa"/>
          </w:tcPr>
          <w:p w:rsidR="005755CC" w:rsidRPr="00A555B2" w:rsidRDefault="005755CC" w:rsidP="00BA1AA6">
            <w:pPr>
              <w:pStyle w:val="Tabletext"/>
              <w:rPr>
                <w:lang w:val="en-GB"/>
              </w:rPr>
            </w:pPr>
            <w:r w:rsidRPr="00A555B2">
              <w:rPr>
                <w:lang w:val="en-GB"/>
              </w:rPr>
              <w:t>Business</w:t>
            </w:r>
          </w:p>
        </w:tc>
        <w:tc>
          <w:tcPr>
            <w:tcW w:w="2268" w:type="dxa"/>
          </w:tcPr>
          <w:p w:rsidR="005755CC" w:rsidRPr="00A555B2" w:rsidRDefault="005755CC" w:rsidP="006C0D65">
            <w:pPr>
              <w:pStyle w:val="Tabletext"/>
              <w:tabs>
                <w:tab w:val="decimal" w:pos="1077"/>
              </w:tabs>
              <w:rPr>
                <w:lang w:val="en-GB"/>
              </w:rPr>
            </w:pPr>
            <w:r w:rsidRPr="00A555B2">
              <w:rPr>
                <w:lang w:val="en-GB"/>
              </w:rPr>
              <w:t>3</w:t>
            </w:r>
          </w:p>
        </w:tc>
        <w:tc>
          <w:tcPr>
            <w:tcW w:w="2268" w:type="dxa"/>
          </w:tcPr>
          <w:p w:rsidR="005755CC" w:rsidRPr="00A555B2" w:rsidRDefault="005755CC" w:rsidP="006C0D65">
            <w:pPr>
              <w:pStyle w:val="Tabletext"/>
              <w:tabs>
                <w:tab w:val="decimal" w:pos="1077"/>
              </w:tabs>
              <w:rPr>
                <w:lang w:val="en-GB"/>
              </w:rPr>
            </w:pPr>
            <w:r w:rsidRPr="00A555B2">
              <w:rPr>
                <w:lang w:val="en-GB"/>
              </w:rPr>
              <w:t>96</w:t>
            </w:r>
          </w:p>
        </w:tc>
      </w:tr>
      <w:tr w:rsidR="005755CC" w:rsidRPr="00A555B2" w:rsidTr="006C0D65">
        <w:tc>
          <w:tcPr>
            <w:tcW w:w="4253" w:type="dxa"/>
          </w:tcPr>
          <w:p w:rsidR="005755CC" w:rsidRPr="00A555B2" w:rsidRDefault="005755CC" w:rsidP="00BA1AA6">
            <w:pPr>
              <w:pStyle w:val="Tabletext"/>
              <w:rPr>
                <w:lang w:val="en-GB"/>
              </w:rPr>
            </w:pPr>
            <w:r w:rsidRPr="00A555B2">
              <w:rPr>
                <w:lang w:val="en-GB"/>
              </w:rPr>
              <w:t>Business (with VET options)</w:t>
            </w:r>
          </w:p>
        </w:tc>
        <w:tc>
          <w:tcPr>
            <w:tcW w:w="2268" w:type="dxa"/>
          </w:tcPr>
          <w:p w:rsidR="005755CC" w:rsidRPr="00A555B2" w:rsidRDefault="005755CC" w:rsidP="006C0D65">
            <w:pPr>
              <w:pStyle w:val="Tabletext"/>
              <w:tabs>
                <w:tab w:val="decimal" w:pos="1077"/>
              </w:tabs>
              <w:rPr>
                <w:lang w:val="en-GB"/>
              </w:rPr>
            </w:pPr>
            <w:r w:rsidRPr="00A555B2">
              <w:rPr>
                <w:lang w:val="en-GB"/>
              </w:rPr>
              <w:t>3</w:t>
            </w:r>
          </w:p>
        </w:tc>
        <w:tc>
          <w:tcPr>
            <w:tcW w:w="2268" w:type="dxa"/>
          </w:tcPr>
          <w:p w:rsidR="005755CC" w:rsidRPr="00A555B2" w:rsidRDefault="005755CC" w:rsidP="006C0D65">
            <w:pPr>
              <w:pStyle w:val="Tabletext"/>
              <w:tabs>
                <w:tab w:val="decimal" w:pos="1077"/>
              </w:tabs>
              <w:rPr>
                <w:lang w:val="en-GB"/>
              </w:rPr>
            </w:pPr>
            <w:r w:rsidRPr="00A555B2">
              <w:rPr>
                <w:lang w:val="en-GB"/>
              </w:rPr>
              <w:t>93</w:t>
            </w:r>
          </w:p>
        </w:tc>
      </w:tr>
      <w:tr w:rsidR="005755CC" w:rsidRPr="00A555B2" w:rsidTr="006C0D65">
        <w:tc>
          <w:tcPr>
            <w:tcW w:w="4253" w:type="dxa"/>
          </w:tcPr>
          <w:p w:rsidR="005755CC" w:rsidRPr="00A555B2" w:rsidRDefault="005755CC" w:rsidP="00BA1AA6">
            <w:pPr>
              <w:pStyle w:val="Tabletext"/>
              <w:rPr>
                <w:lang w:val="en-GB"/>
              </w:rPr>
            </w:pPr>
            <w:r w:rsidRPr="00A555B2">
              <w:rPr>
                <w:lang w:val="en-GB"/>
              </w:rPr>
              <w:t>Mixed-eclectic</w:t>
            </w:r>
          </w:p>
        </w:tc>
        <w:tc>
          <w:tcPr>
            <w:tcW w:w="2268" w:type="dxa"/>
          </w:tcPr>
          <w:p w:rsidR="005755CC" w:rsidRPr="00A555B2" w:rsidRDefault="005755CC" w:rsidP="006C0D65">
            <w:pPr>
              <w:pStyle w:val="Tabletext"/>
              <w:tabs>
                <w:tab w:val="decimal" w:pos="1077"/>
              </w:tabs>
              <w:rPr>
                <w:lang w:val="en-GB"/>
              </w:rPr>
            </w:pPr>
            <w:r w:rsidRPr="00A555B2">
              <w:rPr>
                <w:lang w:val="en-GB"/>
              </w:rPr>
              <w:t>3</w:t>
            </w:r>
          </w:p>
        </w:tc>
        <w:tc>
          <w:tcPr>
            <w:tcW w:w="2268" w:type="dxa"/>
          </w:tcPr>
          <w:p w:rsidR="005755CC" w:rsidRPr="00A555B2" w:rsidRDefault="005755CC" w:rsidP="006C0D65">
            <w:pPr>
              <w:pStyle w:val="Tabletext"/>
              <w:tabs>
                <w:tab w:val="decimal" w:pos="1077"/>
              </w:tabs>
              <w:rPr>
                <w:lang w:val="en-GB"/>
              </w:rPr>
            </w:pPr>
            <w:r w:rsidRPr="00A555B2">
              <w:rPr>
                <w:lang w:val="en-GB"/>
              </w:rPr>
              <w:t>96</w:t>
            </w:r>
          </w:p>
        </w:tc>
      </w:tr>
      <w:tr w:rsidR="005755CC" w:rsidRPr="00A555B2" w:rsidTr="006C0D65">
        <w:tc>
          <w:tcPr>
            <w:tcW w:w="4253" w:type="dxa"/>
          </w:tcPr>
          <w:p w:rsidR="005755CC" w:rsidRPr="00A555B2" w:rsidRDefault="005755CC" w:rsidP="00BA1AA6">
            <w:pPr>
              <w:pStyle w:val="Tabletext"/>
              <w:rPr>
                <w:lang w:val="en-GB"/>
              </w:rPr>
            </w:pPr>
            <w:r w:rsidRPr="00A555B2">
              <w:rPr>
                <w:lang w:val="en-GB"/>
              </w:rPr>
              <w:t>Service vocational (with VET topics)</w:t>
            </w:r>
          </w:p>
        </w:tc>
        <w:tc>
          <w:tcPr>
            <w:tcW w:w="2268" w:type="dxa"/>
          </w:tcPr>
          <w:p w:rsidR="005755CC" w:rsidRPr="00A555B2" w:rsidRDefault="005755CC" w:rsidP="006C0D65">
            <w:pPr>
              <w:pStyle w:val="Tabletext"/>
              <w:tabs>
                <w:tab w:val="decimal" w:pos="1077"/>
              </w:tabs>
              <w:rPr>
                <w:lang w:val="en-GB"/>
              </w:rPr>
            </w:pPr>
            <w:r w:rsidRPr="00A555B2">
              <w:rPr>
                <w:lang w:val="en-GB"/>
              </w:rPr>
              <w:t>3</w:t>
            </w:r>
          </w:p>
        </w:tc>
        <w:tc>
          <w:tcPr>
            <w:tcW w:w="2268" w:type="dxa"/>
          </w:tcPr>
          <w:p w:rsidR="005755CC" w:rsidRPr="00A555B2" w:rsidRDefault="005755CC" w:rsidP="006C0D65">
            <w:pPr>
              <w:pStyle w:val="Tabletext"/>
              <w:tabs>
                <w:tab w:val="decimal" w:pos="1077"/>
              </w:tabs>
              <w:rPr>
                <w:lang w:val="en-GB"/>
              </w:rPr>
            </w:pPr>
            <w:r w:rsidRPr="00A555B2">
              <w:rPr>
                <w:lang w:val="en-GB"/>
              </w:rPr>
              <w:t>94</w:t>
            </w:r>
          </w:p>
        </w:tc>
      </w:tr>
      <w:tr w:rsidR="005755CC" w:rsidRPr="00A555B2" w:rsidTr="006C0D65">
        <w:tc>
          <w:tcPr>
            <w:tcW w:w="4253" w:type="dxa"/>
          </w:tcPr>
          <w:p w:rsidR="005755CC" w:rsidRPr="00A555B2" w:rsidRDefault="005755CC" w:rsidP="00BA1AA6">
            <w:pPr>
              <w:pStyle w:val="Tabletext"/>
              <w:rPr>
                <w:b/>
                <w:lang w:val="en-GB"/>
              </w:rPr>
            </w:pPr>
            <w:r w:rsidRPr="00A555B2">
              <w:rPr>
                <w:b/>
                <w:lang w:val="en-GB"/>
              </w:rPr>
              <w:t>VET</w:t>
            </w:r>
          </w:p>
        </w:tc>
        <w:tc>
          <w:tcPr>
            <w:tcW w:w="2268" w:type="dxa"/>
          </w:tcPr>
          <w:p w:rsidR="005755CC" w:rsidRPr="00A555B2" w:rsidRDefault="005755CC" w:rsidP="006C0D65">
            <w:pPr>
              <w:pStyle w:val="Tabletext"/>
              <w:tabs>
                <w:tab w:val="decimal" w:pos="1077"/>
              </w:tabs>
              <w:rPr>
                <w:lang w:val="en-GB"/>
              </w:rPr>
            </w:pPr>
          </w:p>
        </w:tc>
        <w:tc>
          <w:tcPr>
            <w:tcW w:w="2268" w:type="dxa"/>
          </w:tcPr>
          <w:p w:rsidR="005755CC" w:rsidRPr="00A555B2" w:rsidRDefault="005755CC" w:rsidP="006C0D65">
            <w:pPr>
              <w:pStyle w:val="Tabletext"/>
              <w:tabs>
                <w:tab w:val="decimal" w:pos="1077"/>
              </w:tabs>
              <w:rPr>
                <w:lang w:val="en-GB"/>
              </w:rPr>
            </w:pPr>
          </w:p>
        </w:tc>
      </w:tr>
      <w:tr w:rsidR="005755CC" w:rsidRPr="00A555B2" w:rsidTr="006C0D65">
        <w:tc>
          <w:tcPr>
            <w:tcW w:w="4253" w:type="dxa"/>
          </w:tcPr>
          <w:p w:rsidR="005755CC" w:rsidRPr="00A555B2" w:rsidRDefault="005755CC" w:rsidP="00BA1AA6">
            <w:pPr>
              <w:pStyle w:val="Tabletext"/>
              <w:rPr>
                <w:lang w:val="en-GB"/>
              </w:rPr>
            </w:pPr>
            <w:r>
              <w:rPr>
                <w:lang w:val="en-GB"/>
              </w:rPr>
              <w:t>Cert. II in B</w:t>
            </w:r>
            <w:r w:rsidRPr="00A555B2">
              <w:rPr>
                <w:lang w:val="en-GB"/>
              </w:rPr>
              <w:t>usiness</w:t>
            </w:r>
          </w:p>
        </w:tc>
        <w:tc>
          <w:tcPr>
            <w:tcW w:w="2268" w:type="dxa"/>
          </w:tcPr>
          <w:p w:rsidR="005755CC" w:rsidRPr="00A555B2" w:rsidRDefault="005755CC" w:rsidP="006C0D65">
            <w:pPr>
              <w:pStyle w:val="Tabletext"/>
              <w:tabs>
                <w:tab w:val="decimal" w:pos="1077"/>
              </w:tabs>
              <w:rPr>
                <w:lang w:val="en-GB"/>
              </w:rPr>
            </w:pPr>
            <w:r w:rsidRPr="00A555B2">
              <w:rPr>
                <w:lang w:val="en-GB"/>
              </w:rPr>
              <w:t>2</w:t>
            </w:r>
          </w:p>
        </w:tc>
        <w:tc>
          <w:tcPr>
            <w:tcW w:w="2268" w:type="dxa"/>
          </w:tcPr>
          <w:p w:rsidR="005755CC" w:rsidRPr="00A555B2" w:rsidRDefault="005755CC" w:rsidP="006C0D65">
            <w:pPr>
              <w:pStyle w:val="Tabletext"/>
              <w:tabs>
                <w:tab w:val="decimal" w:pos="1077"/>
              </w:tabs>
              <w:rPr>
                <w:lang w:val="en-GB"/>
              </w:rPr>
            </w:pPr>
            <w:r w:rsidRPr="00A555B2">
              <w:rPr>
                <w:lang w:val="en-GB"/>
              </w:rPr>
              <w:t>43</w:t>
            </w:r>
          </w:p>
        </w:tc>
      </w:tr>
      <w:tr w:rsidR="005755CC" w:rsidRPr="00A555B2" w:rsidTr="006C0D65">
        <w:tc>
          <w:tcPr>
            <w:tcW w:w="4253" w:type="dxa"/>
          </w:tcPr>
          <w:p w:rsidR="005755CC" w:rsidRPr="00A555B2" w:rsidRDefault="005755CC" w:rsidP="00BA1AA6">
            <w:pPr>
              <w:pStyle w:val="Tabletext"/>
              <w:rPr>
                <w:lang w:val="en-GB"/>
              </w:rPr>
            </w:pPr>
            <w:r>
              <w:rPr>
                <w:lang w:val="en-GB"/>
              </w:rPr>
              <w:t>Cert. III in B</w:t>
            </w:r>
            <w:r w:rsidRPr="00A555B2">
              <w:rPr>
                <w:lang w:val="en-GB"/>
              </w:rPr>
              <w:t>usiness</w:t>
            </w:r>
          </w:p>
        </w:tc>
        <w:tc>
          <w:tcPr>
            <w:tcW w:w="2268" w:type="dxa"/>
          </w:tcPr>
          <w:p w:rsidR="005755CC" w:rsidRPr="00A555B2" w:rsidRDefault="005755CC" w:rsidP="006C0D65">
            <w:pPr>
              <w:pStyle w:val="Tabletext"/>
              <w:tabs>
                <w:tab w:val="decimal" w:pos="1077"/>
              </w:tabs>
              <w:rPr>
                <w:lang w:val="en-GB"/>
              </w:rPr>
            </w:pPr>
            <w:r w:rsidRPr="00A555B2">
              <w:rPr>
                <w:lang w:val="en-GB"/>
              </w:rPr>
              <w:t>3</w:t>
            </w:r>
          </w:p>
        </w:tc>
        <w:tc>
          <w:tcPr>
            <w:tcW w:w="2268" w:type="dxa"/>
          </w:tcPr>
          <w:p w:rsidR="005755CC" w:rsidRPr="00A555B2" w:rsidRDefault="005755CC" w:rsidP="006C0D65">
            <w:pPr>
              <w:pStyle w:val="Tabletext"/>
              <w:tabs>
                <w:tab w:val="decimal" w:pos="1077"/>
              </w:tabs>
              <w:rPr>
                <w:lang w:val="en-GB"/>
              </w:rPr>
            </w:pPr>
            <w:r w:rsidRPr="00A555B2">
              <w:rPr>
                <w:lang w:val="en-GB"/>
              </w:rPr>
              <w:t>52</w:t>
            </w:r>
          </w:p>
        </w:tc>
      </w:tr>
      <w:tr w:rsidR="005755CC" w:rsidRPr="00A555B2" w:rsidTr="006C0D65">
        <w:tc>
          <w:tcPr>
            <w:tcW w:w="4253" w:type="dxa"/>
          </w:tcPr>
          <w:p w:rsidR="005755CC" w:rsidRPr="00A555B2" w:rsidRDefault="005755CC" w:rsidP="00BA1AA6">
            <w:pPr>
              <w:pStyle w:val="Tabletext"/>
              <w:rPr>
                <w:lang w:val="en-GB"/>
              </w:rPr>
            </w:pPr>
            <w:r>
              <w:rPr>
                <w:lang w:val="en-GB"/>
              </w:rPr>
              <w:t>Cert. II in R</w:t>
            </w:r>
            <w:r w:rsidRPr="00A555B2">
              <w:rPr>
                <w:lang w:val="en-GB"/>
              </w:rPr>
              <w:t>etail</w:t>
            </w:r>
          </w:p>
        </w:tc>
        <w:tc>
          <w:tcPr>
            <w:tcW w:w="2268" w:type="dxa"/>
          </w:tcPr>
          <w:p w:rsidR="005755CC" w:rsidRPr="00A555B2" w:rsidRDefault="005755CC" w:rsidP="006C0D65">
            <w:pPr>
              <w:pStyle w:val="Tabletext"/>
              <w:tabs>
                <w:tab w:val="decimal" w:pos="1077"/>
              </w:tabs>
              <w:rPr>
                <w:lang w:val="en-GB"/>
              </w:rPr>
            </w:pPr>
            <w:r w:rsidRPr="00A555B2">
              <w:rPr>
                <w:lang w:val="en-GB"/>
              </w:rPr>
              <w:t>2</w:t>
            </w:r>
          </w:p>
        </w:tc>
        <w:tc>
          <w:tcPr>
            <w:tcW w:w="2268" w:type="dxa"/>
          </w:tcPr>
          <w:p w:rsidR="005755CC" w:rsidRPr="00A555B2" w:rsidRDefault="005755CC" w:rsidP="006C0D65">
            <w:pPr>
              <w:pStyle w:val="Tabletext"/>
              <w:tabs>
                <w:tab w:val="decimal" w:pos="1077"/>
              </w:tabs>
              <w:rPr>
                <w:lang w:val="en-GB"/>
              </w:rPr>
            </w:pPr>
            <w:r w:rsidRPr="00A555B2">
              <w:rPr>
                <w:lang w:val="en-GB"/>
              </w:rPr>
              <w:t>39</w:t>
            </w:r>
          </w:p>
        </w:tc>
      </w:tr>
      <w:tr w:rsidR="005755CC" w:rsidRPr="00A555B2" w:rsidTr="006C0D65">
        <w:tc>
          <w:tcPr>
            <w:tcW w:w="4253" w:type="dxa"/>
            <w:tcBorders>
              <w:bottom w:val="single" w:sz="4" w:space="0" w:color="auto"/>
            </w:tcBorders>
          </w:tcPr>
          <w:p w:rsidR="005755CC" w:rsidRPr="00A555B2" w:rsidRDefault="005755CC" w:rsidP="00BA1AA6">
            <w:pPr>
              <w:pStyle w:val="Tabletext"/>
              <w:rPr>
                <w:lang w:val="en-GB"/>
              </w:rPr>
            </w:pPr>
            <w:r>
              <w:rPr>
                <w:lang w:val="en-GB"/>
              </w:rPr>
              <w:t>Cert. III in R</w:t>
            </w:r>
            <w:r w:rsidRPr="00A555B2">
              <w:rPr>
                <w:lang w:val="en-GB"/>
              </w:rPr>
              <w:t>etail</w:t>
            </w:r>
          </w:p>
        </w:tc>
        <w:tc>
          <w:tcPr>
            <w:tcW w:w="2268" w:type="dxa"/>
            <w:tcBorders>
              <w:bottom w:val="single" w:sz="4" w:space="0" w:color="auto"/>
            </w:tcBorders>
          </w:tcPr>
          <w:p w:rsidR="005755CC" w:rsidRPr="00A555B2" w:rsidRDefault="005755CC" w:rsidP="006C0D65">
            <w:pPr>
              <w:pStyle w:val="Tabletext"/>
              <w:tabs>
                <w:tab w:val="decimal" w:pos="1077"/>
              </w:tabs>
              <w:rPr>
                <w:lang w:val="en-GB"/>
              </w:rPr>
            </w:pPr>
            <w:r w:rsidRPr="00A555B2">
              <w:rPr>
                <w:lang w:val="en-GB"/>
              </w:rPr>
              <w:t>3</w:t>
            </w:r>
          </w:p>
        </w:tc>
        <w:tc>
          <w:tcPr>
            <w:tcW w:w="2268" w:type="dxa"/>
            <w:tcBorders>
              <w:bottom w:val="single" w:sz="4" w:space="0" w:color="auto"/>
            </w:tcBorders>
          </w:tcPr>
          <w:p w:rsidR="005755CC" w:rsidRPr="00A555B2" w:rsidRDefault="005755CC" w:rsidP="006C0D65">
            <w:pPr>
              <w:pStyle w:val="Tabletext"/>
              <w:jc w:val="center"/>
              <w:rPr>
                <w:lang w:val="en-GB"/>
              </w:rPr>
            </w:pPr>
            <w:r w:rsidRPr="00A555B2">
              <w:rPr>
                <w:lang w:val="en-GB"/>
              </w:rPr>
              <w:t>37 or 63*</w:t>
            </w:r>
          </w:p>
        </w:tc>
      </w:tr>
    </w:tbl>
    <w:p w:rsidR="00DB6420" w:rsidRDefault="00DB6420" w:rsidP="006C0D65">
      <w:pPr>
        <w:pStyle w:val="Source"/>
        <w:rPr>
          <w:lang w:val="en-GB"/>
        </w:rPr>
      </w:pPr>
      <w:r>
        <w:rPr>
          <w:lang w:val="en-GB"/>
        </w:rPr>
        <w:t>Note:</w:t>
      </w:r>
      <w:r>
        <w:rPr>
          <w:lang w:val="en-GB"/>
        </w:rPr>
        <w:tab/>
      </w:r>
      <w:r w:rsidRPr="00A555B2">
        <w:rPr>
          <w:lang w:val="en-GB"/>
        </w:rPr>
        <w:t>*</w:t>
      </w:r>
      <w:r w:rsidR="006C0D65">
        <w:rPr>
          <w:lang w:val="en-GB"/>
        </w:rPr>
        <w:t xml:space="preserve"> </w:t>
      </w:r>
      <w:r>
        <w:rPr>
          <w:lang w:val="en-GB"/>
        </w:rPr>
        <w:t>This has pre</w:t>
      </w:r>
      <w:r w:rsidRPr="00A555B2">
        <w:rPr>
          <w:lang w:val="en-GB"/>
        </w:rPr>
        <w:t xml:space="preserve">requisite component, and the 63 points includes the points </w:t>
      </w:r>
      <w:r>
        <w:rPr>
          <w:lang w:val="en-GB"/>
        </w:rPr>
        <w:t>earned in undertaking these pre</w:t>
      </w:r>
      <w:r w:rsidRPr="00A555B2">
        <w:rPr>
          <w:lang w:val="en-GB"/>
        </w:rPr>
        <w:t>requisites.</w:t>
      </w:r>
    </w:p>
    <w:p w:rsidR="005755CC" w:rsidRPr="006C0D65" w:rsidRDefault="005755CC" w:rsidP="006C0D65">
      <w:pPr>
        <w:pStyle w:val="Text"/>
        <w:spacing w:before="360"/>
        <w:ind w:right="0"/>
      </w:pPr>
      <w:r w:rsidRPr="00A555B2">
        <w:rPr>
          <w:lang w:val="en-GB"/>
        </w:rPr>
        <w:t xml:space="preserve">The overall qualification level is determined </w:t>
      </w:r>
      <w:r>
        <w:rPr>
          <w:lang w:val="en-GB"/>
        </w:rPr>
        <w:t>by identifying</w:t>
      </w:r>
      <w:r w:rsidRPr="00A555B2">
        <w:rPr>
          <w:lang w:val="en-GB"/>
        </w:rPr>
        <w:t xml:space="preserve"> the most dominant level number in the modules undertaken in the qualification, and the volume is simply the sum of the individual module points. In making this comparison (and there are many comparisons t</w:t>
      </w:r>
      <w:r>
        <w:rPr>
          <w:lang w:val="en-GB"/>
        </w:rPr>
        <w:t>hat can be made due to the wide-</w:t>
      </w:r>
      <w:r w:rsidRPr="00A555B2">
        <w:rPr>
          <w:lang w:val="en-GB"/>
        </w:rPr>
        <w:t>ranging VET qualifications available) in the Victorian context, the V</w:t>
      </w:r>
      <w:r>
        <w:rPr>
          <w:lang w:val="en-GB"/>
        </w:rPr>
        <w:t>ictorian Certificate of Education</w:t>
      </w:r>
      <w:r w:rsidRPr="00A555B2">
        <w:rPr>
          <w:lang w:val="en-GB"/>
        </w:rPr>
        <w:t xml:space="preserve"> (with and without VET options) is not equivalent to the vocational qualifications of certificate II/III in business or retail. The VCE leads to a qualification with a greater volume of learning. However, the Victorian Credit Matrix clearly makes the judgment that certificate IIs are at a lower level than certificate IIIs and </w:t>
      </w:r>
      <w:r w:rsidRPr="006C0D65">
        <w:t>VCE courses.</w:t>
      </w:r>
    </w:p>
    <w:p w:rsidR="005755CC" w:rsidRPr="00A555B2" w:rsidRDefault="005755CC" w:rsidP="006C0D65">
      <w:pPr>
        <w:pStyle w:val="Text"/>
        <w:rPr>
          <w:lang w:val="en-GB"/>
        </w:rPr>
      </w:pPr>
      <w:r w:rsidRPr="006C0D65">
        <w:t>The judgment that certificate IIs are</w:t>
      </w:r>
      <w:r w:rsidRPr="00A555B2">
        <w:rPr>
          <w:lang w:val="en-GB"/>
        </w:rPr>
        <w:t xml:space="preserve"> not equivalent to secondary school completion is shared by UNESCO in its appl</w:t>
      </w:r>
      <w:r>
        <w:rPr>
          <w:lang w:val="en-GB"/>
        </w:rPr>
        <w:t>ication of ISCED, as can be seen from t</w:t>
      </w:r>
      <w:r w:rsidRPr="00A555B2">
        <w:rPr>
          <w:lang w:val="en-GB"/>
        </w:rPr>
        <w:t>able 7. ISCE</w:t>
      </w:r>
      <w:r>
        <w:rPr>
          <w:lang w:val="en-GB"/>
        </w:rPr>
        <w:t>D aligns the senior secondary certificate with u</w:t>
      </w:r>
      <w:r w:rsidRPr="00A555B2">
        <w:rPr>
          <w:lang w:val="en-GB"/>
        </w:rPr>
        <w:t>nive</w:t>
      </w:r>
      <w:r>
        <w:rPr>
          <w:lang w:val="en-GB"/>
        </w:rPr>
        <w:t>rsity enabling courses and AQF c</w:t>
      </w:r>
      <w:r w:rsidRPr="00A555B2">
        <w:rPr>
          <w:lang w:val="en-GB"/>
        </w:rPr>
        <w:t xml:space="preserve">ertificate III. </w:t>
      </w:r>
    </w:p>
    <w:p w:rsidR="006C0D65" w:rsidRDefault="006C0D65">
      <w:pPr>
        <w:spacing w:before="0" w:line="240" w:lineRule="auto"/>
        <w:rPr>
          <w:rFonts w:ascii="Tahoma" w:hAnsi="Tahoma"/>
          <w:b/>
          <w:sz w:val="17"/>
          <w:lang w:val="en-GB"/>
        </w:rPr>
      </w:pPr>
      <w:bookmarkStart w:id="61" w:name="_Toc274901229"/>
      <w:bookmarkStart w:id="62" w:name="_Toc298229579"/>
      <w:r>
        <w:rPr>
          <w:lang w:val="en-GB"/>
        </w:rPr>
        <w:br w:type="page"/>
      </w:r>
    </w:p>
    <w:p w:rsidR="005755CC" w:rsidRPr="00A555B2" w:rsidRDefault="005755CC" w:rsidP="005755CC">
      <w:pPr>
        <w:pStyle w:val="tabletitle"/>
        <w:rPr>
          <w:lang w:val="en-GB"/>
        </w:rPr>
      </w:pPr>
      <w:bookmarkStart w:id="63" w:name="_Toc300678602"/>
      <w:r w:rsidRPr="00A555B2">
        <w:rPr>
          <w:lang w:val="en-GB"/>
        </w:rPr>
        <w:lastRenderedPageBreak/>
        <w:t xml:space="preserve">Table </w:t>
      </w:r>
      <w:r>
        <w:rPr>
          <w:lang w:val="en-GB"/>
        </w:rPr>
        <w:t>7</w:t>
      </w:r>
      <w:r>
        <w:rPr>
          <w:lang w:val="en-GB"/>
        </w:rPr>
        <w:tab/>
        <w:t>I</w:t>
      </w:r>
      <w:r w:rsidRPr="00A555B2">
        <w:rPr>
          <w:lang w:val="en-GB"/>
        </w:rPr>
        <w:t>SCED classifications</w:t>
      </w:r>
      <w:bookmarkEnd w:id="61"/>
      <w:bookmarkEnd w:id="62"/>
      <w:bookmarkEnd w:id="63"/>
    </w:p>
    <w:tbl>
      <w:tblPr>
        <w:tblStyle w:val="TableGrid"/>
        <w:tblW w:w="878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587"/>
        <w:gridCol w:w="7202"/>
      </w:tblGrid>
      <w:tr w:rsidR="005755CC" w:rsidRPr="00A555B2" w:rsidTr="006C0D65">
        <w:tc>
          <w:tcPr>
            <w:tcW w:w="1161" w:type="dxa"/>
            <w:tcBorders>
              <w:top w:val="single" w:sz="4" w:space="0" w:color="auto"/>
              <w:bottom w:val="single" w:sz="4" w:space="0" w:color="auto"/>
            </w:tcBorders>
          </w:tcPr>
          <w:p w:rsidR="005755CC" w:rsidRPr="00A555B2" w:rsidRDefault="005755CC" w:rsidP="006C0D65">
            <w:pPr>
              <w:pStyle w:val="Tablehead1"/>
              <w:rPr>
                <w:lang w:val="en-GB"/>
              </w:rPr>
            </w:pPr>
            <w:bookmarkStart w:id="64" w:name="_Toc274901269"/>
            <w:r w:rsidRPr="00A555B2">
              <w:rPr>
                <w:lang w:val="en-GB"/>
              </w:rPr>
              <w:t xml:space="preserve">ISCED </w:t>
            </w:r>
            <w:r w:rsidR="006C0D65" w:rsidRPr="00A555B2">
              <w:rPr>
                <w:lang w:val="en-GB"/>
              </w:rPr>
              <w:t>l</w:t>
            </w:r>
            <w:r w:rsidRPr="00A555B2">
              <w:rPr>
                <w:lang w:val="en-GB"/>
              </w:rPr>
              <w:t>evel</w:t>
            </w:r>
          </w:p>
        </w:tc>
        <w:tc>
          <w:tcPr>
            <w:tcW w:w="5268" w:type="dxa"/>
            <w:tcBorders>
              <w:top w:val="single" w:sz="4" w:space="0" w:color="auto"/>
              <w:bottom w:val="single" w:sz="4" w:space="0" w:color="auto"/>
            </w:tcBorders>
          </w:tcPr>
          <w:p w:rsidR="005755CC" w:rsidRPr="00A555B2" w:rsidRDefault="005755CC" w:rsidP="006C0D65">
            <w:pPr>
              <w:pStyle w:val="Tablehead1"/>
              <w:rPr>
                <w:lang w:val="en-GB"/>
              </w:rPr>
            </w:pPr>
            <w:r w:rsidRPr="00A555B2">
              <w:rPr>
                <w:lang w:val="en-GB"/>
              </w:rPr>
              <w:t>Qualification level</w:t>
            </w:r>
          </w:p>
        </w:tc>
      </w:tr>
      <w:tr w:rsidR="005755CC" w:rsidRPr="00A555B2" w:rsidTr="006C0D65">
        <w:tc>
          <w:tcPr>
            <w:tcW w:w="1161" w:type="dxa"/>
            <w:tcBorders>
              <w:top w:val="single" w:sz="4" w:space="0" w:color="auto"/>
            </w:tcBorders>
          </w:tcPr>
          <w:p w:rsidR="005755CC" w:rsidRPr="00A555B2" w:rsidRDefault="005755CC" w:rsidP="00BA1AA6">
            <w:pPr>
              <w:pStyle w:val="Tabletext"/>
              <w:rPr>
                <w:lang w:val="en-GB"/>
              </w:rPr>
            </w:pPr>
            <w:r w:rsidRPr="00A555B2">
              <w:rPr>
                <w:lang w:val="en-GB"/>
              </w:rPr>
              <w:t>0</w:t>
            </w:r>
          </w:p>
        </w:tc>
        <w:tc>
          <w:tcPr>
            <w:tcW w:w="5268" w:type="dxa"/>
            <w:tcBorders>
              <w:top w:val="single" w:sz="4" w:space="0" w:color="auto"/>
            </w:tcBorders>
          </w:tcPr>
          <w:p w:rsidR="005755CC" w:rsidRPr="00A555B2" w:rsidRDefault="005755CC" w:rsidP="00BA1AA6">
            <w:pPr>
              <w:pStyle w:val="Tabletext"/>
              <w:rPr>
                <w:lang w:val="en-GB"/>
              </w:rPr>
            </w:pPr>
            <w:r>
              <w:rPr>
                <w:lang w:val="en-GB"/>
              </w:rPr>
              <w:t>Pre-primary, k</w:t>
            </w:r>
            <w:r w:rsidRPr="00A555B2">
              <w:rPr>
                <w:lang w:val="en-GB"/>
              </w:rPr>
              <w:t>indergarten, pre-school</w:t>
            </w:r>
          </w:p>
        </w:tc>
      </w:tr>
      <w:tr w:rsidR="005755CC" w:rsidRPr="00A555B2" w:rsidTr="006C0D65">
        <w:tc>
          <w:tcPr>
            <w:tcW w:w="1161" w:type="dxa"/>
          </w:tcPr>
          <w:p w:rsidR="005755CC" w:rsidRPr="00A555B2" w:rsidRDefault="005755CC" w:rsidP="00BA1AA6">
            <w:pPr>
              <w:pStyle w:val="Tabletext"/>
              <w:rPr>
                <w:lang w:val="en-GB"/>
              </w:rPr>
            </w:pPr>
            <w:r w:rsidRPr="00A555B2">
              <w:rPr>
                <w:lang w:val="en-GB"/>
              </w:rPr>
              <w:t>1</w:t>
            </w:r>
          </w:p>
        </w:tc>
        <w:tc>
          <w:tcPr>
            <w:tcW w:w="5268" w:type="dxa"/>
          </w:tcPr>
          <w:p w:rsidR="005755CC" w:rsidRPr="00A555B2" w:rsidRDefault="005755CC" w:rsidP="00BA1AA6">
            <w:pPr>
              <w:pStyle w:val="Tabletext"/>
              <w:rPr>
                <w:lang w:val="en-GB"/>
              </w:rPr>
            </w:pPr>
            <w:r w:rsidRPr="00A555B2">
              <w:rPr>
                <w:lang w:val="en-GB"/>
              </w:rPr>
              <w:t>Primary</w:t>
            </w:r>
          </w:p>
        </w:tc>
      </w:tr>
      <w:tr w:rsidR="005755CC" w:rsidRPr="00A555B2" w:rsidTr="006C0D65">
        <w:tc>
          <w:tcPr>
            <w:tcW w:w="1161" w:type="dxa"/>
          </w:tcPr>
          <w:p w:rsidR="005755CC" w:rsidRPr="00A555B2" w:rsidRDefault="005755CC" w:rsidP="00BA1AA6">
            <w:pPr>
              <w:pStyle w:val="Tabletext"/>
              <w:rPr>
                <w:lang w:val="en-GB"/>
              </w:rPr>
            </w:pPr>
            <w:r w:rsidRPr="00A555B2">
              <w:rPr>
                <w:lang w:val="en-GB"/>
              </w:rPr>
              <w:t>2A/B</w:t>
            </w:r>
          </w:p>
        </w:tc>
        <w:tc>
          <w:tcPr>
            <w:tcW w:w="5268" w:type="dxa"/>
          </w:tcPr>
          <w:p w:rsidR="005755CC" w:rsidRPr="00A555B2" w:rsidRDefault="005755CC" w:rsidP="00BA1AA6">
            <w:pPr>
              <w:pStyle w:val="Tabletext"/>
              <w:rPr>
                <w:lang w:val="en-GB"/>
              </w:rPr>
            </w:pPr>
            <w:r w:rsidRPr="00A555B2">
              <w:rPr>
                <w:lang w:val="en-GB"/>
              </w:rPr>
              <w:t>Certificate I and II (general enabling, bridging courses)</w:t>
            </w:r>
          </w:p>
        </w:tc>
      </w:tr>
      <w:tr w:rsidR="005755CC" w:rsidRPr="00A555B2" w:rsidTr="006C0D65">
        <w:tc>
          <w:tcPr>
            <w:tcW w:w="1161" w:type="dxa"/>
          </w:tcPr>
          <w:p w:rsidR="005755CC" w:rsidRPr="00A555B2" w:rsidRDefault="005755CC" w:rsidP="00BA1AA6">
            <w:pPr>
              <w:pStyle w:val="Tabletext"/>
              <w:rPr>
                <w:lang w:val="en-GB"/>
              </w:rPr>
            </w:pPr>
            <w:r w:rsidRPr="00A555B2">
              <w:rPr>
                <w:lang w:val="en-GB"/>
              </w:rPr>
              <w:t>2C</w:t>
            </w:r>
          </w:p>
        </w:tc>
        <w:tc>
          <w:tcPr>
            <w:tcW w:w="5268" w:type="dxa"/>
          </w:tcPr>
          <w:p w:rsidR="005755CC" w:rsidRPr="00A555B2" w:rsidRDefault="005755CC" w:rsidP="00BA1AA6">
            <w:pPr>
              <w:pStyle w:val="Tabletext"/>
              <w:rPr>
                <w:lang w:val="en-GB"/>
              </w:rPr>
            </w:pPr>
            <w:r w:rsidRPr="00A555B2">
              <w:rPr>
                <w:lang w:val="en-GB"/>
              </w:rPr>
              <w:t>Certificate I and II (basic vocational)</w:t>
            </w:r>
          </w:p>
        </w:tc>
      </w:tr>
      <w:tr w:rsidR="005755CC" w:rsidRPr="00A555B2" w:rsidTr="006C0D65">
        <w:tc>
          <w:tcPr>
            <w:tcW w:w="1161" w:type="dxa"/>
          </w:tcPr>
          <w:p w:rsidR="005755CC" w:rsidRPr="00A555B2" w:rsidRDefault="005755CC" w:rsidP="00BA1AA6">
            <w:pPr>
              <w:pStyle w:val="Tabletext"/>
              <w:rPr>
                <w:lang w:val="en-GB"/>
              </w:rPr>
            </w:pPr>
            <w:r w:rsidRPr="00A555B2">
              <w:rPr>
                <w:lang w:val="en-GB"/>
              </w:rPr>
              <w:t>3A/B</w:t>
            </w:r>
          </w:p>
        </w:tc>
        <w:tc>
          <w:tcPr>
            <w:tcW w:w="5268" w:type="dxa"/>
          </w:tcPr>
          <w:p w:rsidR="005755CC" w:rsidRPr="00A555B2" w:rsidRDefault="005755CC" w:rsidP="00BA1AA6">
            <w:pPr>
              <w:pStyle w:val="Tabletext"/>
              <w:rPr>
                <w:lang w:val="en-GB"/>
              </w:rPr>
            </w:pPr>
            <w:r w:rsidRPr="00A555B2">
              <w:rPr>
                <w:lang w:val="en-GB"/>
              </w:rPr>
              <w:t>Higher school certificate</w:t>
            </w:r>
            <w:r>
              <w:rPr>
                <w:lang w:val="en-GB"/>
              </w:rPr>
              <w:t>, u</w:t>
            </w:r>
            <w:r w:rsidRPr="00A555B2">
              <w:rPr>
                <w:lang w:val="en-GB"/>
              </w:rPr>
              <w:t>n</w:t>
            </w:r>
            <w:r>
              <w:rPr>
                <w:lang w:val="en-GB"/>
              </w:rPr>
              <w:t>iversity enabling courses, AQF c</w:t>
            </w:r>
            <w:r w:rsidRPr="00A555B2">
              <w:rPr>
                <w:lang w:val="en-GB"/>
              </w:rPr>
              <w:t>ertificate III</w:t>
            </w:r>
          </w:p>
        </w:tc>
      </w:tr>
      <w:tr w:rsidR="005755CC" w:rsidRPr="00A555B2" w:rsidTr="006C0D65">
        <w:tc>
          <w:tcPr>
            <w:tcW w:w="1161" w:type="dxa"/>
          </w:tcPr>
          <w:p w:rsidR="005755CC" w:rsidRPr="00A555B2" w:rsidRDefault="005755CC" w:rsidP="00BA1AA6">
            <w:pPr>
              <w:pStyle w:val="Tabletext"/>
              <w:rPr>
                <w:lang w:val="en-GB"/>
              </w:rPr>
            </w:pPr>
            <w:r w:rsidRPr="00A555B2">
              <w:rPr>
                <w:lang w:val="en-GB"/>
              </w:rPr>
              <w:t>3C</w:t>
            </w:r>
          </w:p>
        </w:tc>
        <w:tc>
          <w:tcPr>
            <w:tcW w:w="5268" w:type="dxa"/>
          </w:tcPr>
          <w:p w:rsidR="005755CC" w:rsidRPr="00A555B2" w:rsidRDefault="005755CC" w:rsidP="00BA1AA6">
            <w:pPr>
              <w:pStyle w:val="Tabletext"/>
              <w:rPr>
                <w:lang w:val="en-GB"/>
              </w:rPr>
            </w:pPr>
            <w:r>
              <w:rPr>
                <w:lang w:val="en-GB"/>
              </w:rPr>
              <w:t>AQF s</w:t>
            </w:r>
            <w:r w:rsidRPr="00A555B2">
              <w:rPr>
                <w:lang w:val="en-GB"/>
              </w:rPr>
              <w:t>tatement of attainment</w:t>
            </w:r>
          </w:p>
        </w:tc>
      </w:tr>
      <w:tr w:rsidR="005755CC" w:rsidRPr="00A555B2" w:rsidTr="006C0D65">
        <w:tc>
          <w:tcPr>
            <w:tcW w:w="1161" w:type="dxa"/>
          </w:tcPr>
          <w:p w:rsidR="005755CC" w:rsidRPr="00A555B2" w:rsidRDefault="005755CC" w:rsidP="00BA1AA6">
            <w:pPr>
              <w:pStyle w:val="Tabletext"/>
              <w:rPr>
                <w:lang w:val="en-GB"/>
              </w:rPr>
            </w:pPr>
            <w:r w:rsidRPr="00A555B2">
              <w:rPr>
                <w:lang w:val="en-GB"/>
              </w:rPr>
              <w:t>4 A/B</w:t>
            </w:r>
          </w:p>
        </w:tc>
        <w:tc>
          <w:tcPr>
            <w:tcW w:w="5268" w:type="dxa"/>
          </w:tcPr>
          <w:p w:rsidR="005755CC" w:rsidRPr="00A555B2" w:rsidRDefault="005755CC" w:rsidP="00BA1AA6">
            <w:pPr>
              <w:pStyle w:val="Tabletext"/>
              <w:rPr>
                <w:lang w:val="en-GB"/>
              </w:rPr>
            </w:pPr>
            <w:r w:rsidRPr="00A555B2">
              <w:rPr>
                <w:lang w:val="en-GB"/>
              </w:rPr>
              <w:t>Certificate IV</w:t>
            </w:r>
          </w:p>
        </w:tc>
      </w:tr>
      <w:tr w:rsidR="005755CC" w:rsidRPr="00A555B2" w:rsidTr="006C0D65">
        <w:tc>
          <w:tcPr>
            <w:tcW w:w="1161" w:type="dxa"/>
          </w:tcPr>
          <w:p w:rsidR="005755CC" w:rsidRPr="00A555B2" w:rsidRDefault="005755CC" w:rsidP="00BA1AA6">
            <w:pPr>
              <w:pStyle w:val="Tabletext"/>
              <w:rPr>
                <w:lang w:val="en-GB"/>
              </w:rPr>
            </w:pPr>
            <w:r w:rsidRPr="00A555B2">
              <w:rPr>
                <w:lang w:val="en-GB"/>
              </w:rPr>
              <w:t>5A</w:t>
            </w:r>
          </w:p>
        </w:tc>
        <w:tc>
          <w:tcPr>
            <w:tcW w:w="5268" w:type="dxa"/>
          </w:tcPr>
          <w:p w:rsidR="005755CC" w:rsidRPr="00A555B2" w:rsidRDefault="005755CC" w:rsidP="00BA1AA6">
            <w:pPr>
              <w:pStyle w:val="Tabletext"/>
              <w:rPr>
                <w:lang w:val="en-GB"/>
              </w:rPr>
            </w:pPr>
            <w:r>
              <w:rPr>
                <w:lang w:val="en-GB"/>
              </w:rPr>
              <w:t>Bachelor, bachelor with honours, m</w:t>
            </w:r>
            <w:r w:rsidRPr="00A555B2">
              <w:rPr>
                <w:lang w:val="en-GB"/>
              </w:rPr>
              <w:t>aster</w:t>
            </w:r>
            <w:r w:rsidR="003D733F">
              <w:rPr>
                <w:lang w:val="en-GB"/>
              </w:rPr>
              <w:t>’</w:t>
            </w:r>
            <w:r w:rsidRPr="00A555B2">
              <w:rPr>
                <w:lang w:val="en-GB"/>
              </w:rPr>
              <w:t>s (research and coursework)</w:t>
            </w:r>
          </w:p>
        </w:tc>
      </w:tr>
      <w:tr w:rsidR="005755CC" w:rsidRPr="00A555B2" w:rsidTr="006C0D65">
        <w:tc>
          <w:tcPr>
            <w:tcW w:w="1161" w:type="dxa"/>
          </w:tcPr>
          <w:p w:rsidR="005755CC" w:rsidRPr="00A555B2" w:rsidRDefault="005755CC" w:rsidP="00BA1AA6">
            <w:pPr>
              <w:pStyle w:val="Tabletext"/>
              <w:rPr>
                <w:lang w:val="en-GB"/>
              </w:rPr>
            </w:pPr>
            <w:r w:rsidRPr="00A555B2">
              <w:rPr>
                <w:lang w:val="en-GB"/>
              </w:rPr>
              <w:t>5B</w:t>
            </w:r>
          </w:p>
        </w:tc>
        <w:tc>
          <w:tcPr>
            <w:tcW w:w="5268" w:type="dxa"/>
          </w:tcPr>
          <w:p w:rsidR="005755CC" w:rsidRPr="00A555B2" w:rsidRDefault="005755CC" w:rsidP="00BA1AA6">
            <w:pPr>
              <w:pStyle w:val="Tabletext"/>
              <w:rPr>
                <w:lang w:val="en-GB"/>
              </w:rPr>
            </w:pPr>
            <w:r w:rsidRPr="00A555B2">
              <w:rPr>
                <w:lang w:val="en-GB"/>
              </w:rPr>
              <w:t xml:space="preserve">Diploma, advanced diploma, grad </w:t>
            </w:r>
            <w:proofErr w:type="spellStart"/>
            <w:r w:rsidRPr="00A555B2">
              <w:rPr>
                <w:lang w:val="en-GB"/>
              </w:rPr>
              <w:t>certs</w:t>
            </w:r>
            <w:proofErr w:type="spellEnd"/>
            <w:r w:rsidRPr="00A555B2">
              <w:rPr>
                <w:lang w:val="en-GB"/>
              </w:rPr>
              <w:t>. grad diploma</w:t>
            </w:r>
          </w:p>
        </w:tc>
      </w:tr>
      <w:tr w:rsidR="005755CC" w:rsidRPr="00A555B2" w:rsidTr="006C0D65">
        <w:tc>
          <w:tcPr>
            <w:tcW w:w="1161" w:type="dxa"/>
          </w:tcPr>
          <w:p w:rsidR="005755CC" w:rsidRPr="00A555B2" w:rsidRDefault="005755CC" w:rsidP="00BA1AA6">
            <w:pPr>
              <w:pStyle w:val="Tabletext"/>
              <w:rPr>
                <w:lang w:val="en-GB"/>
              </w:rPr>
            </w:pPr>
            <w:r w:rsidRPr="00A555B2">
              <w:rPr>
                <w:lang w:val="en-GB"/>
              </w:rPr>
              <w:t>6</w:t>
            </w:r>
          </w:p>
        </w:tc>
        <w:tc>
          <w:tcPr>
            <w:tcW w:w="5268" w:type="dxa"/>
          </w:tcPr>
          <w:p w:rsidR="005755CC" w:rsidRPr="00A555B2" w:rsidRDefault="005755CC" w:rsidP="00BA1AA6">
            <w:pPr>
              <w:pStyle w:val="Tabletext"/>
              <w:rPr>
                <w:lang w:val="en-GB"/>
              </w:rPr>
            </w:pPr>
            <w:r w:rsidRPr="00A555B2">
              <w:rPr>
                <w:lang w:val="en-GB"/>
              </w:rPr>
              <w:t>PhD, professional doctorate</w:t>
            </w:r>
          </w:p>
        </w:tc>
      </w:tr>
    </w:tbl>
    <w:bookmarkEnd w:id="64"/>
    <w:p w:rsidR="005755CC" w:rsidRPr="00A555B2" w:rsidRDefault="005755CC" w:rsidP="005755CC">
      <w:pPr>
        <w:pStyle w:val="Source"/>
        <w:rPr>
          <w:lang w:val="en-GB"/>
        </w:rPr>
      </w:pPr>
      <w:r>
        <w:rPr>
          <w:lang w:val="en-GB"/>
        </w:rPr>
        <w:t>Source</w:t>
      </w:r>
      <w:r>
        <w:rPr>
          <w:lang w:val="en-GB"/>
        </w:rPr>
        <w:tab/>
        <w:t>&lt;</w:t>
      </w:r>
      <w:r w:rsidRPr="00A555B2">
        <w:rPr>
          <w:lang w:val="en-GB"/>
        </w:rPr>
        <w:t>http://www.uis.unesco.org/ev_en.php?ID=7434_201&amp;ID2=DO_TOPIC</w:t>
      </w:r>
      <w:r>
        <w:rPr>
          <w:lang w:val="en-GB"/>
        </w:rPr>
        <w:t>&gt;; UNESCO Institute for Statistics</w:t>
      </w:r>
      <w:r w:rsidRPr="00A555B2">
        <w:rPr>
          <w:lang w:val="en-GB"/>
        </w:rPr>
        <w:t xml:space="preserve"> </w:t>
      </w:r>
      <w:r>
        <w:rPr>
          <w:lang w:val="en-GB"/>
        </w:rPr>
        <w:t>(1997 [</w:t>
      </w:r>
      <w:r w:rsidRPr="00A555B2">
        <w:rPr>
          <w:lang w:val="en-GB"/>
        </w:rPr>
        <w:t>2006</w:t>
      </w:r>
      <w:r>
        <w:rPr>
          <w:lang w:val="en-GB"/>
        </w:rPr>
        <w:t>]</w:t>
      </w:r>
      <w:r w:rsidRPr="00A555B2">
        <w:rPr>
          <w:lang w:val="en-GB"/>
        </w:rPr>
        <w:t>)</w:t>
      </w:r>
      <w:r>
        <w:rPr>
          <w:lang w:val="en-GB"/>
        </w:rPr>
        <w:t>.</w:t>
      </w:r>
    </w:p>
    <w:p w:rsidR="005755CC" w:rsidRPr="00A555B2" w:rsidRDefault="005755CC" w:rsidP="006C0D65">
      <w:pPr>
        <w:pStyle w:val="Text"/>
        <w:spacing w:before="360"/>
        <w:ind w:right="0"/>
        <w:rPr>
          <w:lang w:val="en-GB"/>
        </w:rPr>
      </w:pPr>
      <w:r w:rsidRPr="00A555B2">
        <w:rPr>
          <w:lang w:val="en-GB"/>
        </w:rPr>
        <w:t xml:space="preserve">By contrast, the corresponding classification system used in Australia, </w:t>
      </w:r>
      <w:r>
        <w:rPr>
          <w:lang w:val="en-GB"/>
        </w:rPr>
        <w:t xml:space="preserve">ASCED (ABS </w:t>
      </w:r>
      <w:r w:rsidRPr="00A555B2">
        <w:rPr>
          <w:lang w:val="en-GB"/>
        </w:rPr>
        <w:t>2001</w:t>
      </w:r>
      <w:r>
        <w:rPr>
          <w:lang w:val="en-GB"/>
        </w:rPr>
        <w:t>)</w:t>
      </w:r>
      <w:r w:rsidRPr="00A555B2">
        <w:rPr>
          <w:lang w:val="en-GB"/>
        </w:rPr>
        <w:t xml:space="preserve"> ranks all certificates abo</w:t>
      </w:r>
      <w:r>
        <w:rPr>
          <w:lang w:val="en-GB"/>
        </w:rPr>
        <w:t>ve senior secondary education (t</w:t>
      </w:r>
      <w:r w:rsidRPr="00A555B2">
        <w:rPr>
          <w:lang w:val="en-GB"/>
        </w:rPr>
        <w:t>able 8).</w:t>
      </w:r>
    </w:p>
    <w:p w:rsidR="005755CC" w:rsidRPr="00A555B2" w:rsidRDefault="005755CC" w:rsidP="005755CC">
      <w:pPr>
        <w:pStyle w:val="tabletitle"/>
        <w:rPr>
          <w:lang w:val="en-GB"/>
        </w:rPr>
      </w:pPr>
      <w:bookmarkStart w:id="65" w:name="_Toc274901228"/>
      <w:bookmarkStart w:id="66" w:name="_Toc298229580"/>
      <w:bookmarkStart w:id="67" w:name="_Toc300678603"/>
      <w:r w:rsidRPr="00A555B2">
        <w:rPr>
          <w:lang w:val="en-GB"/>
        </w:rPr>
        <w:t xml:space="preserve">Table </w:t>
      </w:r>
      <w:r>
        <w:rPr>
          <w:lang w:val="en-GB"/>
        </w:rPr>
        <w:t>8</w:t>
      </w:r>
      <w:r>
        <w:rPr>
          <w:lang w:val="en-GB"/>
        </w:rPr>
        <w:tab/>
        <w:t>ASCED q</w:t>
      </w:r>
      <w:r w:rsidRPr="00A555B2">
        <w:rPr>
          <w:lang w:val="en-GB"/>
        </w:rPr>
        <w:t>ualification levels</w:t>
      </w:r>
      <w:bookmarkEnd w:id="65"/>
      <w:bookmarkEnd w:id="66"/>
      <w:bookmarkEnd w:id="67"/>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47"/>
        <w:gridCol w:w="1347"/>
        <w:gridCol w:w="6095"/>
      </w:tblGrid>
      <w:tr w:rsidR="005755CC" w:rsidRPr="00A555B2" w:rsidTr="006C0D65">
        <w:tc>
          <w:tcPr>
            <w:tcW w:w="1347" w:type="dxa"/>
            <w:tcBorders>
              <w:top w:val="single" w:sz="4" w:space="0" w:color="auto"/>
              <w:bottom w:val="single" w:sz="4" w:space="0" w:color="auto"/>
            </w:tcBorders>
          </w:tcPr>
          <w:p w:rsidR="005755CC" w:rsidRPr="00A555B2" w:rsidRDefault="005755CC" w:rsidP="006C0D65">
            <w:pPr>
              <w:pStyle w:val="Tablehead1"/>
              <w:jc w:val="center"/>
              <w:rPr>
                <w:lang w:val="en-GB"/>
              </w:rPr>
            </w:pPr>
            <w:r w:rsidRPr="00A555B2">
              <w:rPr>
                <w:lang w:val="en-GB"/>
              </w:rPr>
              <w:t xml:space="preserve">Broad </w:t>
            </w:r>
            <w:r w:rsidR="006C0D65" w:rsidRPr="00A555B2">
              <w:rPr>
                <w:lang w:val="en-GB"/>
              </w:rPr>
              <w:t>level</w:t>
            </w:r>
          </w:p>
        </w:tc>
        <w:tc>
          <w:tcPr>
            <w:tcW w:w="1347" w:type="dxa"/>
            <w:tcBorders>
              <w:top w:val="single" w:sz="4" w:space="0" w:color="auto"/>
              <w:bottom w:val="single" w:sz="4" w:space="0" w:color="auto"/>
            </w:tcBorders>
          </w:tcPr>
          <w:p w:rsidR="005755CC" w:rsidRPr="00A555B2" w:rsidRDefault="005755CC" w:rsidP="006C0D65">
            <w:pPr>
              <w:pStyle w:val="Tablehead1"/>
              <w:jc w:val="center"/>
              <w:rPr>
                <w:lang w:val="en-GB"/>
              </w:rPr>
            </w:pPr>
            <w:r w:rsidRPr="00A555B2">
              <w:rPr>
                <w:lang w:val="en-GB"/>
              </w:rPr>
              <w:t xml:space="preserve">Narrow </w:t>
            </w:r>
            <w:r w:rsidR="006C0D65" w:rsidRPr="00A555B2">
              <w:rPr>
                <w:lang w:val="en-GB"/>
              </w:rPr>
              <w:t>level</w:t>
            </w:r>
          </w:p>
        </w:tc>
        <w:tc>
          <w:tcPr>
            <w:tcW w:w="6095" w:type="dxa"/>
            <w:tcBorders>
              <w:top w:val="single" w:sz="4" w:space="0" w:color="auto"/>
              <w:bottom w:val="single" w:sz="4" w:space="0" w:color="auto"/>
            </w:tcBorders>
          </w:tcPr>
          <w:p w:rsidR="005755CC" w:rsidRPr="00A555B2" w:rsidRDefault="005755CC" w:rsidP="006C0D65">
            <w:pPr>
              <w:pStyle w:val="Tablehead1"/>
              <w:ind w:left="284"/>
              <w:rPr>
                <w:lang w:val="en-GB"/>
              </w:rPr>
            </w:pPr>
            <w:r w:rsidRPr="00A555B2">
              <w:rPr>
                <w:lang w:val="en-GB"/>
              </w:rPr>
              <w:t>Qualification</w:t>
            </w:r>
          </w:p>
        </w:tc>
      </w:tr>
      <w:tr w:rsidR="005755CC" w:rsidRPr="00A555B2" w:rsidTr="006C0D65">
        <w:tc>
          <w:tcPr>
            <w:tcW w:w="1347" w:type="dxa"/>
            <w:tcBorders>
              <w:top w:val="single" w:sz="4" w:space="0" w:color="auto"/>
            </w:tcBorders>
          </w:tcPr>
          <w:p w:rsidR="005755CC" w:rsidRPr="00A555B2" w:rsidRDefault="005755CC" w:rsidP="006C0D65">
            <w:pPr>
              <w:pStyle w:val="Tablehead3"/>
              <w:jc w:val="center"/>
              <w:rPr>
                <w:lang w:val="en-GB"/>
              </w:rPr>
            </w:pPr>
            <w:r w:rsidRPr="00A555B2">
              <w:rPr>
                <w:lang w:val="en-GB"/>
              </w:rPr>
              <w:t>1</w:t>
            </w:r>
          </w:p>
        </w:tc>
        <w:tc>
          <w:tcPr>
            <w:tcW w:w="1347" w:type="dxa"/>
            <w:tcBorders>
              <w:top w:val="single" w:sz="4" w:space="0" w:color="auto"/>
            </w:tcBorders>
          </w:tcPr>
          <w:p w:rsidR="005755CC" w:rsidRPr="00A555B2" w:rsidRDefault="005755CC" w:rsidP="006C0D65">
            <w:pPr>
              <w:pStyle w:val="Tablehead3"/>
              <w:jc w:val="center"/>
              <w:rPr>
                <w:lang w:val="en-GB"/>
              </w:rPr>
            </w:pPr>
          </w:p>
        </w:tc>
        <w:tc>
          <w:tcPr>
            <w:tcW w:w="6095" w:type="dxa"/>
            <w:tcBorders>
              <w:top w:val="single" w:sz="4" w:space="0" w:color="auto"/>
            </w:tcBorders>
          </w:tcPr>
          <w:p w:rsidR="005755CC" w:rsidRPr="00A555B2" w:rsidRDefault="005755CC" w:rsidP="006C0D65">
            <w:pPr>
              <w:pStyle w:val="Tablehead3"/>
              <w:spacing w:before="40" w:after="40"/>
              <w:ind w:left="284"/>
              <w:rPr>
                <w:lang w:val="en-GB"/>
              </w:rPr>
            </w:pPr>
            <w:r w:rsidRPr="00A555B2">
              <w:rPr>
                <w:lang w:val="en-GB"/>
              </w:rPr>
              <w:t>Postgraduate degree level</w:t>
            </w:r>
          </w:p>
        </w:tc>
      </w:tr>
      <w:tr w:rsidR="005755CC" w:rsidRPr="00A555B2" w:rsidTr="006C0D65">
        <w:tc>
          <w:tcPr>
            <w:tcW w:w="1347" w:type="dxa"/>
          </w:tcPr>
          <w:p w:rsidR="005755CC" w:rsidRPr="00A555B2" w:rsidRDefault="005755CC" w:rsidP="006C0D65">
            <w:pPr>
              <w:pStyle w:val="Tabletext"/>
              <w:jc w:val="center"/>
              <w:rPr>
                <w:lang w:val="en-GB"/>
              </w:rPr>
            </w:pPr>
          </w:p>
        </w:tc>
        <w:tc>
          <w:tcPr>
            <w:tcW w:w="1347" w:type="dxa"/>
          </w:tcPr>
          <w:p w:rsidR="005755CC" w:rsidRPr="00A555B2" w:rsidRDefault="005755CC" w:rsidP="006C0D65">
            <w:pPr>
              <w:pStyle w:val="Tabletext"/>
              <w:jc w:val="center"/>
              <w:rPr>
                <w:lang w:val="en-GB"/>
              </w:rPr>
            </w:pPr>
            <w:r w:rsidRPr="00A555B2">
              <w:rPr>
                <w:lang w:val="en-GB"/>
              </w:rPr>
              <w:t>11</w:t>
            </w:r>
          </w:p>
        </w:tc>
        <w:tc>
          <w:tcPr>
            <w:tcW w:w="6095" w:type="dxa"/>
          </w:tcPr>
          <w:p w:rsidR="005755CC" w:rsidRPr="00A555B2" w:rsidRDefault="005755CC" w:rsidP="006C0D65">
            <w:pPr>
              <w:pStyle w:val="Tabletext"/>
              <w:ind w:left="284"/>
              <w:rPr>
                <w:lang w:val="en-GB"/>
              </w:rPr>
            </w:pPr>
            <w:r w:rsidRPr="00A555B2">
              <w:rPr>
                <w:lang w:val="en-GB"/>
              </w:rPr>
              <w:t>Doctoral degree</w:t>
            </w:r>
          </w:p>
        </w:tc>
      </w:tr>
      <w:tr w:rsidR="005755CC" w:rsidRPr="00A555B2" w:rsidTr="006C0D65">
        <w:tc>
          <w:tcPr>
            <w:tcW w:w="1347" w:type="dxa"/>
          </w:tcPr>
          <w:p w:rsidR="005755CC" w:rsidRPr="00A555B2" w:rsidRDefault="005755CC" w:rsidP="006C0D65">
            <w:pPr>
              <w:pStyle w:val="Tabletext"/>
              <w:jc w:val="center"/>
              <w:rPr>
                <w:lang w:val="en-GB"/>
              </w:rPr>
            </w:pPr>
          </w:p>
        </w:tc>
        <w:tc>
          <w:tcPr>
            <w:tcW w:w="1347" w:type="dxa"/>
          </w:tcPr>
          <w:p w:rsidR="005755CC" w:rsidRPr="00A555B2" w:rsidRDefault="005755CC" w:rsidP="006C0D65">
            <w:pPr>
              <w:pStyle w:val="Tabletext"/>
              <w:jc w:val="center"/>
              <w:rPr>
                <w:lang w:val="en-GB"/>
              </w:rPr>
            </w:pPr>
            <w:r w:rsidRPr="00A555B2">
              <w:rPr>
                <w:lang w:val="en-GB"/>
              </w:rPr>
              <w:t>12</w:t>
            </w:r>
          </w:p>
        </w:tc>
        <w:tc>
          <w:tcPr>
            <w:tcW w:w="6095" w:type="dxa"/>
          </w:tcPr>
          <w:p w:rsidR="005755CC" w:rsidRPr="00A555B2" w:rsidRDefault="005755CC" w:rsidP="006C0D65">
            <w:pPr>
              <w:pStyle w:val="Tabletext"/>
              <w:ind w:left="284"/>
              <w:rPr>
                <w:lang w:val="en-GB"/>
              </w:rPr>
            </w:pPr>
            <w:r w:rsidRPr="00A555B2">
              <w:rPr>
                <w:lang w:val="en-GB"/>
              </w:rPr>
              <w:t>Master degree</w:t>
            </w:r>
          </w:p>
        </w:tc>
      </w:tr>
      <w:tr w:rsidR="005755CC" w:rsidRPr="00A555B2" w:rsidTr="006C0D65">
        <w:tc>
          <w:tcPr>
            <w:tcW w:w="1347" w:type="dxa"/>
          </w:tcPr>
          <w:p w:rsidR="005755CC" w:rsidRPr="00A555B2" w:rsidRDefault="005755CC" w:rsidP="006C0D65">
            <w:pPr>
              <w:pStyle w:val="Tablehead3"/>
              <w:jc w:val="center"/>
              <w:rPr>
                <w:lang w:val="en-GB"/>
              </w:rPr>
            </w:pPr>
            <w:r w:rsidRPr="00A555B2">
              <w:rPr>
                <w:lang w:val="en-GB"/>
              </w:rPr>
              <w:t>2</w:t>
            </w:r>
          </w:p>
        </w:tc>
        <w:tc>
          <w:tcPr>
            <w:tcW w:w="1347" w:type="dxa"/>
          </w:tcPr>
          <w:p w:rsidR="005755CC" w:rsidRPr="00A555B2" w:rsidRDefault="005755CC" w:rsidP="006C0D65">
            <w:pPr>
              <w:pStyle w:val="Tablehead3"/>
              <w:jc w:val="center"/>
              <w:rPr>
                <w:lang w:val="en-GB"/>
              </w:rPr>
            </w:pPr>
          </w:p>
        </w:tc>
        <w:tc>
          <w:tcPr>
            <w:tcW w:w="6095" w:type="dxa"/>
          </w:tcPr>
          <w:p w:rsidR="005755CC" w:rsidRPr="00A555B2" w:rsidRDefault="005755CC" w:rsidP="006C0D65">
            <w:pPr>
              <w:pStyle w:val="Tablehead3"/>
              <w:spacing w:before="40" w:after="40"/>
              <w:ind w:left="284"/>
              <w:rPr>
                <w:lang w:val="en-GB"/>
              </w:rPr>
            </w:pPr>
            <w:r>
              <w:rPr>
                <w:lang w:val="en-GB"/>
              </w:rPr>
              <w:t>Graduate diploma and g</w:t>
            </w:r>
            <w:r w:rsidRPr="00A555B2">
              <w:rPr>
                <w:lang w:val="en-GB"/>
              </w:rPr>
              <w:t>raduate certificate</w:t>
            </w:r>
          </w:p>
        </w:tc>
      </w:tr>
      <w:tr w:rsidR="005755CC" w:rsidRPr="00A555B2" w:rsidTr="006C0D65">
        <w:tc>
          <w:tcPr>
            <w:tcW w:w="1347" w:type="dxa"/>
          </w:tcPr>
          <w:p w:rsidR="005755CC" w:rsidRPr="00A555B2" w:rsidRDefault="005755CC" w:rsidP="006C0D65">
            <w:pPr>
              <w:pStyle w:val="Tabletext"/>
              <w:jc w:val="center"/>
              <w:rPr>
                <w:lang w:val="en-GB"/>
              </w:rPr>
            </w:pPr>
          </w:p>
        </w:tc>
        <w:tc>
          <w:tcPr>
            <w:tcW w:w="1347" w:type="dxa"/>
          </w:tcPr>
          <w:p w:rsidR="005755CC" w:rsidRPr="00A555B2" w:rsidRDefault="005755CC" w:rsidP="006C0D65">
            <w:pPr>
              <w:pStyle w:val="Tabletext"/>
              <w:jc w:val="center"/>
              <w:rPr>
                <w:lang w:val="en-GB"/>
              </w:rPr>
            </w:pPr>
            <w:r w:rsidRPr="00A555B2">
              <w:rPr>
                <w:lang w:val="en-GB"/>
              </w:rPr>
              <w:t>21</w:t>
            </w:r>
          </w:p>
        </w:tc>
        <w:tc>
          <w:tcPr>
            <w:tcW w:w="6095" w:type="dxa"/>
          </w:tcPr>
          <w:p w:rsidR="005755CC" w:rsidRPr="00A555B2" w:rsidRDefault="005755CC" w:rsidP="006C0D65">
            <w:pPr>
              <w:pStyle w:val="Tabletext"/>
              <w:ind w:left="284"/>
              <w:rPr>
                <w:lang w:val="en-GB"/>
              </w:rPr>
            </w:pPr>
            <w:r w:rsidRPr="00A555B2">
              <w:rPr>
                <w:lang w:val="en-GB"/>
              </w:rPr>
              <w:t>Graduate diploma</w:t>
            </w:r>
          </w:p>
        </w:tc>
      </w:tr>
      <w:tr w:rsidR="005755CC" w:rsidRPr="00A555B2" w:rsidTr="006C0D65">
        <w:tc>
          <w:tcPr>
            <w:tcW w:w="1347" w:type="dxa"/>
          </w:tcPr>
          <w:p w:rsidR="005755CC" w:rsidRPr="00A555B2" w:rsidRDefault="005755CC" w:rsidP="006C0D65">
            <w:pPr>
              <w:pStyle w:val="Tabletext"/>
              <w:jc w:val="center"/>
              <w:rPr>
                <w:lang w:val="en-GB"/>
              </w:rPr>
            </w:pPr>
          </w:p>
        </w:tc>
        <w:tc>
          <w:tcPr>
            <w:tcW w:w="1347" w:type="dxa"/>
          </w:tcPr>
          <w:p w:rsidR="005755CC" w:rsidRPr="00A555B2" w:rsidRDefault="005755CC" w:rsidP="006C0D65">
            <w:pPr>
              <w:pStyle w:val="Tabletext"/>
              <w:jc w:val="center"/>
              <w:rPr>
                <w:lang w:val="en-GB"/>
              </w:rPr>
            </w:pPr>
            <w:r w:rsidRPr="00A555B2">
              <w:rPr>
                <w:lang w:val="en-GB"/>
              </w:rPr>
              <w:t>22</w:t>
            </w:r>
          </w:p>
        </w:tc>
        <w:tc>
          <w:tcPr>
            <w:tcW w:w="6095" w:type="dxa"/>
          </w:tcPr>
          <w:p w:rsidR="005755CC" w:rsidRPr="00A555B2" w:rsidRDefault="005755CC" w:rsidP="006C0D65">
            <w:pPr>
              <w:pStyle w:val="Tabletext"/>
              <w:ind w:left="284"/>
              <w:rPr>
                <w:lang w:val="en-GB"/>
              </w:rPr>
            </w:pPr>
            <w:r>
              <w:rPr>
                <w:lang w:val="en-GB"/>
              </w:rPr>
              <w:t>Graduate c</w:t>
            </w:r>
            <w:r w:rsidRPr="00A555B2">
              <w:rPr>
                <w:lang w:val="en-GB"/>
              </w:rPr>
              <w:t>ertificate</w:t>
            </w:r>
          </w:p>
        </w:tc>
      </w:tr>
      <w:tr w:rsidR="005755CC" w:rsidRPr="00A555B2" w:rsidTr="006C0D65">
        <w:tc>
          <w:tcPr>
            <w:tcW w:w="1347" w:type="dxa"/>
          </w:tcPr>
          <w:p w:rsidR="005755CC" w:rsidRPr="00A555B2" w:rsidRDefault="005755CC" w:rsidP="006C0D65">
            <w:pPr>
              <w:pStyle w:val="Tablehead3"/>
              <w:jc w:val="center"/>
              <w:rPr>
                <w:lang w:val="en-GB"/>
              </w:rPr>
            </w:pPr>
            <w:r w:rsidRPr="00A555B2">
              <w:rPr>
                <w:lang w:val="en-GB"/>
              </w:rPr>
              <w:t>3</w:t>
            </w:r>
          </w:p>
        </w:tc>
        <w:tc>
          <w:tcPr>
            <w:tcW w:w="1347" w:type="dxa"/>
          </w:tcPr>
          <w:p w:rsidR="005755CC" w:rsidRPr="00A555B2" w:rsidRDefault="005755CC" w:rsidP="006C0D65">
            <w:pPr>
              <w:pStyle w:val="Tablehead3"/>
              <w:jc w:val="center"/>
              <w:rPr>
                <w:lang w:val="en-GB"/>
              </w:rPr>
            </w:pPr>
          </w:p>
        </w:tc>
        <w:tc>
          <w:tcPr>
            <w:tcW w:w="6095" w:type="dxa"/>
          </w:tcPr>
          <w:p w:rsidR="005755CC" w:rsidRPr="00A555B2" w:rsidRDefault="005755CC" w:rsidP="006C0D65">
            <w:pPr>
              <w:pStyle w:val="Tablehead3"/>
              <w:spacing w:before="40" w:after="40"/>
              <w:ind w:left="284"/>
              <w:rPr>
                <w:lang w:val="en-GB"/>
              </w:rPr>
            </w:pPr>
            <w:r w:rsidRPr="00A555B2">
              <w:rPr>
                <w:lang w:val="en-GB"/>
              </w:rPr>
              <w:t>Bachelor degree level</w:t>
            </w:r>
          </w:p>
        </w:tc>
      </w:tr>
      <w:tr w:rsidR="005755CC" w:rsidRPr="00A555B2" w:rsidTr="006C0D65">
        <w:tc>
          <w:tcPr>
            <w:tcW w:w="1347" w:type="dxa"/>
          </w:tcPr>
          <w:p w:rsidR="005755CC" w:rsidRPr="00A555B2" w:rsidRDefault="005755CC" w:rsidP="006C0D65">
            <w:pPr>
              <w:pStyle w:val="Tabletext"/>
              <w:jc w:val="center"/>
              <w:rPr>
                <w:lang w:val="en-GB"/>
              </w:rPr>
            </w:pPr>
          </w:p>
        </w:tc>
        <w:tc>
          <w:tcPr>
            <w:tcW w:w="1347" w:type="dxa"/>
          </w:tcPr>
          <w:p w:rsidR="005755CC" w:rsidRPr="00A555B2" w:rsidRDefault="005755CC" w:rsidP="006C0D65">
            <w:pPr>
              <w:pStyle w:val="Tabletext"/>
              <w:jc w:val="center"/>
              <w:rPr>
                <w:lang w:val="en-GB"/>
              </w:rPr>
            </w:pPr>
            <w:r w:rsidRPr="00A555B2">
              <w:rPr>
                <w:lang w:val="en-GB"/>
              </w:rPr>
              <w:t>31</w:t>
            </w:r>
          </w:p>
        </w:tc>
        <w:tc>
          <w:tcPr>
            <w:tcW w:w="6095" w:type="dxa"/>
          </w:tcPr>
          <w:p w:rsidR="005755CC" w:rsidRPr="00A555B2" w:rsidRDefault="005755CC" w:rsidP="006C0D65">
            <w:pPr>
              <w:pStyle w:val="Tabletext"/>
              <w:ind w:left="284"/>
              <w:rPr>
                <w:lang w:val="en-GB"/>
              </w:rPr>
            </w:pPr>
            <w:r w:rsidRPr="00A555B2">
              <w:rPr>
                <w:lang w:val="en-GB"/>
              </w:rPr>
              <w:t>Bachelor degree</w:t>
            </w:r>
          </w:p>
        </w:tc>
      </w:tr>
      <w:tr w:rsidR="005755CC" w:rsidRPr="00A555B2" w:rsidTr="006C0D65">
        <w:tc>
          <w:tcPr>
            <w:tcW w:w="1347" w:type="dxa"/>
          </w:tcPr>
          <w:p w:rsidR="005755CC" w:rsidRPr="00A555B2" w:rsidRDefault="005755CC" w:rsidP="006C0D65">
            <w:pPr>
              <w:pStyle w:val="Tablehead3"/>
              <w:jc w:val="center"/>
              <w:rPr>
                <w:lang w:val="en-GB"/>
              </w:rPr>
            </w:pPr>
            <w:r w:rsidRPr="00A555B2">
              <w:rPr>
                <w:lang w:val="en-GB"/>
              </w:rPr>
              <w:t>4</w:t>
            </w:r>
          </w:p>
        </w:tc>
        <w:tc>
          <w:tcPr>
            <w:tcW w:w="1347" w:type="dxa"/>
          </w:tcPr>
          <w:p w:rsidR="005755CC" w:rsidRPr="00A555B2" w:rsidRDefault="005755CC" w:rsidP="006C0D65">
            <w:pPr>
              <w:pStyle w:val="Tablehead3"/>
              <w:jc w:val="center"/>
              <w:rPr>
                <w:lang w:val="en-GB"/>
              </w:rPr>
            </w:pPr>
          </w:p>
        </w:tc>
        <w:tc>
          <w:tcPr>
            <w:tcW w:w="6095" w:type="dxa"/>
          </w:tcPr>
          <w:p w:rsidR="005755CC" w:rsidRPr="00A555B2" w:rsidRDefault="005755CC" w:rsidP="006C0D65">
            <w:pPr>
              <w:pStyle w:val="Tablehead3"/>
              <w:spacing w:before="40" w:after="40"/>
              <w:ind w:left="284"/>
              <w:rPr>
                <w:lang w:val="en-GB"/>
              </w:rPr>
            </w:pPr>
            <w:r w:rsidRPr="00A555B2">
              <w:rPr>
                <w:lang w:val="en-GB"/>
              </w:rPr>
              <w:t>Advanced diploma and diploma level</w:t>
            </w:r>
          </w:p>
        </w:tc>
      </w:tr>
      <w:tr w:rsidR="005755CC" w:rsidRPr="00A555B2" w:rsidTr="006C0D65">
        <w:tc>
          <w:tcPr>
            <w:tcW w:w="1347" w:type="dxa"/>
          </w:tcPr>
          <w:p w:rsidR="005755CC" w:rsidRPr="00A555B2" w:rsidRDefault="005755CC" w:rsidP="006C0D65">
            <w:pPr>
              <w:pStyle w:val="Tabletext"/>
              <w:jc w:val="center"/>
              <w:rPr>
                <w:lang w:val="en-GB"/>
              </w:rPr>
            </w:pPr>
          </w:p>
        </w:tc>
        <w:tc>
          <w:tcPr>
            <w:tcW w:w="1347" w:type="dxa"/>
          </w:tcPr>
          <w:p w:rsidR="005755CC" w:rsidRPr="00A555B2" w:rsidRDefault="005755CC" w:rsidP="006C0D65">
            <w:pPr>
              <w:pStyle w:val="Tabletext"/>
              <w:jc w:val="center"/>
              <w:rPr>
                <w:lang w:val="en-GB"/>
              </w:rPr>
            </w:pPr>
            <w:r w:rsidRPr="00A555B2">
              <w:rPr>
                <w:lang w:val="en-GB"/>
              </w:rPr>
              <w:t>41</w:t>
            </w:r>
          </w:p>
        </w:tc>
        <w:tc>
          <w:tcPr>
            <w:tcW w:w="6095" w:type="dxa"/>
          </w:tcPr>
          <w:p w:rsidR="005755CC" w:rsidRPr="00A555B2" w:rsidRDefault="005755CC" w:rsidP="006C0D65">
            <w:pPr>
              <w:pStyle w:val="Tabletext"/>
              <w:ind w:left="284"/>
              <w:rPr>
                <w:lang w:val="en-GB"/>
              </w:rPr>
            </w:pPr>
            <w:r>
              <w:rPr>
                <w:lang w:val="en-GB"/>
              </w:rPr>
              <w:t>Advanced diploma and a</w:t>
            </w:r>
            <w:r w:rsidRPr="00A555B2">
              <w:rPr>
                <w:lang w:val="en-GB"/>
              </w:rPr>
              <w:t>ssociate degree</w:t>
            </w:r>
          </w:p>
        </w:tc>
      </w:tr>
      <w:tr w:rsidR="005755CC" w:rsidRPr="00A555B2" w:rsidTr="006C0D65">
        <w:tc>
          <w:tcPr>
            <w:tcW w:w="1347" w:type="dxa"/>
          </w:tcPr>
          <w:p w:rsidR="005755CC" w:rsidRPr="00A555B2" w:rsidRDefault="005755CC" w:rsidP="006C0D65">
            <w:pPr>
              <w:pStyle w:val="Tabletext"/>
              <w:jc w:val="center"/>
              <w:rPr>
                <w:lang w:val="en-GB"/>
              </w:rPr>
            </w:pPr>
          </w:p>
        </w:tc>
        <w:tc>
          <w:tcPr>
            <w:tcW w:w="1347" w:type="dxa"/>
          </w:tcPr>
          <w:p w:rsidR="005755CC" w:rsidRPr="00A555B2" w:rsidRDefault="005755CC" w:rsidP="006C0D65">
            <w:pPr>
              <w:pStyle w:val="Tabletext"/>
              <w:jc w:val="center"/>
              <w:rPr>
                <w:lang w:val="en-GB"/>
              </w:rPr>
            </w:pPr>
            <w:r w:rsidRPr="00A555B2">
              <w:rPr>
                <w:lang w:val="en-GB"/>
              </w:rPr>
              <w:t>42</w:t>
            </w:r>
          </w:p>
        </w:tc>
        <w:tc>
          <w:tcPr>
            <w:tcW w:w="6095" w:type="dxa"/>
          </w:tcPr>
          <w:p w:rsidR="005755CC" w:rsidRPr="00A555B2" w:rsidRDefault="005755CC" w:rsidP="006C0D65">
            <w:pPr>
              <w:pStyle w:val="Tabletext"/>
              <w:ind w:left="284"/>
              <w:rPr>
                <w:lang w:val="en-GB"/>
              </w:rPr>
            </w:pPr>
            <w:r w:rsidRPr="00A555B2">
              <w:rPr>
                <w:lang w:val="en-GB"/>
              </w:rPr>
              <w:t>Diploma</w:t>
            </w:r>
          </w:p>
        </w:tc>
      </w:tr>
      <w:tr w:rsidR="005755CC" w:rsidRPr="00A555B2" w:rsidTr="006C0D65">
        <w:tc>
          <w:tcPr>
            <w:tcW w:w="1347" w:type="dxa"/>
          </w:tcPr>
          <w:p w:rsidR="005755CC" w:rsidRPr="00A555B2" w:rsidRDefault="005755CC" w:rsidP="006C0D65">
            <w:pPr>
              <w:pStyle w:val="Tablehead3"/>
              <w:jc w:val="center"/>
              <w:rPr>
                <w:lang w:val="en-GB"/>
              </w:rPr>
            </w:pPr>
            <w:r w:rsidRPr="00A555B2">
              <w:rPr>
                <w:lang w:val="en-GB"/>
              </w:rPr>
              <w:t>5</w:t>
            </w:r>
          </w:p>
        </w:tc>
        <w:tc>
          <w:tcPr>
            <w:tcW w:w="1347" w:type="dxa"/>
          </w:tcPr>
          <w:p w:rsidR="005755CC" w:rsidRPr="00A555B2" w:rsidRDefault="005755CC" w:rsidP="006C0D65">
            <w:pPr>
              <w:pStyle w:val="Tablehead3"/>
              <w:jc w:val="center"/>
              <w:rPr>
                <w:lang w:val="en-GB"/>
              </w:rPr>
            </w:pPr>
          </w:p>
        </w:tc>
        <w:tc>
          <w:tcPr>
            <w:tcW w:w="6095" w:type="dxa"/>
          </w:tcPr>
          <w:p w:rsidR="005755CC" w:rsidRPr="00A555B2" w:rsidRDefault="005755CC" w:rsidP="006C0D65">
            <w:pPr>
              <w:pStyle w:val="Tablehead3"/>
              <w:spacing w:before="40" w:after="40"/>
              <w:ind w:left="284"/>
              <w:rPr>
                <w:lang w:val="en-GB"/>
              </w:rPr>
            </w:pPr>
            <w:r w:rsidRPr="00A555B2">
              <w:rPr>
                <w:lang w:val="en-GB"/>
              </w:rPr>
              <w:t>Certificate level</w:t>
            </w:r>
          </w:p>
        </w:tc>
      </w:tr>
      <w:tr w:rsidR="005755CC" w:rsidRPr="00A555B2" w:rsidTr="006C0D65">
        <w:tc>
          <w:tcPr>
            <w:tcW w:w="1347" w:type="dxa"/>
          </w:tcPr>
          <w:p w:rsidR="005755CC" w:rsidRPr="00A555B2" w:rsidRDefault="005755CC" w:rsidP="006C0D65">
            <w:pPr>
              <w:pStyle w:val="Tabletext"/>
              <w:jc w:val="center"/>
              <w:rPr>
                <w:lang w:val="en-GB"/>
              </w:rPr>
            </w:pPr>
          </w:p>
        </w:tc>
        <w:tc>
          <w:tcPr>
            <w:tcW w:w="1347" w:type="dxa"/>
          </w:tcPr>
          <w:p w:rsidR="005755CC" w:rsidRPr="00A555B2" w:rsidRDefault="005755CC" w:rsidP="006C0D65">
            <w:pPr>
              <w:pStyle w:val="Tabletext"/>
              <w:jc w:val="center"/>
              <w:rPr>
                <w:lang w:val="en-GB"/>
              </w:rPr>
            </w:pPr>
            <w:r w:rsidRPr="00A555B2">
              <w:rPr>
                <w:lang w:val="en-GB"/>
              </w:rPr>
              <w:t>51</w:t>
            </w:r>
          </w:p>
        </w:tc>
        <w:tc>
          <w:tcPr>
            <w:tcW w:w="6095" w:type="dxa"/>
          </w:tcPr>
          <w:p w:rsidR="005755CC" w:rsidRPr="00A555B2" w:rsidRDefault="005755CC" w:rsidP="006C0D65">
            <w:pPr>
              <w:pStyle w:val="Tabletext"/>
              <w:ind w:left="284"/>
              <w:rPr>
                <w:lang w:val="en-GB"/>
              </w:rPr>
            </w:pPr>
            <w:r w:rsidRPr="00A555B2">
              <w:rPr>
                <w:lang w:val="en-GB"/>
              </w:rPr>
              <w:t xml:space="preserve">Certificate III </w:t>
            </w:r>
            <w:r w:rsidR="00AF7F19">
              <w:rPr>
                <w:lang w:val="en-GB"/>
              </w:rPr>
              <w:t>and</w:t>
            </w:r>
            <w:r w:rsidRPr="00A555B2">
              <w:rPr>
                <w:lang w:val="en-GB"/>
              </w:rPr>
              <w:t xml:space="preserve"> IV </w:t>
            </w:r>
          </w:p>
        </w:tc>
      </w:tr>
      <w:tr w:rsidR="005755CC" w:rsidRPr="00A555B2" w:rsidTr="006C0D65">
        <w:tc>
          <w:tcPr>
            <w:tcW w:w="1347" w:type="dxa"/>
          </w:tcPr>
          <w:p w:rsidR="005755CC" w:rsidRPr="00A555B2" w:rsidRDefault="005755CC" w:rsidP="006C0D65">
            <w:pPr>
              <w:pStyle w:val="Tabletext"/>
              <w:jc w:val="center"/>
              <w:rPr>
                <w:lang w:val="en-GB"/>
              </w:rPr>
            </w:pPr>
          </w:p>
        </w:tc>
        <w:tc>
          <w:tcPr>
            <w:tcW w:w="1347" w:type="dxa"/>
          </w:tcPr>
          <w:p w:rsidR="005755CC" w:rsidRPr="00A555B2" w:rsidRDefault="005755CC" w:rsidP="006C0D65">
            <w:pPr>
              <w:pStyle w:val="Tabletext"/>
              <w:jc w:val="center"/>
              <w:rPr>
                <w:lang w:val="en-GB"/>
              </w:rPr>
            </w:pPr>
            <w:r w:rsidRPr="00A555B2">
              <w:rPr>
                <w:lang w:val="en-GB"/>
              </w:rPr>
              <w:t>52</w:t>
            </w:r>
          </w:p>
        </w:tc>
        <w:tc>
          <w:tcPr>
            <w:tcW w:w="6095" w:type="dxa"/>
          </w:tcPr>
          <w:p w:rsidR="005755CC" w:rsidRPr="00A555B2" w:rsidRDefault="005755CC" w:rsidP="006C0D65">
            <w:pPr>
              <w:pStyle w:val="Tabletext"/>
              <w:ind w:left="284"/>
              <w:rPr>
                <w:lang w:val="en-GB"/>
              </w:rPr>
            </w:pPr>
            <w:r w:rsidRPr="00A555B2">
              <w:rPr>
                <w:lang w:val="en-GB"/>
              </w:rPr>
              <w:t xml:space="preserve">Certificate I </w:t>
            </w:r>
            <w:r w:rsidR="00AF7F19">
              <w:rPr>
                <w:lang w:val="en-GB"/>
              </w:rPr>
              <w:t>and</w:t>
            </w:r>
            <w:r w:rsidRPr="00A555B2">
              <w:rPr>
                <w:lang w:val="en-GB"/>
              </w:rPr>
              <w:t xml:space="preserve"> II</w:t>
            </w:r>
          </w:p>
        </w:tc>
      </w:tr>
      <w:tr w:rsidR="005755CC" w:rsidRPr="00A555B2" w:rsidTr="006C0D65">
        <w:tc>
          <w:tcPr>
            <w:tcW w:w="1347" w:type="dxa"/>
          </w:tcPr>
          <w:p w:rsidR="005755CC" w:rsidRPr="00A555B2" w:rsidRDefault="005755CC" w:rsidP="006C0D65">
            <w:pPr>
              <w:pStyle w:val="Tablehead3"/>
              <w:jc w:val="center"/>
              <w:rPr>
                <w:lang w:val="en-GB"/>
              </w:rPr>
            </w:pPr>
            <w:r w:rsidRPr="00A555B2">
              <w:rPr>
                <w:lang w:val="en-GB"/>
              </w:rPr>
              <w:t>6</w:t>
            </w:r>
          </w:p>
        </w:tc>
        <w:tc>
          <w:tcPr>
            <w:tcW w:w="1347" w:type="dxa"/>
          </w:tcPr>
          <w:p w:rsidR="005755CC" w:rsidRPr="00A555B2" w:rsidRDefault="005755CC" w:rsidP="006C0D65">
            <w:pPr>
              <w:pStyle w:val="Tablehead3"/>
              <w:jc w:val="center"/>
              <w:rPr>
                <w:lang w:val="en-GB"/>
              </w:rPr>
            </w:pPr>
          </w:p>
        </w:tc>
        <w:tc>
          <w:tcPr>
            <w:tcW w:w="6095" w:type="dxa"/>
          </w:tcPr>
          <w:p w:rsidR="005755CC" w:rsidRPr="00A555B2" w:rsidRDefault="005755CC" w:rsidP="006C0D65">
            <w:pPr>
              <w:pStyle w:val="Tablehead3"/>
              <w:spacing w:before="40" w:after="40"/>
              <w:ind w:left="284"/>
              <w:rPr>
                <w:lang w:val="en-GB"/>
              </w:rPr>
            </w:pPr>
            <w:r>
              <w:rPr>
                <w:lang w:val="en-GB"/>
              </w:rPr>
              <w:t>Secondary e</w:t>
            </w:r>
            <w:r w:rsidRPr="00A555B2">
              <w:rPr>
                <w:lang w:val="en-GB"/>
              </w:rPr>
              <w:t>ducation</w:t>
            </w:r>
          </w:p>
        </w:tc>
      </w:tr>
      <w:tr w:rsidR="005755CC" w:rsidRPr="00A555B2" w:rsidTr="006C0D65">
        <w:tc>
          <w:tcPr>
            <w:tcW w:w="1347" w:type="dxa"/>
          </w:tcPr>
          <w:p w:rsidR="005755CC" w:rsidRPr="00A555B2" w:rsidRDefault="005755CC" w:rsidP="006C0D65">
            <w:pPr>
              <w:pStyle w:val="Tabletext"/>
              <w:jc w:val="center"/>
              <w:rPr>
                <w:lang w:val="en-GB"/>
              </w:rPr>
            </w:pPr>
          </w:p>
        </w:tc>
        <w:tc>
          <w:tcPr>
            <w:tcW w:w="1347" w:type="dxa"/>
          </w:tcPr>
          <w:p w:rsidR="005755CC" w:rsidRPr="00A555B2" w:rsidRDefault="005755CC" w:rsidP="006C0D65">
            <w:pPr>
              <w:pStyle w:val="Tabletext"/>
              <w:jc w:val="center"/>
              <w:rPr>
                <w:lang w:val="en-GB"/>
              </w:rPr>
            </w:pPr>
            <w:r w:rsidRPr="00A555B2">
              <w:rPr>
                <w:lang w:val="en-GB"/>
              </w:rPr>
              <w:t>61</w:t>
            </w:r>
          </w:p>
        </w:tc>
        <w:tc>
          <w:tcPr>
            <w:tcW w:w="6095" w:type="dxa"/>
          </w:tcPr>
          <w:p w:rsidR="005755CC" w:rsidRPr="00A555B2" w:rsidRDefault="005755CC" w:rsidP="006C0D65">
            <w:pPr>
              <w:pStyle w:val="Tabletext"/>
              <w:ind w:left="284"/>
              <w:rPr>
                <w:lang w:val="en-GB"/>
              </w:rPr>
            </w:pPr>
            <w:r w:rsidRPr="00A555B2">
              <w:rPr>
                <w:lang w:val="en-GB"/>
              </w:rPr>
              <w:t>Senior secondary education</w:t>
            </w:r>
          </w:p>
        </w:tc>
      </w:tr>
      <w:tr w:rsidR="005755CC" w:rsidRPr="00A555B2" w:rsidTr="006C0D65">
        <w:tc>
          <w:tcPr>
            <w:tcW w:w="1347" w:type="dxa"/>
          </w:tcPr>
          <w:p w:rsidR="005755CC" w:rsidRPr="00A555B2" w:rsidRDefault="005755CC" w:rsidP="006C0D65">
            <w:pPr>
              <w:pStyle w:val="Tabletext"/>
              <w:jc w:val="center"/>
              <w:rPr>
                <w:lang w:val="en-GB"/>
              </w:rPr>
            </w:pPr>
          </w:p>
        </w:tc>
        <w:tc>
          <w:tcPr>
            <w:tcW w:w="1347" w:type="dxa"/>
          </w:tcPr>
          <w:p w:rsidR="005755CC" w:rsidRPr="00A555B2" w:rsidRDefault="005755CC" w:rsidP="006C0D65">
            <w:pPr>
              <w:pStyle w:val="Tabletext"/>
              <w:jc w:val="center"/>
              <w:rPr>
                <w:lang w:val="en-GB"/>
              </w:rPr>
            </w:pPr>
            <w:r w:rsidRPr="00A555B2">
              <w:rPr>
                <w:lang w:val="en-GB"/>
              </w:rPr>
              <w:t>62</w:t>
            </w:r>
          </w:p>
        </w:tc>
        <w:tc>
          <w:tcPr>
            <w:tcW w:w="6095" w:type="dxa"/>
          </w:tcPr>
          <w:p w:rsidR="005755CC" w:rsidRPr="00A555B2" w:rsidRDefault="005755CC" w:rsidP="006C0D65">
            <w:pPr>
              <w:pStyle w:val="Tabletext"/>
              <w:ind w:left="284"/>
              <w:rPr>
                <w:lang w:val="en-GB"/>
              </w:rPr>
            </w:pPr>
            <w:r w:rsidRPr="00A555B2">
              <w:rPr>
                <w:lang w:val="en-GB"/>
              </w:rPr>
              <w:t>Junior secondary education</w:t>
            </w:r>
          </w:p>
        </w:tc>
      </w:tr>
      <w:tr w:rsidR="005755CC" w:rsidRPr="00A555B2" w:rsidTr="006C0D65">
        <w:tc>
          <w:tcPr>
            <w:tcW w:w="1347" w:type="dxa"/>
          </w:tcPr>
          <w:p w:rsidR="005755CC" w:rsidRPr="00A555B2" w:rsidRDefault="005755CC" w:rsidP="006C0D65">
            <w:pPr>
              <w:pStyle w:val="Tablehead3"/>
              <w:jc w:val="center"/>
              <w:rPr>
                <w:lang w:val="en-GB"/>
              </w:rPr>
            </w:pPr>
            <w:r w:rsidRPr="00A555B2">
              <w:rPr>
                <w:lang w:val="en-GB"/>
              </w:rPr>
              <w:t>7</w:t>
            </w:r>
          </w:p>
        </w:tc>
        <w:tc>
          <w:tcPr>
            <w:tcW w:w="1347" w:type="dxa"/>
          </w:tcPr>
          <w:p w:rsidR="005755CC" w:rsidRPr="00A555B2" w:rsidRDefault="005755CC" w:rsidP="006C0D65">
            <w:pPr>
              <w:pStyle w:val="Tablehead3"/>
              <w:jc w:val="center"/>
              <w:rPr>
                <w:lang w:val="en-GB"/>
              </w:rPr>
            </w:pPr>
          </w:p>
        </w:tc>
        <w:tc>
          <w:tcPr>
            <w:tcW w:w="6095" w:type="dxa"/>
          </w:tcPr>
          <w:p w:rsidR="005755CC" w:rsidRPr="00A555B2" w:rsidRDefault="005755CC" w:rsidP="006C0D65">
            <w:pPr>
              <w:pStyle w:val="Tablehead3"/>
              <w:spacing w:before="40" w:after="40"/>
              <w:ind w:left="284"/>
              <w:rPr>
                <w:lang w:val="en-GB"/>
              </w:rPr>
            </w:pPr>
            <w:r>
              <w:rPr>
                <w:lang w:val="en-GB"/>
              </w:rPr>
              <w:t>Primary e</w:t>
            </w:r>
            <w:r w:rsidRPr="00A555B2">
              <w:rPr>
                <w:lang w:val="en-GB"/>
              </w:rPr>
              <w:t>ducation</w:t>
            </w:r>
          </w:p>
        </w:tc>
      </w:tr>
      <w:tr w:rsidR="005755CC" w:rsidRPr="00A555B2" w:rsidTr="006C0D65">
        <w:tc>
          <w:tcPr>
            <w:tcW w:w="1347" w:type="dxa"/>
          </w:tcPr>
          <w:p w:rsidR="005755CC" w:rsidRPr="00A555B2" w:rsidRDefault="005755CC" w:rsidP="006C0D65">
            <w:pPr>
              <w:pStyle w:val="Tabletext"/>
              <w:jc w:val="center"/>
              <w:rPr>
                <w:lang w:val="en-GB"/>
              </w:rPr>
            </w:pPr>
          </w:p>
        </w:tc>
        <w:tc>
          <w:tcPr>
            <w:tcW w:w="1347" w:type="dxa"/>
          </w:tcPr>
          <w:p w:rsidR="005755CC" w:rsidRPr="00A555B2" w:rsidRDefault="005755CC" w:rsidP="006C0D65">
            <w:pPr>
              <w:pStyle w:val="Tabletext"/>
              <w:jc w:val="center"/>
              <w:rPr>
                <w:lang w:val="en-GB"/>
              </w:rPr>
            </w:pPr>
            <w:r w:rsidRPr="00A555B2">
              <w:rPr>
                <w:lang w:val="en-GB"/>
              </w:rPr>
              <w:t>71</w:t>
            </w:r>
          </w:p>
        </w:tc>
        <w:tc>
          <w:tcPr>
            <w:tcW w:w="6095" w:type="dxa"/>
          </w:tcPr>
          <w:p w:rsidR="005755CC" w:rsidRPr="00A555B2" w:rsidRDefault="005755CC" w:rsidP="006C0D65">
            <w:pPr>
              <w:pStyle w:val="Tabletext"/>
              <w:ind w:left="284"/>
              <w:rPr>
                <w:lang w:val="en-GB"/>
              </w:rPr>
            </w:pPr>
            <w:r w:rsidRPr="00A555B2">
              <w:rPr>
                <w:lang w:val="en-GB"/>
              </w:rPr>
              <w:t>Primary education</w:t>
            </w:r>
          </w:p>
        </w:tc>
      </w:tr>
      <w:tr w:rsidR="005755CC" w:rsidRPr="00A555B2" w:rsidTr="006C0D65">
        <w:tc>
          <w:tcPr>
            <w:tcW w:w="1347" w:type="dxa"/>
          </w:tcPr>
          <w:p w:rsidR="005755CC" w:rsidRPr="00A555B2" w:rsidRDefault="005755CC" w:rsidP="006C0D65">
            <w:pPr>
              <w:pStyle w:val="Tablehead3"/>
              <w:jc w:val="center"/>
              <w:rPr>
                <w:lang w:val="en-GB"/>
              </w:rPr>
            </w:pPr>
            <w:r w:rsidRPr="00A555B2">
              <w:rPr>
                <w:lang w:val="en-GB"/>
              </w:rPr>
              <w:t>8</w:t>
            </w:r>
          </w:p>
        </w:tc>
        <w:tc>
          <w:tcPr>
            <w:tcW w:w="1347" w:type="dxa"/>
          </w:tcPr>
          <w:p w:rsidR="005755CC" w:rsidRPr="00A555B2" w:rsidRDefault="005755CC" w:rsidP="006C0D65">
            <w:pPr>
              <w:pStyle w:val="Tablehead3"/>
              <w:jc w:val="center"/>
              <w:rPr>
                <w:lang w:val="en-GB"/>
              </w:rPr>
            </w:pPr>
          </w:p>
        </w:tc>
        <w:tc>
          <w:tcPr>
            <w:tcW w:w="6095" w:type="dxa"/>
          </w:tcPr>
          <w:p w:rsidR="005755CC" w:rsidRPr="00A555B2" w:rsidRDefault="005755CC" w:rsidP="006C0D65">
            <w:pPr>
              <w:pStyle w:val="Tablehead3"/>
              <w:spacing w:before="40" w:after="40"/>
              <w:ind w:left="284"/>
              <w:rPr>
                <w:lang w:val="en-GB"/>
              </w:rPr>
            </w:pPr>
            <w:r>
              <w:rPr>
                <w:lang w:val="en-GB"/>
              </w:rPr>
              <w:t>Pre-primary e</w:t>
            </w:r>
            <w:r w:rsidRPr="00A555B2">
              <w:rPr>
                <w:lang w:val="en-GB"/>
              </w:rPr>
              <w:t>ducation</w:t>
            </w:r>
          </w:p>
        </w:tc>
      </w:tr>
      <w:tr w:rsidR="005755CC" w:rsidRPr="00A555B2" w:rsidTr="006C0D65">
        <w:tc>
          <w:tcPr>
            <w:tcW w:w="1347" w:type="dxa"/>
          </w:tcPr>
          <w:p w:rsidR="005755CC" w:rsidRPr="00A555B2" w:rsidRDefault="005755CC" w:rsidP="006C0D65">
            <w:pPr>
              <w:pStyle w:val="Tabletext"/>
              <w:jc w:val="center"/>
              <w:rPr>
                <w:lang w:val="en-GB"/>
              </w:rPr>
            </w:pPr>
          </w:p>
        </w:tc>
        <w:tc>
          <w:tcPr>
            <w:tcW w:w="1347" w:type="dxa"/>
          </w:tcPr>
          <w:p w:rsidR="005755CC" w:rsidRPr="00A555B2" w:rsidRDefault="005755CC" w:rsidP="006C0D65">
            <w:pPr>
              <w:pStyle w:val="Tabletext"/>
              <w:jc w:val="center"/>
              <w:rPr>
                <w:lang w:val="en-GB"/>
              </w:rPr>
            </w:pPr>
            <w:r w:rsidRPr="00A555B2">
              <w:rPr>
                <w:lang w:val="en-GB"/>
              </w:rPr>
              <w:t>81</w:t>
            </w:r>
          </w:p>
        </w:tc>
        <w:tc>
          <w:tcPr>
            <w:tcW w:w="6095" w:type="dxa"/>
          </w:tcPr>
          <w:p w:rsidR="005755CC" w:rsidRPr="00A555B2" w:rsidRDefault="005755CC" w:rsidP="006C0D65">
            <w:pPr>
              <w:pStyle w:val="Tabletext"/>
              <w:ind w:left="284"/>
              <w:rPr>
                <w:lang w:val="en-GB"/>
              </w:rPr>
            </w:pPr>
            <w:r w:rsidRPr="00A555B2">
              <w:rPr>
                <w:lang w:val="en-GB"/>
              </w:rPr>
              <w:t>Pre-primary education</w:t>
            </w:r>
          </w:p>
        </w:tc>
      </w:tr>
      <w:tr w:rsidR="005755CC" w:rsidRPr="00A555B2" w:rsidTr="006C0D65">
        <w:tc>
          <w:tcPr>
            <w:tcW w:w="1347" w:type="dxa"/>
          </w:tcPr>
          <w:p w:rsidR="005755CC" w:rsidRPr="00A555B2" w:rsidRDefault="005755CC" w:rsidP="006C0D65">
            <w:pPr>
              <w:pStyle w:val="Tablehead3"/>
              <w:jc w:val="center"/>
              <w:rPr>
                <w:lang w:val="en-GB"/>
              </w:rPr>
            </w:pPr>
            <w:r w:rsidRPr="00A555B2">
              <w:rPr>
                <w:lang w:val="en-GB"/>
              </w:rPr>
              <w:t>9</w:t>
            </w:r>
          </w:p>
        </w:tc>
        <w:tc>
          <w:tcPr>
            <w:tcW w:w="1347" w:type="dxa"/>
          </w:tcPr>
          <w:p w:rsidR="005755CC" w:rsidRPr="00A555B2" w:rsidRDefault="005755CC" w:rsidP="006C0D65">
            <w:pPr>
              <w:pStyle w:val="Tablehead3"/>
              <w:jc w:val="center"/>
              <w:rPr>
                <w:lang w:val="en-GB"/>
              </w:rPr>
            </w:pPr>
          </w:p>
        </w:tc>
        <w:tc>
          <w:tcPr>
            <w:tcW w:w="6095" w:type="dxa"/>
          </w:tcPr>
          <w:p w:rsidR="005755CC" w:rsidRPr="00A555B2" w:rsidRDefault="005755CC" w:rsidP="006C0D65">
            <w:pPr>
              <w:pStyle w:val="Tablehead3"/>
              <w:spacing w:before="40" w:after="40"/>
              <w:ind w:left="284"/>
              <w:rPr>
                <w:lang w:val="en-GB"/>
              </w:rPr>
            </w:pPr>
            <w:r>
              <w:rPr>
                <w:lang w:val="en-GB"/>
              </w:rPr>
              <w:t>Other e</w:t>
            </w:r>
            <w:r w:rsidRPr="00A555B2">
              <w:rPr>
                <w:lang w:val="en-GB"/>
              </w:rPr>
              <w:t>ducation</w:t>
            </w:r>
          </w:p>
        </w:tc>
      </w:tr>
      <w:tr w:rsidR="005755CC" w:rsidRPr="00A555B2" w:rsidTr="006C0D65">
        <w:tc>
          <w:tcPr>
            <w:tcW w:w="1347" w:type="dxa"/>
          </w:tcPr>
          <w:p w:rsidR="005755CC" w:rsidRPr="00A555B2" w:rsidRDefault="005755CC" w:rsidP="006C0D65">
            <w:pPr>
              <w:pStyle w:val="Tabletext"/>
              <w:jc w:val="center"/>
              <w:rPr>
                <w:lang w:val="en-GB"/>
              </w:rPr>
            </w:pPr>
          </w:p>
        </w:tc>
        <w:tc>
          <w:tcPr>
            <w:tcW w:w="1347" w:type="dxa"/>
          </w:tcPr>
          <w:p w:rsidR="005755CC" w:rsidRPr="00A555B2" w:rsidRDefault="005755CC" w:rsidP="006C0D65">
            <w:pPr>
              <w:pStyle w:val="Tabletext"/>
              <w:jc w:val="center"/>
              <w:rPr>
                <w:lang w:val="en-GB"/>
              </w:rPr>
            </w:pPr>
            <w:r w:rsidRPr="00A555B2">
              <w:rPr>
                <w:lang w:val="en-GB"/>
              </w:rPr>
              <w:t>91</w:t>
            </w:r>
          </w:p>
        </w:tc>
        <w:tc>
          <w:tcPr>
            <w:tcW w:w="6095" w:type="dxa"/>
          </w:tcPr>
          <w:p w:rsidR="005755CC" w:rsidRPr="00A555B2" w:rsidRDefault="005755CC" w:rsidP="006C0D65">
            <w:pPr>
              <w:pStyle w:val="Tabletext"/>
              <w:ind w:left="284"/>
              <w:rPr>
                <w:lang w:val="en-GB"/>
              </w:rPr>
            </w:pPr>
            <w:r w:rsidRPr="00A555B2">
              <w:rPr>
                <w:lang w:val="en-GB"/>
              </w:rPr>
              <w:t>Non-award courses</w:t>
            </w:r>
          </w:p>
        </w:tc>
      </w:tr>
      <w:tr w:rsidR="005755CC" w:rsidRPr="00A555B2" w:rsidTr="006C0D65">
        <w:tc>
          <w:tcPr>
            <w:tcW w:w="1347" w:type="dxa"/>
            <w:tcBorders>
              <w:bottom w:val="single" w:sz="4" w:space="0" w:color="auto"/>
            </w:tcBorders>
          </w:tcPr>
          <w:p w:rsidR="005755CC" w:rsidRPr="00A555B2" w:rsidRDefault="005755CC" w:rsidP="006C0D65">
            <w:pPr>
              <w:pStyle w:val="Tabletext"/>
              <w:jc w:val="center"/>
              <w:rPr>
                <w:lang w:val="en-GB"/>
              </w:rPr>
            </w:pPr>
          </w:p>
        </w:tc>
        <w:tc>
          <w:tcPr>
            <w:tcW w:w="1347" w:type="dxa"/>
            <w:tcBorders>
              <w:bottom w:val="single" w:sz="4" w:space="0" w:color="auto"/>
            </w:tcBorders>
          </w:tcPr>
          <w:p w:rsidR="005755CC" w:rsidRPr="00A555B2" w:rsidRDefault="005755CC" w:rsidP="006C0D65">
            <w:pPr>
              <w:pStyle w:val="Tabletext"/>
              <w:jc w:val="center"/>
              <w:rPr>
                <w:lang w:val="en-GB"/>
              </w:rPr>
            </w:pPr>
            <w:r w:rsidRPr="00A555B2">
              <w:rPr>
                <w:lang w:val="en-GB"/>
              </w:rPr>
              <w:t>99</w:t>
            </w:r>
          </w:p>
        </w:tc>
        <w:tc>
          <w:tcPr>
            <w:tcW w:w="6095" w:type="dxa"/>
            <w:tcBorders>
              <w:bottom w:val="single" w:sz="4" w:space="0" w:color="auto"/>
            </w:tcBorders>
          </w:tcPr>
          <w:p w:rsidR="005755CC" w:rsidRPr="00A555B2" w:rsidRDefault="005755CC" w:rsidP="006C0D65">
            <w:pPr>
              <w:pStyle w:val="Tabletext"/>
              <w:ind w:left="284"/>
              <w:rPr>
                <w:lang w:val="en-GB"/>
              </w:rPr>
            </w:pPr>
            <w:r w:rsidRPr="00A555B2">
              <w:rPr>
                <w:lang w:val="en-GB"/>
              </w:rPr>
              <w:t>Miscellaneous education</w:t>
            </w:r>
          </w:p>
        </w:tc>
      </w:tr>
    </w:tbl>
    <w:p w:rsidR="005755CC" w:rsidRPr="00A555B2" w:rsidRDefault="005755CC" w:rsidP="006C0D65">
      <w:pPr>
        <w:pStyle w:val="Text"/>
        <w:spacing w:before="360"/>
        <w:ind w:right="0"/>
        <w:rPr>
          <w:lang w:val="en-GB"/>
        </w:rPr>
      </w:pPr>
      <w:r w:rsidRPr="00A555B2">
        <w:rPr>
          <w:lang w:val="en-GB"/>
        </w:rPr>
        <w:t>However, the earlier discussion suggests that the ASCED hierarchy does not capture the relative complexity of certificates I,</w:t>
      </w:r>
      <w:r>
        <w:rPr>
          <w:lang w:val="en-GB"/>
        </w:rPr>
        <w:t xml:space="preserve"> </w:t>
      </w:r>
      <w:r w:rsidRPr="00A555B2">
        <w:rPr>
          <w:lang w:val="en-GB"/>
        </w:rPr>
        <w:t>II,</w:t>
      </w:r>
      <w:r>
        <w:rPr>
          <w:lang w:val="en-GB"/>
        </w:rPr>
        <w:t xml:space="preserve"> </w:t>
      </w:r>
      <w:r w:rsidRPr="00A555B2">
        <w:rPr>
          <w:lang w:val="en-GB"/>
        </w:rPr>
        <w:t>III and IV. One aspect that makes the notion of equivalence problematic is that senior secondary certificates cover a very broad range of complexity. The Australasian Curriculum, Assessment and Certification Authorities (ACACA) responded to the recent AQF review as follows:</w:t>
      </w:r>
    </w:p>
    <w:p w:rsidR="005755CC" w:rsidRPr="00A555B2" w:rsidRDefault="005755CC" w:rsidP="005755CC">
      <w:pPr>
        <w:pStyle w:val="Quote"/>
        <w:rPr>
          <w:lang w:val="en-GB"/>
        </w:rPr>
      </w:pPr>
      <w:proofErr w:type="gramStart"/>
      <w:r w:rsidRPr="00A555B2">
        <w:rPr>
          <w:lang w:val="en-GB"/>
        </w:rPr>
        <w:lastRenderedPageBreak/>
        <w:t>we</w:t>
      </w:r>
      <w:proofErr w:type="gramEnd"/>
      <w:r w:rsidRPr="00A555B2">
        <w:rPr>
          <w:lang w:val="en-GB"/>
        </w:rPr>
        <w:t xml:space="preserve"> also write to convey our significant concern regarding the Council’s proposal</w:t>
      </w:r>
      <w:r>
        <w:rPr>
          <w:lang w:val="en-GB"/>
        </w:rPr>
        <w:t xml:space="preserve"> </w:t>
      </w:r>
      <w:r w:rsidRPr="00A555B2">
        <w:rPr>
          <w:lang w:val="en-GB"/>
        </w:rPr>
        <w:t>...</w:t>
      </w:r>
      <w:r>
        <w:rPr>
          <w:lang w:val="en-GB"/>
        </w:rPr>
        <w:t xml:space="preserve"> </w:t>
      </w:r>
      <w:r w:rsidRPr="00A555B2">
        <w:rPr>
          <w:lang w:val="en-GB"/>
        </w:rPr>
        <w:t>to locate t</w:t>
      </w:r>
      <w:r>
        <w:rPr>
          <w:lang w:val="en-GB"/>
        </w:rPr>
        <w:t xml:space="preserve">he Senior Secondary Certificate </w:t>
      </w:r>
      <w:r w:rsidRPr="00A555B2">
        <w:rPr>
          <w:lang w:val="en-GB"/>
        </w:rPr>
        <w:t>of Education at one specific level with the Australian Qualifications Framework. This proposal</w:t>
      </w:r>
      <w:r>
        <w:rPr>
          <w:lang w:val="en-GB"/>
        </w:rPr>
        <w:t xml:space="preserve"> </w:t>
      </w:r>
      <w:r w:rsidRPr="00A555B2">
        <w:rPr>
          <w:lang w:val="en-GB"/>
        </w:rPr>
        <w:t>... is significantly at odds with the purpose and nature of senior secondary certificates and is inconsistent with the policy context in which senior secondary certificates operate.</w:t>
      </w:r>
    </w:p>
    <w:p w:rsidR="005755CC" w:rsidRPr="00A555B2" w:rsidRDefault="005755CC" w:rsidP="005755CC">
      <w:pPr>
        <w:pStyle w:val="Quote"/>
        <w:rPr>
          <w:lang w:val="en-GB"/>
        </w:rPr>
      </w:pPr>
      <w:r w:rsidRPr="00A555B2">
        <w:rPr>
          <w:lang w:val="en-GB"/>
        </w:rPr>
        <w:t xml:space="preserve">Senior secondary certificates across the Australian states and territories are intentionally designed to address the learning needs and pathways of individual students who possess varying abilities and who will exit with varying levels of achievement. The proposed placement of the Senior Secondary Certificate at </w:t>
      </w:r>
      <w:r w:rsidRPr="003E61EE">
        <w:rPr>
          <w:i/>
          <w:lang w:val="en-GB"/>
        </w:rPr>
        <w:t>any</w:t>
      </w:r>
      <w:r w:rsidRPr="00A555B2">
        <w:rPr>
          <w:lang w:val="en-GB"/>
        </w:rPr>
        <w:t xml:space="preserve"> single level </w:t>
      </w:r>
      <w:r w:rsidR="003D733F">
        <w:rPr>
          <w:lang w:val="en-GB"/>
        </w:rPr>
        <w:t>—</w:t>
      </w:r>
      <w:r w:rsidRPr="00A555B2">
        <w:rPr>
          <w:lang w:val="en-GB"/>
        </w:rPr>
        <w:t xml:space="preserve"> whether it be level 2, level 3 or any other level </w:t>
      </w:r>
      <w:r w:rsidR="003D733F">
        <w:rPr>
          <w:lang w:val="en-GB"/>
        </w:rPr>
        <w:t>—</w:t>
      </w:r>
      <w:r w:rsidRPr="00A555B2">
        <w:rPr>
          <w:lang w:val="en-GB"/>
        </w:rPr>
        <w:t xml:space="preserve"> is not compatible with the purpose of the certificate and the nature of the student c</w:t>
      </w:r>
      <w:r>
        <w:rPr>
          <w:lang w:val="en-GB"/>
        </w:rPr>
        <w:t>ohort who undertake it.</w:t>
      </w:r>
    </w:p>
    <w:p w:rsidR="005755CC" w:rsidRPr="00A555B2" w:rsidRDefault="005755CC" w:rsidP="006C0D65">
      <w:pPr>
        <w:pStyle w:val="Text"/>
        <w:rPr>
          <w:lang w:val="en-GB"/>
        </w:rPr>
      </w:pPr>
      <w:r w:rsidRPr="00A555B2">
        <w:rPr>
          <w:lang w:val="en-GB"/>
        </w:rPr>
        <w:t xml:space="preserve">Our broad conclusion is that examining the educational attributes of certificates I and II and comparing them with senior school certificates has not been very helpful in establishing a vocational equivalence to the senior secondary certificate. </w:t>
      </w:r>
    </w:p>
    <w:p w:rsidR="005755CC" w:rsidRPr="00A555B2" w:rsidRDefault="005755CC" w:rsidP="006C0D65">
      <w:pPr>
        <w:pStyle w:val="Text"/>
        <w:ind w:right="-143"/>
        <w:rPr>
          <w:lang w:val="en-GB"/>
        </w:rPr>
      </w:pPr>
      <w:r w:rsidRPr="00A555B2">
        <w:rPr>
          <w:lang w:val="en-GB"/>
        </w:rPr>
        <w:t>In terms of educational outcomes, it is clear from course descriptors that vocational qualifications have a much narrower set of skill</w:t>
      </w:r>
      <w:r>
        <w:rPr>
          <w:lang w:val="en-GB"/>
        </w:rPr>
        <w:t xml:space="preserve">s and application of knowledge, and </w:t>
      </w:r>
      <w:r w:rsidRPr="00A555B2">
        <w:rPr>
          <w:lang w:val="en-GB"/>
        </w:rPr>
        <w:t xml:space="preserve">that </w:t>
      </w:r>
      <w:r>
        <w:rPr>
          <w:lang w:val="en-GB"/>
        </w:rPr>
        <w:t xml:space="preserve">these </w:t>
      </w:r>
      <w:r w:rsidRPr="00A555B2">
        <w:rPr>
          <w:lang w:val="en-GB"/>
        </w:rPr>
        <w:t>are typically geared towards specific vocational tasks. The completion of senior secondary schooling leads to a much broader education, with specialised knowledge in some areas and is less f</w:t>
      </w:r>
      <w:r>
        <w:rPr>
          <w:lang w:val="en-GB"/>
        </w:rPr>
        <w:t>ocus</w:t>
      </w:r>
      <w:r w:rsidRPr="00A555B2">
        <w:rPr>
          <w:lang w:val="en-GB"/>
        </w:rPr>
        <w:t xml:space="preserve">ed on vocational outcomes. </w:t>
      </w:r>
    </w:p>
    <w:p w:rsidR="005755CC" w:rsidRPr="00A555B2" w:rsidRDefault="005755CC" w:rsidP="005755CC">
      <w:pPr>
        <w:spacing w:before="0"/>
        <w:rPr>
          <w:rFonts w:ascii="Garamond" w:hAnsi="Garamond"/>
          <w:sz w:val="22"/>
          <w:lang w:val="en-GB"/>
        </w:rPr>
      </w:pPr>
      <w:r w:rsidRPr="00A555B2">
        <w:rPr>
          <w:lang w:val="en-GB"/>
        </w:rPr>
        <w:br w:type="page"/>
      </w:r>
    </w:p>
    <w:p w:rsidR="005755CC" w:rsidRPr="00A555B2" w:rsidRDefault="005755CC" w:rsidP="005755CC">
      <w:pPr>
        <w:pStyle w:val="Heading1"/>
        <w:rPr>
          <w:lang w:val="en-GB"/>
        </w:rPr>
      </w:pPr>
      <w:bookmarkStart w:id="68" w:name="_Toc298229563"/>
      <w:bookmarkStart w:id="69" w:name="_Toc300678530"/>
      <w:r w:rsidRPr="00A555B2">
        <w:rPr>
          <w:lang w:val="en-GB"/>
        </w:rPr>
        <w:lastRenderedPageBreak/>
        <w:t>The equivalence of outcomes</w:t>
      </w:r>
      <w:bookmarkEnd w:id="68"/>
      <w:bookmarkEnd w:id="69"/>
    </w:p>
    <w:p w:rsidR="005755CC" w:rsidRPr="00A555B2" w:rsidRDefault="005755CC" w:rsidP="006C0D65">
      <w:pPr>
        <w:pStyle w:val="Text"/>
        <w:rPr>
          <w:lang w:val="en-GB"/>
        </w:rPr>
      </w:pPr>
      <w:r w:rsidRPr="00A555B2">
        <w:rPr>
          <w:lang w:val="en-GB"/>
        </w:rPr>
        <w:t>The third approach in establishing equivalence is to focus on outcomes subsequent to the qualification. That is, we judge qualifications to be equivalent if they have similar outcomes. Of course, this necessitates choosing appropriate outcome variables and also choosing an age at which to measure the outcomes. In our choice of outcomes variables, we follow the lead of the AQF</w:t>
      </w:r>
      <w:r w:rsidR="003D733F">
        <w:rPr>
          <w:lang w:val="en-GB"/>
        </w:rPr>
        <w:t>,</w:t>
      </w:r>
      <w:r w:rsidRPr="00A555B2">
        <w:rPr>
          <w:lang w:val="en-GB"/>
        </w:rPr>
        <w:t xml:space="preserve"> which places the senior secondary certificate at level 3: ‘knowledge and skills for skilled employment and further study’. We therefore focus on employment and further study outcomes, specifically</w:t>
      </w:r>
      <w:r>
        <w:rPr>
          <w:lang w:val="en-GB"/>
        </w:rPr>
        <w:t>:</w:t>
      </w:r>
      <w:r w:rsidRPr="00A555B2">
        <w:rPr>
          <w:rStyle w:val="FootnoteReference"/>
          <w:lang w:val="en-GB"/>
        </w:rPr>
        <w:footnoteReference w:id="9"/>
      </w:r>
    </w:p>
    <w:p w:rsidR="005755CC" w:rsidRPr="006C0D65" w:rsidRDefault="005755CC" w:rsidP="006C0D65">
      <w:pPr>
        <w:pStyle w:val="Dotpoint1"/>
      </w:pPr>
      <w:r w:rsidRPr="00A555B2">
        <w:rPr>
          <w:lang w:val="en-GB"/>
        </w:rPr>
        <w:t xml:space="preserve">full-time </w:t>
      </w:r>
      <w:r w:rsidRPr="006C0D65">
        <w:t>employment</w:t>
      </w:r>
    </w:p>
    <w:p w:rsidR="005755CC" w:rsidRPr="006C0D65" w:rsidRDefault="005755CC" w:rsidP="006C0D65">
      <w:pPr>
        <w:pStyle w:val="Dotpoint1"/>
      </w:pPr>
      <w:r w:rsidRPr="006C0D65">
        <w:t>full-time engagement (full-time study, full-time work or part-time work and study)</w:t>
      </w:r>
    </w:p>
    <w:p w:rsidR="005755CC" w:rsidRPr="006C0D65" w:rsidRDefault="005755CC" w:rsidP="006C0D65">
      <w:pPr>
        <w:pStyle w:val="Dotpoint1"/>
      </w:pPr>
      <w:r w:rsidRPr="006C0D65">
        <w:t>occupational prestige (measured using the ANU scales of occupational prestige)</w:t>
      </w:r>
    </w:p>
    <w:p w:rsidR="005755CC" w:rsidRPr="006C0D65" w:rsidRDefault="005755CC" w:rsidP="006C0D65">
      <w:pPr>
        <w:pStyle w:val="Dotpoint1"/>
      </w:pPr>
      <w:r w:rsidRPr="006C0D65">
        <w:t>gross weekly wages for those in full-time employment</w:t>
      </w:r>
    </w:p>
    <w:p w:rsidR="005755CC" w:rsidRPr="006C0D65" w:rsidRDefault="005755CC" w:rsidP="006C0D65">
      <w:pPr>
        <w:pStyle w:val="Dotpoint1"/>
      </w:pPr>
      <w:r w:rsidRPr="006C0D65">
        <w:t>further study at diploma or higher level; this level of study has been selected because it is the level into which Year 12 typically provides entry</w:t>
      </w:r>
    </w:p>
    <w:p w:rsidR="005755CC" w:rsidRPr="006C0D65" w:rsidRDefault="005755CC" w:rsidP="006C0D65">
      <w:pPr>
        <w:pStyle w:val="Dotpoint1"/>
      </w:pPr>
      <w:r w:rsidRPr="006C0D65">
        <w:t>whether or not in part-time employment</w:t>
      </w:r>
      <w:r w:rsidR="003D733F">
        <w:t>,</w:t>
      </w:r>
      <w:r w:rsidRPr="006C0D65">
        <w:t xml:space="preserve"> for females only</w:t>
      </w:r>
    </w:p>
    <w:p w:rsidR="005755CC" w:rsidRPr="00A555B2" w:rsidRDefault="005755CC" w:rsidP="006C0D65">
      <w:pPr>
        <w:pStyle w:val="Dotpoint1"/>
        <w:rPr>
          <w:lang w:val="en-GB"/>
        </w:rPr>
      </w:pPr>
      <w:proofErr w:type="gramStart"/>
      <w:r w:rsidRPr="006C0D65">
        <w:t>occupational</w:t>
      </w:r>
      <w:proofErr w:type="gramEnd"/>
      <w:r w:rsidRPr="006C0D65">
        <w:t xml:space="preserve"> status and</w:t>
      </w:r>
      <w:r w:rsidRPr="00A555B2">
        <w:rPr>
          <w:lang w:val="en-GB"/>
        </w:rPr>
        <w:t xml:space="preserve"> gross weekly wage for females in part-time employment</w:t>
      </w:r>
      <w:r>
        <w:rPr>
          <w:lang w:val="en-GB"/>
        </w:rPr>
        <w:t>.</w:t>
      </w:r>
    </w:p>
    <w:p w:rsidR="005755CC" w:rsidRPr="00A555B2" w:rsidRDefault="005755CC" w:rsidP="006C0D65">
      <w:pPr>
        <w:pStyle w:val="Text"/>
        <w:rPr>
          <w:lang w:val="en-GB"/>
        </w:rPr>
      </w:pPr>
      <w:r w:rsidRPr="00A555B2">
        <w:rPr>
          <w:lang w:val="en-GB"/>
        </w:rPr>
        <w:t>It is worth noting that gender differences play a significant role in outcomes. For example, more females choose to work part-time due to having a family or because th</w:t>
      </w:r>
      <w:r>
        <w:rPr>
          <w:lang w:val="en-GB"/>
        </w:rPr>
        <w:t>ey have caring responsibilities. U</w:t>
      </w:r>
      <w:r w:rsidRPr="00A555B2">
        <w:rPr>
          <w:lang w:val="en-GB"/>
        </w:rPr>
        <w:t xml:space="preserve">sing full-time employment only as one successful outcome for females may </w:t>
      </w:r>
      <w:r>
        <w:rPr>
          <w:lang w:val="en-GB"/>
        </w:rPr>
        <w:t>t</w:t>
      </w:r>
      <w:r w:rsidRPr="00A555B2">
        <w:rPr>
          <w:lang w:val="en-GB"/>
        </w:rPr>
        <w:t>herefore</w:t>
      </w:r>
      <w:r>
        <w:rPr>
          <w:lang w:val="en-GB"/>
        </w:rPr>
        <w:t xml:space="preserve"> </w:t>
      </w:r>
      <w:r w:rsidRPr="00A555B2">
        <w:rPr>
          <w:lang w:val="en-GB"/>
        </w:rPr>
        <w:t xml:space="preserve">not be appropriate. Hence, we considered three extra measures </w:t>
      </w:r>
      <w:r>
        <w:rPr>
          <w:lang w:val="en-GB"/>
        </w:rPr>
        <w:t>specific to</w:t>
      </w:r>
      <w:r w:rsidRPr="00A555B2">
        <w:rPr>
          <w:lang w:val="en-GB"/>
        </w:rPr>
        <w:t xml:space="preserve"> females in our analysis: part-time employment, occupational status, and gross weekly wage for those in part-time employment (and not in full-time study).</w:t>
      </w:r>
    </w:p>
    <w:p w:rsidR="005755CC" w:rsidRPr="00A555B2" w:rsidRDefault="005755CC" w:rsidP="001A4660">
      <w:pPr>
        <w:pStyle w:val="Text"/>
        <w:rPr>
          <w:lang w:val="en-GB"/>
        </w:rPr>
      </w:pPr>
      <w:r w:rsidRPr="00A555B2">
        <w:rPr>
          <w:lang w:val="en-GB"/>
        </w:rPr>
        <w:t>The choice of age is dictated by our source of data, the Longitudinal Surveys of Australian Youth. This pro</w:t>
      </w:r>
      <w:r>
        <w:rPr>
          <w:lang w:val="en-GB"/>
        </w:rPr>
        <w:t>vides data up to age 25 years. W</w:t>
      </w:r>
      <w:r w:rsidRPr="00A555B2">
        <w:rPr>
          <w:lang w:val="en-GB"/>
        </w:rPr>
        <w:t xml:space="preserve">hile we would have preferred to look at outcomes over an individual’s life, the age of 25 years is quite defensible on the basis that it represents an age at which the transition to adulthood </w:t>
      </w:r>
      <w:r w:rsidR="00556D0E">
        <w:rPr>
          <w:lang w:val="en-GB"/>
        </w:rPr>
        <w:t xml:space="preserve">is, </w:t>
      </w:r>
      <w:r w:rsidR="003D733F" w:rsidRPr="00A555B2">
        <w:rPr>
          <w:lang w:val="en-GB"/>
        </w:rPr>
        <w:t>for most people</w:t>
      </w:r>
      <w:r w:rsidR="00556D0E">
        <w:rPr>
          <w:lang w:val="en-GB"/>
        </w:rPr>
        <w:t>,</w:t>
      </w:r>
      <w:r w:rsidRPr="00A555B2">
        <w:rPr>
          <w:lang w:val="en-GB"/>
        </w:rPr>
        <w:t xml:space="preserve"> largely complete. </w:t>
      </w:r>
    </w:p>
    <w:p w:rsidR="005755CC" w:rsidRPr="00A555B2" w:rsidRDefault="005755CC" w:rsidP="001A4660">
      <w:pPr>
        <w:pStyle w:val="Text"/>
        <w:rPr>
          <w:lang w:val="en-GB"/>
        </w:rPr>
      </w:pPr>
      <w:r w:rsidRPr="00A555B2">
        <w:rPr>
          <w:lang w:val="en-GB"/>
        </w:rPr>
        <w:t>This analysis is restr</w:t>
      </w:r>
      <w:r>
        <w:rPr>
          <w:lang w:val="en-GB"/>
        </w:rPr>
        <w:t>icted to two LSAY cohorts</w:t>
      </w:r>
      <w:r w:rsidR="003D733F">
        <w:rPr>
          <w:lang w:val="en-GB"/>
        </w:rPr>
        <w:t xml:space="preserve"> </w:t>
      </w:r>
      <w:r>
        <w:rPr>
          <w:lang w:val="en-GB"/>
        </w:rPr>
        <w:t>—</w:t>
      </w:r>
      <w:r w:rsidR="003D733F">
        <w:rPr>
          <w:lang w:val="en-GB"/>
        </w:rPr>
        <w:t xml:space="preserve"> </w:t>
      </w:r>
      <w:r>
        <w:rPr>
          <w:lang w:val="en-GB"/>
        </w:rPr>
        <w:t>those who</w:t>
      </w:r>
      <w:r w:rsidRPr="00A555B2">
        <w:rPr>
          <w:lang w:val="en-GB"/>
        </w:rPr>
        <w:t xml:space="preserve"> on average completed </w:t>
      </w:r>
      <w:r>
        <w:rPr>
          <w:lang w:val="en-GB"/>
        </w:rPr>
        <w:t xml:space="preserve">their </w:t>
      </w:r>
      <w:r w:rsidRPr="00A555B2">
        <w:rPr>
          <w:lang w:val="en-GB"/>
        </w:rPr>
        <w:t xml:space="preserve">senior secondary schooling in 1998 or 2001. These cohorts of young people were entering the labour market when it was buoyant. Therefore, it is possible that the success of the completion of different qualifications would differ in a less friendly labour market, and this caveat should be kept in mind when interpreting the results. </w:t>
      </w:r>
    </w:p>
    <w:p w:rsidR="005755CC" w:rsidRPr="00A555B2" w:rsidRDefault="005755CC" w:rsidP="005755CC">
      <w:pPr>
        <w:pStyle w:val="Heading2"/>
        <w:rPr>
          <w:lang w:val="en-GB"/>
        </w:rPr>
      </w:pPr>
      <w:bookmarkStart w:id="70" w:name="_Toc298229564"/>
      <w:bookmarkStart w:id="71" w:name="_Toc300678531"/>
      <w:r w:rsidRPr="00A555B2">
        <w:rPr>
          <w:lang w:val="en-GB"/>
        </w:rPr>
        <w:t>Data and descriptive statistics</w:t>
      </w:r>
      <w:bookmarkEnd w:id="70"/>
      <w:bookmarkEnd w:id="71"/>
      <w:r w:rsidRPr="00A555B2">
        <w:rPr>
          <w:lang w:val="en-GB"/>
        </w:rPr>
        <w:t xml:space="preserve"> </w:t>
      </w:r>
    </w:p>
    <w:p w:rsidR="005755CC" w:rsidRPr="00A555B2" w:rsidRDefault="005755CC" w:rsidP="005755CC">
      <w:pPr>
        <w:pStyle w:val="Text"/>
        <w:rPr>
          <w:lang w:val="en-GB"/>
        </w:rPr>
      </w:pPr>
      <w:r w:rsidRPr="00A555B2">
        <w:rPr>
          <w:lang w:val="en-GB"/>
        </w:rPr>
        <w:t>LSAY is a longitudinal, stratified cluster sample survey</w:t>
      </w:r>
      <w:r w:rsidR="003D733F">
        <w:rPr>
          <w:lang w:val="en-GB"/>
        </w:rPr>
        <w:t>,</w:t>
      </w:r>
      <w:r w:rsidRPr="00A555B2">
        <w:rPr>
          <w:lang w:val="en-GB"/>
        </w:rPr>
        <w:t xml:space="preserve"> in which schools form a single cluster. The stratification variables are: state, sector, and size of location of school attended.</w:t>
      </w:r>
      <w:r>
        <w:rPr>
          <w:lang w:val="en-GB"/>
        </w:rPr>
        <w:t xml:space="preserve"> </w:t>
      </w:r>
    </w:p>
    <w:p w:rsidR="005755CC" w:rsidRPr="00A555B2" w:rsidRDefault="005755CC" w:rsidP="005755CC">
      <w:pPr>
        <w:pStyle w:val="Text"/>
        <w:rPr>
          <w:lang w:val="en-GB"/>
        </w:rPr>
      </w:pPr>
      <w:r>
        <w:rPr>
          <w:lang w:val="en-GB"/>
        </w:rPr>
        <w:t>In this study</w:t>
      </w:r>
      <w:r w:rsidRPr="00A555B2">
        <w:rPr>
          <w:lang w:val="en-GB"/>
        </w:rPr>
        <w:t xml:space="preserve"> the interest lies in determining the equivalence of labour market and further study outcomes against a range of qualification levels. Given the fact that the youth transition period is a time when young people are exploring different school and post-school options, it would be naive to </w:t>
      </w:r>
      <w:r w:rsidRPr="00A555B2">
        <w:rPr>
          <w:lang w:val="en-GB"/>
        </w:rPr>
        <w:lastRenderedPageBreak/>
        <w:t xml:space="preserve">assume that each individual will only undertake a single qualification. However, in order to satisfactorily assess relevant qualifications, the qualification levels that we have assumed are the individual’s first qualification (including school level) </w:t>
      </w:r>
      <w:r w:rsidRPr="00A555B2">
        <w:rPr>
          <w:i/>
          <w:lang w:val="en-GB"/>
        </w:rPr>
        <w:t>completed</w:t>
      </w:r>
      <w:r w:rsidRPr="00A555B2">
        <w:rPr>
          <w:lang w:val="en-GB"/>
        </w:rPr>
        <w:t xml:space="preserve"> by the time they have reached the age of 21. The qualification levels used in thi</w:t>
      </w:r>
      <w:r>
        <w:rPr>
          <w:lang w:val="en-GB"/>
        </w:rPr>
        <w:t>s study are outlined in t</w:t>
      </w:r>
      <w:r w:rsidRPr="00A555B2">
        <w:rPr>
          <w:lang w:val="en-GB"/>
        </w:rPr>
        <w:t xml:space="preserve">able </w:t>
      </w:r>
      <w:r>
        <w:rPr>
          <w:lang w:val="en-GB"/>
        </w:rPr>
        <w:t>9.</w:t>
      </w:r>
      <w:r w:rsidRPr="00A555B2">
        <w:rPr>
          <w:lang w:val="en-GB"/>
        </w:rPr>
        <w:t xml:space="preserve"> Individuals who had changed courses, withdrew or did not complete</w:t>
      </w:r>
      <w:r>
        <w:rPr>
          <w:lang w:val="en-GB"/>
        </w:rPr>
        <w:t>,</w:t>
      </w:r>
      <w:r w:rsidRPr="00A555B2">
        <w:rPr>
          <w:lang w:val="en-GB"/>
        </w:rPr>
        <w:t xml:space="preserve"> and had not completed Year 12 were assigned to the completed Year 11 or below category. Note that completing Year 12 means being awarded the senior secondary certificate. For example, an individual who may have not</w:t>
      </w:r>
      <w:r>
        <w:rPr>
          <w:lang w:val="en-GB"/>
        </w:rPr>
        <w:t xml:space="preserve"> completed school but who completed a c</w:t>
      </w:r>
      <w:r w:rsidRPr="00A555B2">
        <w:rPr>
          <w:lang w:val="en-GB"/>
        </w:rPr>
        <w:t>ertificate III would be assigned to category 4, regardless of whether they have gone on</w:t>
      </w:r>
      <w:r>
        <w:rPr>
          <w:lang w:val="en-GB"/>
        </w:rPr>
        <w:t xml:space="preserve"> to complete a higher-</w:t>
      </w:r>
      <w:r w:rsidRPr="00A555B2">
        <w:rPr>
          <w:lang w:val="en-GB"/>
        </w:rPr>
        <w:t>level qualification.</w:t>
      </w:r>
    </w:p>
    <w:p w:rsidR="005755CC" w:rsidRPr="00A555B2" w:rsidRDefault="005755CC" w:rsidP="005755CC">
      <w:pPr>
        <w:pStyle w:val="tabletitle"/>
        <w:rPr>
          <w:lang w:val="en-GB"/>
        </w:rPr>
      </w:pPr>
      <w:bookmarkStart w:id="72" w:name="_Toc298229581"/>
      <w:bookmarkStart w:id="73" w:name="_Toc300678604"/>
      <w:r w:rsidRPr="00A555B2">
        <w:rPr>
          <w:lang w:val="en-GB"/>
        </w:rPr>
        <w:t xml:space="preserve">Table </w:t>
      </w:r>
      <w:r>
        <w:rPr>
          <w:lang w:val="en-GB"/>
        </w:rPr>
        <w:t>9</w:t>
      </w:r>
      <w:r>
        <w:rPr>
          <w:lang w:val="en-GB"/>
        </w:rPr>
        <w:tab/>
      </w:r>
      <w:r w:rsidRPr="00A555B2">
        <w:rPr>
          <w:lang w:val="en-GB"/>
        </w:rPr>
        <w:t>List of qualification levels compared</w:t>
      </w:r>
      <w:bookmarkEnd w:id="72"/>
      <w:bookmarkEnd w:id="73"/>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58"/>
        <w:gridCol w:w="6731"/>
      </w:tblGrid>
      <w:tr w:rsidR="005755CC" w:rsidRPr="00A555B2" w:rsidTr="001A4660">
        <w:tc>
          <w:tcPr>
            <w:tcW w:w="2002" w:type="dxa"/>
            <w:tcBorders>
              <w:top w:val="single" w:sz="4" w:space="0" w:color="auto"/>
              <w:bottom w:val="single" w:sz="4" w:space="0" w:color="auto"/>
            </w:tcBorders>
          </w:tcPr>
          <w:p w:rsidR="005755CC" w:rsidRPr="00A555B2" w:rsidRDefault="005755CC" w:rsidP="00BA1AA6">
            <w:pPr>
              <w:pStyle w:val="Tablehead1"/>
              <w:rPr>
                <w:lang w:val="en-GB"/>
              </w:rPr>
            </w:pPr>
            <w:r w:rsidRPr="00A555B2">
              <w:rPr>
                <w:lang w:val="en-GB"/>
              </w:rPr>
              <w:t xml:space="preserve">Qualification </w:t>
            </w:r>
            <w:r w:rsidR="001A4660" w:rsidRPr="00A555B2">
              <w:rPr>
                <w:lang w:val="en-GB"/>
              </w:rPr>
              <w:t>c</w:t>
            </w:r>
            <w:r w:rsidRPr="00A555B2">
              <w:rPr>
                <w:lang w:val="en-GB"/>
              </w:rPr>
              <w:t>ategory</w:t>
            </w:r>
          </w:p>
        </w:tc>
        <w:tc>
          <w:tcPr>
            <w:tcW w:w="6549" w:type="dxa"/>
            <w:tcBorders>
              <w:top w:val="single" w:sz="4" w:space="0" w:color="auto"/>
              <w:bottom w:val="single" w:sz="4" w:space="0" w:color="auto"/>
            </w:tcBorders>
          </w:tcPr>
          <w:p w:rsidR="005755CC" w:rsidRPr="00A555B2" w:rsidRDefault="005755CC" w:rsidP="00BA1AA6">
            <w:pPr>
              <w:pStyle w:val="Tablehead1"/>
              <w:rPr>
                <w:lang w:val="en-GB"/>
              </w:rPr>
            </w:pPr>
            <w:r w:rsidRPr="00A555B2">
              <w:rPr>
                <w:lang w:val="en-GB"/>
              </w:rPr>
              <w:t>First qualification complete</w:t>
            </w:r>
          </w:p>
        </w:tc>
      </w:tr>
      <w:tr w:rsidR="005755CC" w:rsidRPr="00A555B2" w:rsidTr="001A4660">
        <w:tc>
          <w:tcPr>
            <w:tcW w:w="2002" w:type="dxa"/>
            <w:tcBorders>
              <w:top w:val="single" w:sz="4" w:space="0" w:color="auto"/>
            </w:tcBorders>
          </w:tcPr>
          <w:p w:rsidR="005755CC" w:rsidRPr="00A555B2" w:rsidRDefault="005755CC" w:rsidP="00BA1AA6">
            <w:pPr>
              <w:pStyle w:val="Tabletext"/>
              <w:rPr>
                <w:lang w:val="en-GB"/>
              </w:rPr>
            </w:pPr>
            <w:r w:rsidRPr="00A555B2">
              <w:rPr>
                <w:lang w:val="en-GB"/>
              </w:rPr>
              <w:t>1</w:t>
            </w:r>
          </w:p>
        </w:tc>
        <w:tc>
          <w:tcPr>
            <w:tcW w:w="6549" w:type="dxa"/>
            <w:tcBorders>
              <w:top w:val="single" w:sz="4" w:space="0" w:color="auto"/>
            </w:tcBorders>
          </w:tcPr>
          <w:p w:rsidR="005755CC" w:rsidRPr="00A555B2" w:rsidRDefault="005755CC" w:rsidP="00BA1AA6">
            <w:pPr>
              <w:pStyle w:val="Tabletext"/>
              <w:rPr>
                <w:lang w:val="en-GB"/>
              </w:rPr>
            </w:pPr>
            <w:r w:rsidRPr="00A555B2">
              <w:rPr>
                <w:lang w:val="en-GB"/>
              </w:rPr>
              <w:t>Completed senior secondary certificate and TER in the top 50%</w:t>
            </w:r>
          </w:p>
        </w:tc>
      </w:tr>
      <w:tr w:rsidR="005755CC" w:rsidRPr="00A555B2" w:rsidTr="001A4660">
        <w:tc>
          <w:tcPr>
            <w:tcW w:w="2002" w:type="dxa"/>
          </w:tcPr>
          <w:p w:rsidR="005755CC" w:rsidRPr="00A555B2" w:rsidRDefault="005755CC" w:rsidP="00BA1AA6">
            <w:pPr>
              <w:pStyle w:val="Tabletext"/>
              <w:rPr>
                <w:lang w:val="en-GB"/>
              </w:rPr>
            </w:pPr>
            <w:r w:rsidRPr="00A555B2">
              <w:rPr>
                <w:lang w:val="en-GB"/>
              </w:rPr>
              <w:t>2</w:t>
            </w:r>
          </w:p>
        </w:tc>
        <w:tc>
          <w:tcPr>
            <w:tcW w:w="6549" w:type="dxa"/>
          </w:tcPr>
          <w:p w:rsidR="005755CC" w:rsidRPr="00A555B2" w:rsidRDefault="005755CC" w:rsidP="00BA1AA6">
            <w:pPr>
              <w:pStyle w:val="Tabletext"/>
              <w:rPr>
                <w:lang w:val="en-GB"/>
              </w:rPr>
            </w:pPr>
            <w:r w:rsidRPr="00A555B2">
              <w:rPr>
                <w:lang w:val="en-GB"/>
              </w:rPr>
              <w:t>Completed senior secondary certificate and did not obtain TER or TER in bottom 50%</w:t>
            </w:r>
          </w:p>
        </w:tc>
      </w:tr>
      <w:tr w:rsidR="005755CC" w:rsidRPr="00A555B2" w:rsidTr="001A4660">
        <w:tc>
          <w:tcPr>
            <w:tcW w:w="2002" w:type="dxa"/>
          </w:tcPr>
          <w:p w:rsidR="005755CC" w:rsidRPr="00A555B2" w:rsidRDefault="005755CC" w:rsidP="00BA1AA6">
            <w:pPr>
              <w:pStyle w:val="Tabletext"/>
              <w:rPr>
                <w:lang w:val="en-GB"/>
              </w:rPr>
            </w:pPr>
            <w:r w:rsidRPr="00A555B2">
              <w:rPr>
                <w:lang w:val="en-GB"/>
              </w:rPr>
              <w:t>3</w:t>
            </w:r>
          </w:p>
        </w:tc>
        <w:tc>
          <w:tcPr>
            <w:tcW w:w="6549" w:type="dxa"/>
          </w:tcPr>
          <w:p w:rsidR="005755CC" w:rsidRPr="00A555B2" w:rsidRDefault="005755CC" w:rsidP="00BA1AA6">
            <w:pPr>
              <w:pStyle w:val="Tabletext"/>
              <w:rPr>
                <w:lang w:val="en-GB"/>
              </w:rPr>
            </w:pPr>
            <w:r w:rsidRPr="00A555B2">
              <w:rPr>
                <w:lang w:val="en-GB"/>
              </w:rPr>
              <w:t>Completed Year 11</w:t>
            </w:r>
            <w:r>
              <w:rPr>
                <w:lang w:val="en-GB"/>
              </w:rPr>
              <w:t xml:space="preserve"> or below only (no further post-</w:t>
            </w:r>
            <w:r w:rsidRPr="00A555B2">
              <w:rPr>
                <w:lang w:val="en-GB"/>
              </w:rPr>
              <w:t>school education completed by age 21)</w:t>
            </w:r>
          </w:p>
        </w:tc>
      </w:tr>
      <w:tr w:rsidR="005755CC" w:rsidRPr="00A555B2" w:rsidTr="001A4660">
        <w:tc>
          <w:tcPr>
            <w:tcW w:w="2002" w:type="dxa"/>
          </w:tcPr>
          <w:p w:rsidR="005755CC" w:rsidRPr="00A555B2" w:rsidRDefault="005755CC" w:rsidP="00BA1AA6">
            <w:pPr>
              <w:pStyle w:val="Tabletext"/>
              <w:rPr>
                <w:lang w:val="en-GB"/>
              </w:rPr>
            </w:pPr>
            <w:r w:rsidRPr="00A555B2">
              <w:rPr>
                <w:lang w:val="en-GB"/>
              </w:rPr>
              <w:t>4</w:t>
            </w:r>
          </w:p>
        </w:tc>
        <w:tc>
          <w:tcPr>
            <w:tcW w:w="6549" w:type="dxa"/>
          </w:tcPr>
          <w:p w:rsidR="005755CC" w:rsidRPr="00A555B2" w:rsidRDefault="005755CC" w:rsidP="00BA1AA6">
            <w:pPr>
              <w:pStyle w:val="Tabletext"/>
              <w:rPr>
                <w:lang w:val="en-GB"/>
              </w:rPr>
            </w:pPr>
            <w:r w:rsidRPr="00A555B2">
              <w:rPr>
                <w:lang w:val="en-GB"/>
              </w:rPr>
              <w:t>Ye</w:t>
            </w:r>
            <w:r>
              <w:rPr>
                <w:lang w:val="en-GB"/>
              </w:rPr>
              <w:t>ar 11 or below and completed a c</w:t>
            </w:r>
            <w:r w:rsidRPr="00A555B2">
              <w:rPr>
                <w:lang w:val="en-GB"/>
              </w:rPr>
              <w:t>ertificate II</w:t>
            </w:r>
          </w:p>
        </w:tc>
      </w:tr>
      <w:tr w:rsidR="005755CC" w:rsidRPr="00A555B2" w:rsidTr="001A4660">
        <w:tc>
          <w:tcPr>
            <w:tcW w:w="2002" w:type="dxa"/>
          </w:tcPr>
          <w:p w:rsidR="005755CC" w:rsidRPr="00A555B2" w:rsidRDefault="005755CC" w:rsidP="00BA1AA6">
            <w:pPr>
              <w:pStyle w:val="Tabletext"/>
              <w:rPr>
                <w:lang w:val="en-GB"/>
              </w:rPr>
            </w:pPr>
            <w:r w:rsidRPr="00A555B2">
              <w:rPr>
                <w:lang w:val="en-GB"/>
              </w:rPr>
              <w:t>5</w:t>
            </w:r>
          </w:p>
        </w:tc>
        <w:tc>
          <w:tcPr>
            <w:tcW w:w="6549" w:type="dxa"/>
          </w:tcPr>
          <w:p w:rsidR="005755CC" w:rsidRPr="00A555B2" w:rsidRDefault="005755CC" w:rsidP="00BA1AA6">
            <w:pPr>
              <w:pStyle w:val="Tabletext"/>
              <w:rPr>
                <w:lang w:val="en-GB"/>
              </w:rPr>
            </w:pPr>
            <w:r>
              <w:rPr>
                <w:lang w:val="en-GB"/>
              </w:rPr>
              <w:t>Year 11 or below and completed c</w:t>
            </w:r>
            <w:r w:rsidRPr="00A555B2">
              <w:rPr>
                <w:lang w:val="en-GB"/>
              </w:rPr>
              <w:t>ertificate III</w:t>
            </w:r>
          </w:p>
        </w:tc>
      </w:tr>
      <w:tr w:rsidR="005755CC" w:rsidRPr="00A555B2" w:rsidTr="001A4660">
        <w:tc>
          <w:tcPr>
            <w:tcW w:w="2002" w:type="dxa"/>
          </w:tcPr>
          <w:p w:rsidR="005755CC" w:rsidRPr="00A555B2" w:rsidRDefault="005755CC" w:rsidP="00BA1AA6">
            <w:pPr>
              <w:pStyle w:val="Tabletext"/>
              <w:rPr>
                <w:lang w:val="en-GB"/>
              </w:rPr>
            </w:pPr>
            <w:r w:rsidRPr="00A555B2">
              <w:rPr>
                <w:lang w:val="en-GB"/>
              </w:rPr>
              <w:t>6</w:t>
            </w:r>
          </w:p>
        </w:tc>
        <w:tc>
          <w:tcPr>
            <w:tcW w:w="6549" w:type="dxa"/>
          </w:tcPr>
          <w:p w:rsidR="005755CC" w:rsidRPr="00A555B2" w:rsidRDefault="005755CC" w:rsidP="00BA1AA6">
            <w:pPr>
              <w:pStyle w:val="Tabletext"/>
              <w:rPr>
                <w:lang w:val="en-GB"/>
              </w:rPr>
            </w:pPr>
            <w:r w:rsidRPr="00A555B2">
              <w:rPr>
                <w:lang w:val="en-GB"/>
              </w:rPr>
              <w:t>Year 11 or below and completed apprenticeship</w:t>
            </w:r>
          </w:p>
        </w:tc>
      </w:tr>
      <w:tr w:rsidR="005755CC" w:rsidRPr="00A555B2" w:rsidTr="001A4660">
        <w:tc>
          <w:tcPr>
            <w:tcW w:w="2002" w:type="dxa"/>
          </w:tcPr>
          <w:p w:rsidR="005755CC" w:rsidRPr="00A555B2" w:rsidRDefault="005755CC" w:rsidP="00BA1AA6">
            <w:pPr>
              <w:pStyle w:val="Tabletext"/>
              <w:rPr>
                <w:lang w:val="en-GB"/>
              </w:rPr>
            </w:pPr>
            <w:r w:rsidRPr="00A555B2">
              <w:rPr>
                <w:lang w:val="en-GB"/>
              </w:rPr>
              <w:t>7</w:t>
            </w:r>
          </w:p>
        </w:tc>
        <w:tc>
          <w:tcPr>
            <w:tcW w:w="6549" w:type="dxa"/>
          </w:tcPr>
          <w:p w:rsidR="005755CC" w:rsidRPr="00A555B2" w:rsidRDefault="005755CC" w:rsidP="00BA1AA6">
            <w:pPr>
              <w:pStyle w:val="Tabletext"/>
              <w:rPr>
                <w:lang w:val="en-GB"/>
              </w:rPr>
            </w:pPr>
            <w:r w:rsidRPr="00A555B2">
              <w:rPr>
                <w:lang w:val="en-GB"/>
              </w:rPr>
              <w:t>Year 11 or below and completed traineeship</w:t>
            </w:r>
          </w:p>
        </w:tc>
      </w:tr>
      <w:tr w:rsidR="005755CC" w:rsidRPr="00A555B2" w:rsidTr="001A4660">
        <w:tc>
          <w:tcPr>
            <w:tcW w:w="2002" w:type="dxa"/>
          </w:tcPr>
          <w:p w:rsidR="005755CC" w:rsidRPr="00A555B2" w:rsidRDefault="005755CC" w:rsidP="00BA1AA6">
            <w:pPr>
              <w:pStyle w:val="Tabletext"/>
              <w:rPr>
                <w:lang w:val="en-GB"/>
              </w:rPr>
            </w:pPr>
            <w:r w:rsidRPr="00A555B2">
              <w:rPr>
                <w:lang w:val="en-GB"/>
              </w:rPr>
              <w:t>8</w:t>
            </w:r>
          </w:p>
        </w:tc>
        <w:tc>
          <w:tcPr>
            <w:tcW w:w="6549" w:type="dxa"/>
          </w:tcPr>
          <w:p w:rsidR="005755CC" w:rsidRPr="00A555B2" w:rsidRDefault="005755CC" w:rsidP="00BA1AA6">
            <w:pPr>
              <w:pStyle w:val="Tabletext"/>
              <w:rPr>
                <w:lang w:val="en-GB"/>
              </w:rPr>
            </w:pPr>
            <w:r w:rsidRPr="00A555B2">
              <w:rPr>
                <w:lang w:val="en-GB"/>
              </w:rPr>
              <w:t>Year 11 or below and completed other qualifications (certificate I and non-award)</w:t>
            </w:r>
          </w:p>
        </w:tc>
      </w:tr>
      <w:tr w:rsidR="005755CC" w:rsidRPr="00A555B2" w:rsidTr="001A4660">
        <w:tc>
          <w:tcPr>
            <w:tcW w:w="2002" w:type="dxa"/>
          </w:tcPr>
          <w:p w:rsidR="005755CC" w:rsidRPr="00A555B2" w:rsidRDefault="005755CC" w:rsidP="00BA1AA6">
            <w:pPr>
              <w:pStyle w:val="Tabletext"/>
              <w:rPr>
                <w:lang w:val="en-GB"/>
              </w:rPr>
            </w:pPr>
            <w:r w:rsidRPr="00A555B2">
              <w:rPr>
                <w:lang w:val="en-GB"/>
              </w:rPr>
              <w:t>9</w:t>
            </w:r>
          </w:p>
        </w:tc>
        <w:tc>
          <w:tcPr>
            <w:tcW w:w="6549" w:type="dxa"/>
          </w:tcPr>
          <w:p w:rsidR="005755CC" w:rsidRPr="00A555B2" w:rsidRDefault="005755CC" w:rsidP="00BA1AA6">
            <w:pPr>
              <w:pStyle w:val="Tabletext"/>
              <w:rPr>
                <w:lang w:val="en-GB"/>
              </w:rPr>
            </w:pPr>
            <w:r w:rsidRPr="00A555B2">
              <w:rPr>
                <w:lang w:val="en-GB"/>
              </w:rPr>
              <w:t>Year 11 or below and completed certificate IV or higher</w:t>
            </w:r>
          </w:p>
        </w:tc>
      </w:tr>
      <w:tr w:rsidR="005755CC" w:rsidRPr="00A555B2" w:rsidTr="001A4660">
        <w:tc>
          <w:tcPr>
            <w:tcW w:w="2002" w:type="dxa"/>
            <w:tcBorders>
              <w:bottom w:val="single" w:sz="4" w:space="0" w:color="auto"/>
            </w:tcBorders>
          </w:tcPr>
          <w:p w:rsidR="005755CC" w:rsidRPr="00A555B2" w:rsidRDefault="005755CC" w:rsidP="00BA1AA6">
            <w:pPr>
              <w:pStyle w:val="Tabletext"/>
              <w:rPr>
                <w:lang w:val="en-GB"/>
              </w:rPr>
            </w:pPr>
            <w:r w:rsidRPr="00A555B2">
              <w:rPr>
                <w:lang w:val="en-GB"/>
              </w:rPr>
              <w:t>10</w:t>
            </w:r>
          </w:p>
        </w:tc>
        <w:tc>
          <w:tcPr>
            <w:tcW w:w="6549" w:type="dxa"/>
            <w:tcBorders>
              <w:bottom w:val="single" w:sz="4" w:space="0" w:color="auto"/>
            </w:tcBorders>
          </w:tcPr>
          <w:p w:rsidR="005755CC" w:rsidRPr="00A555B2" w:rsidRDefault="005755CC" w:rsidP="00BA1AA6">
            <w:pPr>
              <w:pStyle w:val="Tabletext"/>
              <w:rPr>
                <w:lang w:val="en-GB"/>
              </w:rPr>
            </w:pPr>
            <w:r w:rsidRPr="00A555B2">
              <w:rPr>
                <w:lang w:val="en-GB"/>
              </w:rPr>
              <w:t>Unknown qualification levels</w:t>
            </w:r>
          </w:p>
        </w:tc>
      </w:tr>
    </w:tbl>
    <w:p w:rsidR="005755CC" w:rsidRPr="00A555B2" w:rsidRDefault="005755CC" w:rsidP="001A4660">
      <w:pPr>
        <w:pStyle w:val="Text"/>
        <w:spacing w:before="360"/>
        <w:ind w:right="0"/>
        <w:rPr>
          <w:lang w:val="en-GB"/>
        </w:rPr>
      </w:pPr>
      <w:r w:rsidRPr="00A555B2">
        <w:rPr>
          <w:lang w:val="en-GB"/>
        </w:rPr>
        <w:t xml:space="preserve">In </w:t>
      </w:r>
      <w:r>
        <w:rPr>
          <w:lang w:val="en-GB"/>
        </w:rPr>
        <w:t>table 9</w:t>
      </w:r>
      <w:r w:rsidRPr="00A555B2">
        <w:rPr>
          <w:lang w:val="en-GB"/>
        </w:rPr>
        <w:t xml:space="preserve">, there are two categories that include completing </w:t>
      </w:r>
      <w:r>
        <w:rPr>
          <w:lang w:val="en-GB"/>
        </w:rPr>
        <w:t xml:space="preserve">the </w:t>
      </w:r>
      <w:r w:rsidRPr="00A555B2">
        <w:rPr>
          <w:lang w:val="en-GB"/>
        </w:rPr>
        <w:t>senior secondary</w:t>
      </w:r>
      <w:r>
        <w:rPr>
          <w:lang w:val="en-GB"/>
        </w:rPr>
        <w:t xml:space="preserve"> certificate</w:t>
      </w:r>
      <w:r w:rsidRPr="00A555B2">
        <w:rPr>
          <w:lang w:val="en-GB"/>
        </w:rPr>
        <w:t>. In assessing equivalence we discard the first category.</w:t>
      </w:r>
      <w:r w:rsidRPr="00A555B2">
        <w:rPr>
          <w:rStyle w:val="FootnoteReference"/>
          <w:lang w:val="en-GB"/>
        </w:rPr>
        <w:t xml:space="preserve"> </w:t>
      </w:r>
      <w:r w:rsidRPr="00A555B2">
        <w:rPr>
          <w:lang w:val="en-GB"/>
        </w:rPr>
        <w:t xml:space="preserve">Our reasoning is that vocational alternatives have little relevance to highly academic students and therefore it would be unreasonable to compare their outcomes with those students undertaking vocational certificates. </w:t>
      </w:r>
    </w:p>
    <w:p w:rsidR="005755CC" w:rsidRPr="00A555B2" w:rsidRDefault="005755CC" w:rsidP="005755CC">
      <w:pPr>
        <w:pStyle w:val="Text"/>
        <w:rPr>
          <w:lang w:val="en-GB"/>
        </w:rPr>
      </w:pPr>
      <w:r w:rsidRPr="00A555B2">
        <w:rPr>
          <w:lang w:val="en-GB"/>
        </w:rPr>
        <w:t>The Y95 and Y98 cohorts w</w:t>
      </w:r>
      <w:r>
        <w:rPr>
          <w:lang w:val="en-GB"/>
        </w:rPr>
        <w:t>ere combined into a single data</w:t>
      </w:r>
      <w:r w:rsidRPr="00A555B2">
        <w:rPr>
          <w:lang w:val="en-GB"/>
        </w:rPr>
        <w:t xml:space="preserve">set. This was undertaken to ensure reasonable sample sizes in the treatment groups, particularly for Year 12 non-completers. </w:t>
      </w:r>
      <w:r>
        <w:rPr>
          <w:lang w:val="en-GB"/>
        </w:rPr>
        <w:t>When the datasets are combined, variables from each data</w:t>
      </w:r>
      <w:r w:rsidRPr="00A555B2">
        <w:rPr>
          <w:lang w:val="en-GB"/>
        </w:rPr>
        <w:t>set are chosen so that they represent individuals of the same age. For example, in deriving labour force status at age 25</w:t>
      </w:r>
      <w:r>
        <w:rPr>
          <w:lang w:val="en-GB"/>
        </w:rPr>
        <w:t xml:space="preserve"> years</w:t>
      </w:r>
      <w:r w:rsidRPr="00A555B2">
        <w:rPr>
          <w:lang w:val="en-GB"/>
        </w:rPr>
        <w:t xml:space="preserve">, this variable will contain information from the 2005 calendar year for those respondents in the Y95 cohort and 2008 for those from Y98. The following table lists the relevant age, calendar year, </w:t>
      </w:r>
      <w:proofErr w:type="gramStart"/>
      <w:r w:rsidRPr="00A555B2">
        <w:rPr>
          <w:lang w:val="en-GB"/>
        </w:rPr>
        <w:t>average</w:t>
      </w:r>
      <w:proofErr w:type="gramEnd"/>
      <w:r w:rsidRPr="00A555B2">
        <w:rPr>
          <w:lang w:val="en-GB"/>
        </w:rPr>
        <w:t xml:space="preserve"> school year level for each of the Y95 and Y98 cohorts.</w:t>
      </w:r>
    </w:p>
    <w:p w:rsidR="005755CC" w:rsidRPr="00A555B2" w:rsidRDefault="005755CC" w:rsidP="005755CC">
      <w:pPr>
        <w:pStyle w:val="tabletitle"/>
        <w:rPr>
          <w:lang w:val="en-GB"/>
        </w:rPr>
      </w:pPr>
      <w:bookmarkStart w:id="74" w:name="_Toc298229582"/>
      <w:bookmarkStart w:id="75" w:name="_Toc300678605"/>
      <w:r w:rsidRPr="00A555B2">
        <w:rPr>
          <w:lang w:val="en-GB"/>
        </w:rPr>
        <w:t xml:space="preserve">Table </w:t>
      </w:r>
      <w:r>
        <w:rPr>
          <w:lang w:val="en-GB"/>
        </w:rPr>
        <w:t>10</w:t>
      </w:r>
      <w:r>
        <w:rPr>
          <w:lang w:val="en-GB"/>
        </w:rPr>
        <w:tab/>
      </w:r>
      <w:r w:rsidRPr="00A555B2">
        <w:rPr>
          <w:lang w:val="en-GB"/>
        </w:rPr>
        <w:t>Age and year concordance between 1995 and 1998 cohorts</w:t>
      </w:r>
      <w:bookmarkEnd w:id="74"/>
      <w:bookmarkEnd w:id="75"/>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2"/>
        <w:gridCol w:w="992"/>
        <w:gridCol w:w="993"/>
        <w:gridCol w:w="5812"/>
      </w:tblGrid>
      <w:tr w:rsidR="005755CC" w:rsidRPr="00A555B2" w:rsidTr="001A4660">
        <w:tc>
          <w:tcPr>
            <w:tcW w:w="992" w:type="dxa"/>
            <w:tcBorders>
              <w:top w:val="single" w:sz="4" w:space="0" w:color="auto"/>
              <w:bottom w:val="single" w:sz="4" w:space="0" w:color="auto"/>
            </w:tcBorders>
          </w:tcPr>
          <w:p w:rsidR="005755CC" w:rsidRPr="00A555B2" w:rsidRDefault="005755CC" w:rsidP="001A4660">
            <w:pPr>
              <w:pStyle w:val="Tablehead1"/>
              <w:jc w:val="center"/>
              <w:rPr>
                <w:lang w:val="en-GB"/>
              </w:rPr>
            </w:pPr>
            <w:r w:rsidRPr="00A555B2">
              <w:rPr>
                <w:lang w:val="en-GB"/>
              </w:rPr>
              <w:t>Age</w:t>
            </w:r>
          </w:p>
        </w:tc>
        <w:tc>
          <w:tcPr>
            <w:tcW w:w="992" w:type="dxa"/>
            <w:tcBorders>
              <w:top w:val="single" w:sz="4" w:space="0" w:color="auto"/>
              <w:bottom w:val="single" w:sz="4" w:space="0" w:color="auto"/>
            </w:tcBorders>
          </w:tcPr>
          <w:p w:rsidR="005755CC" w:rsidRPr="00A555B2" w:rsidRDefault="005755CC" w:rsidP="001A4660">
            <w:pPr>
              <w:pStyle w:val="Tablehead1"/>
              <w:jc w:val="center"/>
              <w:rPr>
                <w:lang w:val="en-GB"/>
              </w:rPr>
            </w:pPr>
            <w:r w:rsidRPr="00A555B2">
              <w:rPr>
                <w:lang w:val="en-GB"/>
              </w:rPr>
              <w:t>Y95</w:t>
            </w:r>
          </w:p>
        </w:tc>
        <w:tc>
          <w:tcPr>
            <w:tcW w:w="993" w:type="dxa"/>
            <w:tcBorders>
              <w:top w:val="single" w:sz="4" w:space="0" w:color="auto"/>
              <w:bottom w:val="single" w:sz="4" w:space="0" w:color="auto"/>
            </w:tcBorders>
          </w:tcPr>
          <w:p w:rsidR="005755CC" w:rsidRPr="00A555B2" w:rsidRDefault="005755CC" w:rsidP="001A4660">
            <w:pPr>
              <w:pStyle w:val="Tablehead1"/>
              <w:jc w:val="center"/>
              <w:rPr>
                <w:lang w:val="en-GB"/>
              </w:rPr>
            </w:pPr>
            <w:r w:rsidRPr="00A555B2">
              <w:rPr>
                <w:lang w:val="en-GB"/>
              </w:rPr>
              <w:t>Y98</w:t>
            </w:r>
          </w:p>
        </w:tc>
        <w:tc>
          <w:tcPr>
            <w:tcW w:w="5812" w:type="dxa"/>
            <w:tcBorders>
              <w:top w:val="single" w:sz="4" w:space="0" w:color="auto"/>
              <w:bottom w:val="single" w:sz="4" w:space="0" w:color="auto"/>
            </w:tcBorders>
          </w:tcPr>
          <w:p w:rsidR="005755CC" w:rsidRPr="00A555B2" w:rsidRDefault="005755CC" w:rsidP="001A4660">
            <w:pPr>
              <w:pStyle w:val="Tablehead1"/>
              <w:ind w:left="284"/>
              <w:rPr>
                <w:lang w:val="en-GB"/>
              </w:rPr>
            </w:pPr>
            <w:r w:rsidRPr="00A555B2">
              <w:rPr>
                <w:lang w:val="en-GB"/>
              </w:rPr>
              <w:t>Potential educational experience</w:t>
            </w:r>
          </w:p>
        </w:tc>
      </w:tr>
      <w:tr w:rsidR="005755CC" w:rsidRPr="00A555B2" w:rsidTr="001A4660">
        <w:tc>
          <w:tcPr>
            <w:tcW w:w="992" w:type="dxa"/>
            <w:tcBorders>
              <w:top w:val="single" w:sz="4" w:space="0" w:color="auto"/>
            </w:tcBorders>
          </w:tcPr>
          <w:p w:rsidR="005755CC" w:rsidRPr="00A555B2" w:rsidRDefault="005755CC" w:rsidP="001A4660">
            <w:pPr>
              <w:pStyle w:val="Tabletext"/>
              <w:jc w:val="center"/>
              <w:rPr>
                <w:lang w:val="en-GB"/>
              </w:rPr>
            </w:pPr>
            <w:r w:rsidRPr="00A555B2">
              <w:rPr>
                <w:lang w:val="en-GB"/>
              </w:rPr>
              <w:t>15</w:t>
            </w:r>
          </w:p>
        </w:tc>
        <w:tc>
          <w:tcPr>
            <w:tcW w:w="992" w:type="dxa"/>
            <w:tcBorders>
              <w:top w:val="single" w:sz="4" w:space="0" w:color="auto"/>
            </w:tcBorders>
          </w:tcPr>
          <w:p w:rsidR="005755CC" w:rsidRPr="00A555B2" w:rsidRDefault="005755CC" w:rsidP="001A4660">
            <w:pPr>
              <w:pStyle w:val="Tabletext"/>
              <w:jc w:val="center"/>
              <w:rPr>
                <w:lang w:val="en-GB"/>
              </w:rPr>
            </w:pPr>
            <w:r w:rsidRPr="00A555B2">
              <w:rPr>
                <w:lang w:val="en-GB"/>
              </w:rPr>
              <w:t>1995</w:t>
            </w:r>
          </w:p>
        </w:tc>
        <w:tc>
          <w:tcPr>
            <w:tcW w:w="993" w:type="dxa"/>
            <w:tcBorders>
              <w:top w:val="single" w:sz="4" w:space="0" w:color="auto"/>
            </w:tcBorders>
          </w:tcPr>
          <w:p w:rsidR="005755CC" w:rsidRPr="00A555B2" w:rsidRDefault="005755CC" w:rsidP="001A4660">
            <w:pPr>
              <w:pStyle w:val="Tabletext"/>
              <w:jc w:val="center"/>
              <w:rPr>
                <w:lang w:val="en-GB"/>
              </w:rPr>
            </w:pPr>
            <w:r w:rsidRPr="00A555B2">
              <w:rPr>
                <w:lang w:val="en-GB"/>
              </w:rPr>
              <w:t>1998</w:t>
            </w:r>
          </w:p>
        </w:tc>
        <w:tc>
          <w:tcPr>
            <w:tcW w:w="5812" w:type="dxa"/>
            <w:tcBorders>
              <w:top w:val="single" w:sz="4" w:space="0" w:color="auto"/>
            </w:tcBorders>
          </w:tcPr>
          <w:p w:rsidR="005755CC" w:rsidRPr="00A555B2" w:rsidRDefault="005755CC" w:rsidP="001A4660">
            <w:pPr>
              <w:pStyle w:val="Tabletext"/>
              <w:ind w:left="284"/>
              <w:rPr>
                <w:lang w:val="en-GB"/>
              </w:rPr>
            </w:pPr>
            <w:r w:rsidRPr="00A555B2">
              <w:rPr>
                <w:lang w:val="en-GB"/>
              </w:rPr>
              <w:t>Year 9</w:t>
            </w:r>
          </w:p>
        </w:tc>
      </w:tr>
      <w:tr w:rsidR="005755CC" w:rsidRPr="00A555B2" w:rsidTr="001A4660">
        <w:tc>
          <w:tcPr>
            <w:tcW w:w="992" w:type="dxa"/>
          </w:tcPr>
          <w:p w:rsidR="005755CC" w:rsidRPr="00A555B2" w:rsidRDefault="005755CC" w:rsidP="001A4660">
            <w:pPr>
              <w:pStyle w:val="Tabletext"/>
              <w:jc w:val="center"/>
              <w:rPr>
                <w:lang w:val="en-GB"/>
              </w:rPr>
            </w:pPr>
            <w:r w:rsidRPr="00A555B2">
              <w:rPr>
                <w:lang w:val="en-GB"/>
              </w:rPr>
              <w:t>16</w:t>
            </w:r>
          </w:p>
        </w:tc>
        <w:tc>
          <w:tcPr>
            <w:tcW w:w="992" w:type="dxa"/>
          </w:tcPr>
          <w:p w:rsidR="005755CC" w:rsidRPr="00A555B2" w:rsidRDefault="005755CC" w:rsidP="001A4660">
            <w:pPr>
              <w:pStyle w:val="Tabletext"/>
              <w:jc w:val="center"/>
              <w:rPr>
                <w:lang w:val="en-GB"/>
              </w:rPr>
            </w:pPr>
            <w:r w:rsidRPr="00A555B2">
              <w:rPr>
                <w:lang w:val="en-GB"/>
              </w:rPr>
              <w:t>1996</w:t>
            </w:r>
          </w:p>
        </w:tc>
        <w:tc>
          <w:tcPr>
            <w:tcW w:w="993" w:type="dxa"/>
          </w:tcPr>
          <w:p w:rsidR="005755CC" w:rsidRPr="00A555B2" w:rsidRDefault="005755CC" w:rsidP="001A4660">
            <w:pPr>
              <w:pStyle w:val="Tabletext"/>
              <w:jc w:val="center"/>
              <w:rPr>
                <w:lang w:val="en-GB"/>
              </w:rPr>
            </w:pPr>
            <w:r w:rsidRPr="00A555B2">
              <w:rPr>
                <w:lang w:val="en-GB"/>
              </w:rPr>
              <w:t>1999</w:t>
            </w:r>
          </w:p>
        </w:tc>
        <w:tc>
          <w:tcPr>
            <w:tcW w:w="5812" w:type="dxa"/>
          </w:tcPr>
          <w:p w:rsidR="005755CC" w:rsidRPr="00A555B2" w:rsidRDefault="005755CC" w:rsidP="001A4660">
            <w:pPr>
              <w:pStyle w:val="Tabletext"/>
              <w:ind w:left="284"/>
              <w:rPr>
                <w:lang w:val="en-GB"/>
              </w:rPr>
            </w:pPr>
            <w:r w:rsidRPr="00A555B2">
              <w:rPr>
                <w:lang w:val="en-GB"/>
              </w:rPr>
              <w:t>Year 10</w:t>
            </w:r>
          </w:p>
        </w:tc>
      </w:tr>
      <w:tr w:rsidR="005755CC" w:rsidRPr="00A555B2" w:rsidTr="001A4660">
        <w:tc>
          <w:tcPr>
            <w:tcW w:w="992" w:type="dxa"/>
          </w:tcPr>
          <w:p w:rsidR="005755CC" w:rsidRPr="00A555B2" w:rsidRDefault="005755CC" w:rsidP="001A4660">
            <w:pPr>
              <w:pStyle w:val="Tabletext"/>
              <w:jc w:val="center"/>
              <w:rPr>
                <w:lang w:val="en-GB"/>
              </w:rPr>
            </w:pPr>
            <w:r w:rsidRPr="00A555B2">
              <w:rPr>
                <w:lang w:val="en-GB"/>
              </w:rPr>
              <w:t>17</w:t>
            </w:r>
          </w:p>
        </w:tc>
        <w:tc>
          <w:tcPr>
            <w:tcW w:w="992" w:type="dxa"/>
          </w:tcPr>
          <w:p w:rsidR="005755CC" w:rsidRPr="00A555B2" w:rsidRDefault="005755CC" w:rsidP="001A4660">
            <w:pPr>
              <w:pStyle w:val="Tabletext"/>
              <w:jc w:val="center"/>
              <w:rPr>
                <w:lang w:val="en-GB"/>
              </w:rPr>
            </w:pPr>
            <w:r w:rsidRPr="00A555B2">
              <w:rPr>
                <w:lang w:val="en-GB"/>
              </w:rPr>
              <w:t>1997</w:t>
            </w:r>
          </w:p>
        </w:tc>
        <w:tc>
          <w:tcPr>
            <w:tcW w:w="993" w:type="dxa"/>
          </w:tcPr>
          <w:p w:rsidR="005755CC" w:rsidRPr="00A555B2" w:rsidRDefault="005755CC" w:rsidP="001A4660">
            <w:pPr>
              <w:pStyle w:val="Tabletext"/>
              <w:jc w:val="center"/>
              <w:rPr>
                <w:lang w:val="en-GB"/>
              </w:rPr>
            </w:pPr>
            <w:r w:rsidRPr="00A555B2">
              <w:rPr>
                <w:lang w:val="en-GB"/>
              </w:rPr>
              <w:t>2000</w:t>
            </w:r>
          </w:p>
        </w:tc>
        <w:tc>
          <w:tcPr>
            <w:tcW w:w="5812" w:type="dxa"/>
          </w:tcPr>
          <w:p w:rsidR="005755CC" w:rsidRPr="00A555B2" w:rsidRDefault="005755CC" w:rsidP="001A4660">
            <w:pPr>
              <w:pStyle w:val="Tabletext"/>
              <w:ind w:left="284"/>
              <w:rPr>
                <w:lang w:val="en-GB"/>
              </w:rPr>
            </w:pPr>
            <w:r w:rsidRPr="00A555B2">
              <w:rPr>
                <w:lang w:val="en-GB"/>
              </w:rPr>
              <w:t>Year 11</w:t>
            </w:r>
          </w:p>
        </w:tc>
      </w:tr>
      <w:tr w:rsidR="005755CC" w:rsidRPr="00A555B2" w:rsidTr="001A4660">
        <w:tc>
          <w:tcPr>
            <w:tcW w:w="992" w:type="dxa"/>
          </w:tcPr>
          <w:p w:rsidR="005755CC" w:rsidRPr="00A555B2" w:rsidRDefault="005755CC" w:rsidP="001A4660">
            <w:pPr>
              <w:pStyle w:val="Tabletext"/>
              <w:jc w:val="center"/>
              <w:rPr>
                <w:lang w:val="en-GB"/>
              </w:rPr>
            </w:pPr>
            <w:r w:rsidRPr="00A555B2">
              <w:rPr>
                <w:lang w:val="en-GB"/>
              </w:rPr>
              <w:t>18</w:t>
            </w:r>
          </w:p>
        </w:tc>
        <w:tc>
          <w:tcPr>
            <w:tcW w:w="992" w:type="dxa"/>
          </w:tcPr>
          <w:p w:rsidR="005755CC" w:rsidRPr="00A555B2" w:rsidRDefault="005755CC" w:rsidP="001A4660">
            <w:pPr>
              <w:pStyle w:val="Tabletext"/>
              <w:jc w:val="center"/>
              <w:rPr>
                <w:lang w:val="en-GB"/>
              </w:rPr>
            </w:pPr>
            <w:r w:rsidRPr="00A555B2">
              <w:rPr>
                <w:lang w:val="en-GB"/>
              </w:rPr>
              <w:t>1998</w:t>
            </w:r>
          </w:p>
        </w:tc>
        <w:tc>
          <w:tcPr>
            <w:tcW w:w="993" w:type="dxa"/>
          </w:tcPr>
          <w:p w:rsidR="005755CC" w:rsidRPr="00A555B2" w:rsidRDefault="005755CC" w:rsidP="001A4660">
            <w:pPr>
              <w:pStyle w:val="Tabletext"/>
              <w:jc w:val="center"/>
              <w:rPr>
                <w:lang w:val="en-GB"/>
              </w:rPr>
            </w:pPr>
            <w:r w:rsidRPr="00A555B2">
              <w:rPr>
                <w:lang w:val="en-GB"/>
              </w:rPr>
              <w:t>2001</w:t>
            </w:r>
          </w:p>
        </w:tc>
        <w:tc>
          <w:tcPr>
            <w:tcW w:w="5812" w:type="dxa"/>
          </w:tcPr>
          <w:p w:rsidR="005755CC" w:rsidRPr="00A555B2" w:rsidRDefault="005755CC" w:rsidP="001A4660">
            <w:pPr>
              <w:pStyle w:val="Tabletext"/>
              <w:ind w:left="284"/>
              <w:rPr>
                <w:lang w:val="en-GB"/>
              </w:rPr>
            </w:pPr>
            <w:r w:rsidRPr="00A555B2">
              <w:rPr>
                <w:lang w:val="en-GB"/>
              </w:rPr>
              <w:t>Year 12</w:t>
            </w:r>
          </w:p>
        </w:tc>
      </w:tr>
      <w:tr w:rsidR="005755CC" w:rsidRPr="00A555B2" w:rsidTr="001A4660">
        <w:tc>
          <w:tcPr>
            <w:tcW w:w="992" w:type="dxa"/>
          </w:tcPr>
          <w:p w:rsidR="005755CC" w:rsidRPr="00A555B2" w:rsidRDefault="005755CC" w:rsidP="001A4660">
            <w:pPr>
              <w:pStyle w:val="Tabletext"/>
              <w:jc w:val="center"/>
              <w:rPr>
                <w:lang w:val="en-GB"/>
              </w:rPr>
            </w:pPr>
            <w:r w:rsidRPr="00A555B2">
              <w:rPr>
                <w:lang w:val="en-GB"/>
              </w:rPr>
              <w:t>19</w:t>
            </w:r>
          </w:p>
        </w:tc>
        <w:tc>
          <w:tcPr>
            <w:tcW w:w="992" w:type="dxa"/>
          </w:tcPr>
          <w:p w:rsidR="005755CC" w:rsidRPr="00A555B2" w:rsidRDefault="005755CC" w:rsidP="001A4660">
            <w:pPr>
              <w:pStyle w:val="Tabletext"/>
              <w:jc w:val="center"/>
              <w:rPr>
                <w:lang w:val="en-GB"/>
              </w:rPr>
            </w:pPr>
            <w:r w:rsidRPr="00A555B2">
              <w:rPr>
                <w:lang w:val="en-GB"/>
              </w:rPr>
              <w:t>1999</w:t>
            </w:r>
          </w:p>
        </w:tc>
        <w:tc>
          <w:tcPr>
            <w:tcW w:w="993" w:type="dxa"/>
          </w:tcPr>
          <w:p w:rsidR="005755CC" w:rsidRPr="00A555B2" w:rsidRDefault="005755CC" w:rsidP="001A4660">
            <w:pPr>
              <w:pStyle w:val="Tabletext"/>
              <w:jc w:val="center"/>
              <w:rPr>
                <w:lang w:val="en-GB"/>
              </w:rPr>
            </w:pPr>
            <w:r w:rsidRPr="00A555B2">
              <w:rPr>
                <w:lang w:val="en-GB"/>
              </w:rPr>
              <w:t>2002</w:t>
            </w:r>
          </w:p>
        </w:tc>
        <w:tc>
          <w:tcPr>
            <w:tcW w:w="5812" w:type="dxa"/>
          </w:tcPr>
          <w:p w:rsidR="005755CC" w:rsidRPr="00A555B2" w:rsidRDefault="005755CC" w:rsidP="001A4660">
            <w:pPr>
              <w:pStyle w:val="Tabletext"/>
              <w:ind w:left="284"/>
              <w:rPr>
                <w:lang w:val="en-GB"/>
              </w:rPr>
            </w:pPr>
            <w:r w:rsidRPr="00A555B2">
              <w:rPr>
                <w:lang w:val="en-GB"/>
              </w:rPr>
              <w:t>Post-school + 1 (TER score and Year 12 completion recorded in survey)</w:t>
            </w:r>
          </w:p>
        </w:tc>
      </w:tr>
      <w:tr w:rsidR="005755CC" w:rsidRPr="00A555B2" w:rsidTr="001A4660">
        <w:tc>
          <w:tcPr>
            <w:tcW w:w="992" w:type="dxa"/>
          </w:tcPr>
          <w:p w:rsidR="005755CC" w:rsidRPr="00A555B2" w:rsidRDefault="005755CC" w:rsidP="001A4660">
            <w:pPr>
              <w:pStyle w:val="Tabletext"/>
              <w:jc w:val="center"/>
              <w:rPr>
                <w:lang w:val="en-GB"/>
              </w:rPr>
            </w:pPr>
            <w:r w:rsidRPr="00A555B2">
              <w:rPr>
                <w:lang w:val="en-GB"/>
              </w:rPr>
              <w:t>20</w:t>
            </w:r>
          </w:p>
        </w:tc>
        <w:tc>
          <w:tcPr>
            <w:tcW w:w="992" w:type="dxa"/>
          </w:tcPr>
          <w:p w:rsidR="005755CC" w:rsidRPr="00A555B2" w:rsidRDefault="005755CC" w:rsidP="001A4660">
            <w:pPr>
              <w:pStyle w:val="Tabletext"/>
              <w:jc w:val="center"/>
              <w:rPr>
                <w:lang w:val="en-GB"/>
              </w:rPr>
            </w:pPr>
            <w:r w:rsidRPr="00A555B2">
              <w:rPr>
                <w:lang w:val="en-GB"/>
              </w:rPr>
              <w:t>2000</w:t>
            </w:r>
          </w:p>
        </w:tc>
        <w:tc>
          <w:tcPr>
            <w:tcW w:w="993" w:type="dxa"/>
          </w:tcPr>
          <w:p w:rsidR="005755CC" w:rsidRPr="00A555B2" w:rsidRDefault="005755CC" w:rsidP="001A4660">
            <w:pPr>
              <w:pStyle w:val="Tabletext"/>
              <w:jc w:val="center"/>
              <w:rPr>
                <w:lang w:val="en-GB"/>
              </w:rPr>
            </w:pPr>
            <w:r w:rsidRPr="00A555B2">
              <w:rPr>
                <w:lang w:val="en-GB"/>
              </w:rPr>
              <w:t>2003</w:t>
            </w:r>
          </w:p>
        </w:tc>
        <w:tc>
          <w:tcPr>
            <w:tcW w:w="5812" w:type="dxa"/>
          </w:tcPr>
          <w:p w:rsidR="005755CC" w:rsidRPr="00A555B2" w:rsidRDefault="005755CC" w:rsidP="001A4660">
            <w:pPr>
              <w:pStyle w:val="Tabletext"/>
              <w:ind w:left="284"/>
              <w:rPr>
                <w:lang w:val="en-GB"/>
              </w:rPr>
            </w:pPr>
            <w:r w:rsidRPr="00A555B2">
              <w:rPr>
                <w:lang w:val="en-GB"/>
              </w:rPr>
              <w:t>Post-school + 2</w:t>
            </w:r>
          </w:p>
        </w:tc>
      </w:tr>
      <w:tr w:rsidR="005755CC" w:rsidRPr="00A555B2" w:rsidTr="001A4660">
        <w:tc>
          <w:tcPr>
            <w:tcW w:w="992" w:type="dxa"/>
          </w:tcPr>
          <w:p w:rsidR="005755CC" w:rsidRPr="00A555B2" w:rsidRDefault="005755CC" w:rsidP="001A4660">
            <w:pPr>
              <w:pStyle w:val="Tabletext"/>
              <w:jc w:val="center"/>
              <w:rPr>
                <w:lang w:val="en-GB"/>
              </w:rPr>
            </w:pPr>
            <w:r w:rsidRPr="00A555B2">
              <w:rPr>
                <w:lang w:val="en-GB"/>
              </w:rPr>
              <w:t>21</w:t>
            </w:r>
          </w:p>
        </w:tc>
        <w:tc>
          <w:tcPr>
            <w:tcW w:w="992" w:type="dxa"/>
          </w:tcPr>
          <w:p w:rsidR="005755CC" w:rsidRPr="00A555B2" w:rsidRDefault="005755CC" w:rsidP="001A4660">
            <w:pPr>
              <w:pStyle w:val="Tabletext"/>
              <w:jc w:val="center"/>
              <w:rPr>
                <w:lang w:val="en-GB"/>
              </w:rPr>
            </w:pPr>
            <w:r w:rsidRPr="00A555B2">
              <w:rPr>
                <w:lang w:val="en-GB"/>
              </w:rPr>
              <w:t>2001</w:t>
            </w:r>
          </w:p>
        </w:tc>
        <w:tc>
          <w:tcPr>
            <w:tcW w:w="993" w:type="dxa"/>
          </w:tcPr>
          <w:p w:rsidR="005755CC" w:rsidRPr="00A555B2" w:rsidRDefault="005755CC" w:rsidP="001A4660">
            <w:pPr>
              <w:pStyle w:val="Tabletext"/>
              <w:jc w:val="center"/>
              <w:rPr>
                <w:lang w:val="en-GB"/>
              </w:rPr>
            </w:pPr>
            <w:r w:rsidRPr="00A555B2">
              <w:rPr>
                <w:lang w:val="en-GB"/>
              </w:rPr>
              <w:t>2004</w:t>
            </w:r>
          </w:p>
        </w:tc>
        <w:tc>
          <w:tcPr>
            <w:tcW w:w="5812" w:type="dxa"/>
          </w:tcPr>
          <w:p w:rsidR="005755CC" w:rsidRPr="00A555B2" w:rsidRDefault="005755CC" w:rsidP="001A4660">
            <w:pPr>
              <w:pStyle w:val="Tabletext"/>
              <w:ind w:left="284"/>
              <w:rPr>
                <w:lang w:val="en-GB"/>
              </w:rPr>
            </w:pPr>
            <w:r>
              <w:rPr>
                <w:lang w:val="en-GB"/>
              </w:rPr>
              <w:t>Post-school + 3 (f</w:t>
            </w:r>
            <w:r w:rsidRPr="00A555B2">
              <w:rPr>
                <w:lang w:val="en-GB"/>
              </w:rPr>
              <w:t>irst qualification completed recorded)</w:t>
            </w:r>
          </w:p>
        </w:tc>
      </w:tr>
      <w:tr w:rsidR="005755CC" w:rsidRPr="00A555B2" w:rsidTr="001A4660">
        <w:tc>
          <w:tcPr>
            <w:tcW w:w="992" w:type="dxa"/>
          </w:tcPr>
          <w:p w:rsidR="005755CC" w:rsidRPr="00A555B2" w:rsidRDefault="005755CC" w:rsidP="001A4660">
            <w:pPr>
              <w:pStyle w:val="Tabletext"/>
              <w:jc w:val="center"/>
              <w:rPr>
                <w:lang w:val="en-GB"/>
              </w:rPr>
            </w:pPr>
            <w:r w:rsidRPr="00A555B2">
              <w:rPr>
                <w:lang w:val="en-GB"/>
              </w:rPr>
              <w:t>22</w:t>
            </w:r>
          </w:p>
        </w:tc>
        <w:tc>
          <w:tcPr>
            <w:tcW w:w="992" w:type="dxa"/>
          </w:tcPr>
          <w:p w:rsidR="005755CC" w:rsidRPr="00A555B2" w:rsidRDefault="005755CC" w:rsidP="001A4660">
            <w:pPr>
              <w:pStyle w:val="Tabletext"/>
              <w:jc w:val="center"/>
              <w:rPr>
                <w:lang w:val="en-GB"/>
              </w:rPr>
            </w:pPr>
            <w:r w:rsidRPr="00A555B2">
              <w:rPr>
                <w:lang w:val="en-GB"/>
              </w:rPr>
              <w:t>2002</w:t>
            </w:r>
          </w:p>
        </w:tc>
        <w:tc>
          <w:tcPr>
            <w:tcW w:w="993" w:type="dxa"/>
          </w:tcPr>
          <w:p w:rsidR="005755CC" w:rsidRPr="00A555B2" w:rsidRDefault="005755CC" w:rsidP="001A4660">
            <w:pPr>
              <w:pStyle w:val="Tabletext"/>
              <w:jc w:val="center"/>
              <w:rPr>
                <w:lang w:val="en-GB"/>
              </w:rPr>
            </w:pPr>
            <w:r w:rsidRPr="00A555B2">
              <w:rPr>
                <w:lang w:val="en-GB"/>
              </w:rPr>
              <w:t>2005</w:t>
            </w:r>
          </w:p>
        </w:tc>
        <w:tc>
          <w:tcPr>
            <w:tcW w:w="5812" w:type="dxa"/>
          </w:tcPr>
          <w:p w:rsidR="005755CC" w:rsidRPr="00A555B2" w:rsidRDefault="005755CC" w:rsidP="001A4660">
            <w:pPr>
              <w:pStyle w:val="Tabletext"/>
              <w:ind w:left="284"/>
              <w:rPr>
                <w:lang w:val="en-GB"/>
              </w:rPr>
            </w:pPr>
            <w:r w:rsidRPr="00A555B2">
              <w:rPr>
                <w:lang w:val="en-GB"/>
              </w:rPr>
              <w:t>Post-school + 4</w:t>
            </w:r>
          </w:p>
        </w:tc>
      </w:tr>
      <w:tr w:rsidR="005755CC" w:rsidRPr="00A555B2" w:rsidTr="001A4660">
        <w:tc>
          <w:tcPr>
            <w:tcW w:w="992" w:type="dxa"/>
          </w:tcPr>
          <w:p w:rsidR="005755CC" w:rsidRPr="00A555B2" w:rsidRDefault="005755CC" w:rsidP="001A4660">
            <w:pPr>
              <w:pStyle w:val="Tabletext"/>
              <w:jc w:val="center"/>
              <w:rPr>
                <w:lang w:val="en-GB"/>
              </w:rPr>
            </w:pPr>
            <w:r w:rsidRPr="00A555B2">
              <w:rPr>
                <w:lang w:val="en-GB"/>
              </w:rPr>
              <w:t>23</w:t>
            </w:r>
          </w:p>
        </w:tc>
        <w:tc>
          <w:tcPr>
            <w:tcW w:w="992" w:type="dxa"/>
          </w:tcPr>
          <w:p w:rsidR="005755CC" w:rsidRPr="00A555B2" w:rsidRDefault="005755CC" w:rsidP="001A4660">
            <w:pPr>
              <w:pStyle w:val="Tabletext"/>
              <w:jc w:val="center"/>
              <w:rPr>
                <w:lang w:val="en-GB"/>
              </w:rPr>
            </w:pPr>
            <w:r w:rsidRPr="00A555B2">
              <w:rPr>
                <w:lang w:val="en-GB"/>
              </w:rPr>
              <w:t>2003</w:t>
            </w:r>
          </w:p>
        </w:tc>
        <w:tc>
          <w:tcPr>
            <w:tcW w:w="993" w:type="dxa"/>
          </w:tcPr>
          <w:p w:rsidR="005755CC" w:rsidRPr="00A555B2" w:rsidRDefault="005755CC" w:rsidP="001A4660">
            <w:pPr>
              <w:pStyle w:val="Tabletext"/>
              <w:jc w:val="center"/>
              <w:rPr>
                <w:lang w:val="en-GB"/>
              </w:rPr>
            </w:pPr>
            <w:r w:rsidRPr="00A555B2">
              <w:rPr>
                <w:lang w:val="en-GB"/>
              </w:rPr>
              <w:t>2006</w:t>
            </w:r>
          </w:p>
        </w:tc>
        <w:tc>
          <w:tcPr>
            <w:tcW w:w="5812" w:type="dxa"/>
          </w:tcPr>
          <w:p w:rsidR="005755CC" w:rsidRPr="00A555B2" w:rsidRDefault="005755CC" w:rsidP="001A4660">
            <w:pPr>
              <w:pStyle w:val="Tabletext"/>
              <w:ind w:left="284"/>
              <w:rPr>
                <w:lang w:val="en-GB"/>
              </w:rPr>
            </w:pPr>
            <w:r w:rsidRPr="00A555B2">
              <w:rPr>
                <w:lang w:val="en-GB"/>
              </w:rPr>
              <w:t>Post-school + 5</w:t>
            </w:r>
          </w:p>
        </w:tc>
      </w:tr>
      <w:tr w:rsidR="005755CC" w:rsidRPr="00A555B2" w:rsidTr="001A4660">
        <w:tc>
          <w:tcPr>
            <w:tcW w:w="992" w:type="dxa"/>
          </w:tcPr>
          <w:p w:rsidR="005755CC" w:rsidRPr="00A555B2" w:rsidRDefault="005755CC" w:rsidP="001A4660">
            <w:pPr>
              <w:pStyle w:val="Tabletext"/>
              <w:jc w:val="center"/>
              <w:rPr>
                <w:lang w:val="en-GB"/>
              </w:rPr>
            </w:pPr>
            <w:r w:rsidRPr="00A555B2">
              <w:rPr>
                <w:lang w:val="en-GB"/>
              </w:rPr>
              <w:t>24</w:t>
            </w:r>
          </w:p>
        </w:tc>
        <w:tc>
          <w:tcPr>
            <w:tcW w:w="992" w:type="dxa"/>
          </w:tcPr>
          <w:p w:rsidR="005755CC" w:rsidRPr="00A555B2" w:rsidRDefault="005755CC" w:rsidP="001A4660">
            <w:pPr>
              <w:pStyle w:val="Tabletext"/>
              <w:jc w:val="center"/>
              <w:rPr>
                <w:lang w:val="en-GB"/>
              </w:rPr>
            </w:pPr>
            <w:r w:rsidRPr="00A555B2">
              <w:rPr>
                <w:lang w:val="en-GB"/>
              </w:rPr>
              <w:t>2004</w:t>
            </w:r>
          </w:p>
        </w:tc>
        <w:tc>
          <w:tcPr>
            <w:tcW w:w="993" w:type="dxa"/>
          </w:tcPr>
          <w:p w:rsidR="005755CC" w:rsidRPr="00A555B2" w:rsidRDefault="005755CC" w:rsidP="001A4660">
            <w:pPr>
              <w:pStyle w:val="Tabletext"/>
              <w:jc w:val="center"/>
              <w:rPr>
                <w:lang w:val="en-GB"/>
              </w:rPr>
            </w:pPr>
            <w:r w:rsidRPr="00A555B2">
              <w:rPr>
                <w:lang w:val="en-GB"/>
              </w:rPr>
              <w:t>2007</w:t>
            </w:r>
          </w:p>
        </w:tc>
        <w:tc>
          <w:tcPr>
            <w:tcW w:w="5812" w:type="dxa"/>
          </w:tcPr>
          <w:p w:rsidR="005755CC" w:rsidRPr="00A555B2" w:rsidRDefault="005755CC" w:rsidP="001A4660">
            <w:pPr>
              <w:pStyle w:val="Tabletext"/>
              <w:ind w:left="284"/>
              <w:rPr>
                <w:lang w:val="en-GB"/>
              </w:rPr>
            </w:pPr>
            <w:r w:rsidRPr="00A555B2">
              <w:rPr>
                <w:lang w:val="en-GB"/>
              </w:rPr>
              <w:t>Post-school + 6</w:t>
            </w:r>
          </w:p>
        </w:tc>
      </w:tr>
      <w:tr w:rsidR="005755CC" w:rsidRPr="00A555B2" w:rsidTr="001A4660">
        <w:tc>
          <w:tcPr>
            <w:tcW w:w="992" w:type="dxa"/>
            <w:tcBorders>
              <w:bottom w:val="single" w:sz="4" w:space="0" w:color="auto"/>
            </w:tcBorders>
          </w:tcPr>
          <w:p w:rsidR="005755CC" w:rsidRPr="00A555B2" w:rsidRDefault="005755CC" w:rsidP="001A4660">
            <w:pPr>
              <w:pStyle w:val="Tabletext"/>
              <w:jc w:val="center"/>
              <w:rPr>
                <w:lang w:val="en-GB"/>
              </w:rPr>
            </w:pPr>
            <w:r w:rsidRPr="00A555B2">
              <w:rPr>
                <w:lang w:val="en-GB"/>
              </w:rPr>
              <w:t>25</w:t>
            </w:r>
          </w:p>
        </w:tc>
        <w:tc>
          <w:tcPr>
            <w:tcW w:w="992" w:type="dxa"/>
            <w:tcBorders>
              <w:bottom w:val="single" w:sz="4" w:space="0" w:color="auto"/>
            </w:tcBorders>
          </w:tcPr>
          <w:p w:rsidR="005755CC" w:rsidRPr="00A555B2" w:rsidRDefault="005755CC" w:rsidP="001A4660">
            <w:pPr>
              <w:pStyle w:val="Tabletext"/>
              <w:jc w:val="center"/>
              <w:rPr>
                <w:lang w:val="en-GB"/>
              </w:rPr>
            </w:pPr>
            <w:r w:rsidRPr="00A555B2">
              <w:rPr>
                <w:lang w:val="en-GB"/>
              </w:rPr>
              <w:t>2005</w:t>
            </w:r>
          </w:p>
        </w:tc>
        <w:tc>
          <w:tcPr>
            <w:tcW w:w="993" w:type="dxa"/>
            <w:tcBorders>
              <w:bottom w:val="single" w:sz="4" w:space="0" w:color="auto"/>
            </w:tcBorders>
          </w:tcPr>
          <w:p w:rsidR="005755CC" w:rsidRPr="00A555B2" w:rsidRDefault="005755CC" w:rsidP="001A4660">
            <w:pPr>
              <w:pStyle w:val="Tabletext"/>
              <w:jc w:val="center"/>
              <w:rPr>
                <w:lang w:val="en-GB"/>
              </w:rPr>
            </w:pPr>
            <w:r w:rsidRPr="00A555B2">
              <w:rPr>
                <w:lang w:val="en-GB"/>
              </w:rPr>
              <w:t>2008</w:t>
            </w:r>
          </w:p>
        </w:tc>
        <w:tc>
          <w:tcPr>
            <w:tcW w:w="5812" w:type="dxa"/>
            <w:tcBorders>
              <w:bottom w:val="single" w:sz="4" w:space="0" w:color="auto"/>
            </w:tcBorders>
          </w:tcPr>
          <w:p w:rsidR="005755CC" w:rsidRPr="00A555B2" w:rsidRDefault="005755CC" w:rsidP="001A4660">
            <w:pPr>
              <w:pStyle w:val="Tabletext"/>
              <w:ind w:left="284"/>
              <w:rPr>
                <w:lang w:val="en-GB"/>
              </w:rPr>
            </w:pPr>
            <w:r w:rsidRPr="00A555B2">
              <w:rPr>
                <w:lang w:val="en-GB"/>
              </w:rPr>
              <w:t>Post-school + 7 (labour market and further study outcomes derived)</w:t>
            </w:r>
          </w:p>
        </w:tc>
      </w:tr>
    </w:tbl>
    <w:p w:rsidR="005755CC" w:rsidRPr="00A555B2" w:rsidRDefault="005755CC" w:rsidP="005755CC">
      <w:pPr>
        <w:pStyle w:val="Text"/>
        <w:rPr>
          <w:lang w:val="en-GB"/>
        </w:rPr>
      </w:pPr>
      <w:r>
        <w:rPr>
          <w:lang w:val="en-GB"/>
        </w:rPr>
        <w:lastRenderedPageBreak/>
        <w:t>Table 11</w:t>
      </w:r>
      <w:r w:rsidRPr="00A555B2">
        <w:rPr>
          <w:lang w:val="en-GB"/>
        </w:rPr>
        <w:t xml:space="preserve"> show</w:t>
      </w:r>
      <w:r>
        <w:rPr>
          <w:lang w:val="en-GB"/>
        </w:rPr>
        <w:t>s</w:t>
      </w:r>
      <w:r w:rsidRPr="00A555B2">
        <w:rPr>
          <w:lang w:val="en-GB"/>
        </w:rPr>
        <w:t xml:space="preserve"> the percentage of the sample in each of the qualification levels at age 25. Around 85% of all LSAY respondents complete their senior secondary schooling. Of the 15% </w:t>
      </w:r>
      <w:r>
        <w:rPr>
          <w:lang w:val="en-GB"/>
        </w:rPr>
        <w:t xml:space="preserve">who </w:t>
      </w:r>
      <w:r w:rsidRPr="00A555B2">
        <w:rPr>
          <w:lang w:val="en-GB"/>
        </w:rPr>
        <w:t>do not, the majority do not complete any further qualifications (Year 11 or below only)</w:t>
      </w:r>
      <w:r>
        <w:rPr>
          <w:lang w:val="en-GB"/>
        </w:rPr>
        <w:t>;</w:t>
      </w:r>
      <w:r w:rsidRPr="00A555B2">
        <w:rPr>
          <w:lang w:val="en-GB"/>
        </w:rPr>
        <w:t xml:space="preserve"> of those </w:t>
      </w:r>
      <w:r>
        <w:rPr>
          <w:lang w:val="en-GB"/>
        </w:rPr>
        <w:t>who</w:t>
      </w:r>
      <w:r w:rsidRPr="00A555B2">
        <w:rPr>
          <w:lang w:val="en-GB"/>
        </w:rPr>
        <w:t xml:space="preserve"> do, the mos</w:t>
      </w:r>
      <w:r>
        <w:rPr>
          <w:lang w:val="en-GB"/>
        </w:rPr>
        <w:t>t popular qualifications are</w:t>
      </w:r>
      <w:r w:rsidRPr="00A555B2">
        <w:rPr>
          <w:lang w:val="en-GB"/>
        </w:rPr>
        <w:t xml:space="preserve"> apprenticeships, traineeships and others. </w:t>
      </w:r>
    </w:p>
    <w:p w:rsidR="005755CC" w:rsidRPr="00A555B2" w:rsidRDefault="005755CC" w:rsidP="005755CC">
      <w:pPr>
        <w:pStyle w:val="tabletitle"/>
        <w:rPr>
          <w:lang w:val="en-GB"/>
        </w:rPr>
      </w:pPr>
      <w:bookmarkStart w:id="76" w:name="_Toc298229583"/>
      <w:bookmarkStart w:id="77" w:name="_Toc300678606"/>
      <w:r w:rsidRPr="00A555B2">
        <w:rPr>
          <w:lang w:val="en-GB"/>
        </w:rPr>
        <w:t xml:space="preserve">Table </w:t>
      </w:r>
      <w:r>
        <w:rPr>
          <w:lang w:val="en-GB"/>
        </w:rPr>
        <w:t>11</w:t>
      </w:r>
      <w:r>
        <w:rPr>
          <w:lang w:val="en-GB"/>
        </w:rPr>
        <w:tab/>
      </w:r>
      <w:r w:rsidRPr="00A555B2">
        <w:rPr>
          <w:lang w:val="en-GB"/>
        </w:rPr>
        <w:t>Qualification level completed by age 21 (measured at age 25)</w:t>
      </w:r>
      <w:bookmarkEnd w:id="76"/>
      <w:bookmarkEnd w:id="77"/>
    </w:p>
    <w:tbl>
      <w:tblPr>
        <w:tblW w:w="8789" w:type="dxa"/>
        <w:tblInd w:w="108" w:type="dxa"/>
        <w:tblLayout w:type="fixed"/>
        <w:tblLook w:val="04A0"/>
      </w:tblPr>
      <w:tblGrid>
        <w:gridCol w:w="3676"/>
        <w:gridCol w:w="1278"/>
        <w:gridCol w:w="1278"/>
        <w:gridCol w:w="1278"/>
        <w:gridCol w:w="1279"/>
      </w:tblGrid>
      <w:tr w:rsidR="005755CC" w:rsidRPr="001435AE" w:rsidTr="001435AE">
        <w:trPr>
          <w:trHeight w:val="300"/>
        </w:trPr>
        <w:tc>
          <w:tcPr>
            <w:tcW w:w="3676" w:type="dxa"/>
            <w:tcBorders>
              <w:top w:val="single" w:sz="4" w:space="0" w:color="auto"/>
              <w:left w:val="nil"/>
              <w:bottom w:val="single" w:sz="4" w:space="0" w:color="auto"/>
              <w:right w:val="nil"/>
            </w:tcBorders>
            <w:shd w:val="clear" w:color="auto" w:fill="auto"/>
            <w:noWrap/>
            <w:hideMark/>
          </w:tcPr>
          <w:p w:rsidR="005755CC" w:rsidRPr="001435AE" w:rsidRDefault="005755CC" w:rsidP="001435AE">
            <w:pPr>
              <w:pStyle w:val="Tablehead1"/>
            </w:pPr>
            <w:r w:rsidRPr="001435AE">
              <w:t>Qualification level</w:t>
            </w:r>
          </w:p>
        </w:tc>
        <w:tc>
          <w:tcPr>
            <w:tcW w:w="1278" w:type="dxa"/>
            <w:tcBorders>
              <w:top w:val="single" w:sz="4" w:space="0" w:color="auto"/>
              <w:left w:val="nil"/>
              <w:bottom w:val="single" w:sz="4" w:space="0" w:color="auto"/>
              <w:right w:val="nil"/>
            </w:tcBorders>
            <w:shd w:val="clear" w:color="auto" w:fill="auto"/>
            <w:noWrap/>
            <w:hideMark/>
          </w:tcPr>
          <w:p w:rsidR="005755CC" w:rsidRPr="001435AE" w:rsidRDefault="005755CC" w:rsidP="001435AE">
            <w:pPr>
              <w:pStyle w:val="Tablehead1"/>
              <w:jc w:val="center"/>
            </w:pPr>
            <w:r w:rsidRPr="001435AE">
              <w:t>Unweighted frequency</w:t>
            </w:r>
          </w:p>
        </w:tc>
        <w:tc>
          <w:tcPr>
            <w:tcW w:w="1278" w:type="dxa"/>
            <w:tcBorders>
              <w:top w:val="single" w:sz="4" w:space="0" w:color="auto"/>
              <w:left w:val="nil"/>
              <w:bottom w:val="single" w:sz="4" w:space="0" w:color="auto"/>
              <w:right w:val="nil"/>
            </w:tcBorders>
            <w:shd w:val="clear" w:color="auto" w:fill="auto"/>
            <w:noWrap/>
            <w:hideMark/>
          </w:tcPr>
          <w:p w:rsidR="005755CC" w:rsidRPr="001435AE" w:rsidRDefault="005755CC" w:rsidP="001435AE">
            <w:pPr>
              <w:pStyle w:val="Tablehead1"/>
              <w:jc w:val="center"/>
            </w:pPr>
            <w:r w:rsidRPr="001435AE">
              <w:t>Unweighted %</w:t>
            </w:r>
          </w:p>
        </w:tc>
        <w:tc>
          <w:tcPr>
            <w:tcW w:w="1278" w:type="dxa"/>
            <w:tcBorders>
              <w:top w:val="single" w:sz="4" w:space="0" w:color="auto"/>
              <w:left w:val="nil"/>
              <w:bottom w:val="single" w:sz="4" w:space="0" w:color="auto"/>
              <w:right w:val="nil"/>
            </w:tcBorders>
          </w:tcPr>
          <w:p w:rsidR="005755CC" w:rsidRPr="001435AE" w:rsidRDefault="005755CC" w:rsidP="001435AE">
            <w:pPr>
              <w:pStyle w:val="Tablehead1"/>
              <w:jc w:val="center"/>
            </w:pPr>
            <w:r w:rsidRPr="001435AE">
              <w:t>Weighted frequency</w:t>
            </w:r>
          </w:p>
        </w:tc>
        <w:tc>
          <w:tcPr>
            <w:tcW w:w="1279" w:type="dxa"/>
            <w:tcBorders>
              <w:top w:val="single" w:sz="4" w:space="0" w:color="auto"/>
              <w:left w:val="nil"/>
              <w:bottom w:val="single" w:sz="4" w:space="0" w:color="auto"/>
              <w:right w:val="nil"/>
            </w:tcBorders>
          </w:tcPr>
          <w:p w:rsidR="005755CC" w:rsidRPr="001435AE" w:rsidRDefault="005755CC" w:rsidP="001435AE">
            <w:pPr>
              <w:pStyle w:val="Tablehead1"/>
              <w:jc w:val="center"/>
            </w:pPr>
            <w:r w:rsidRPr="001435AE">
              <w:t xml:space="preserve">Weighted </w:t>
            </w:r>
            <w:r w:rsidR="001435AE">
              <w:br/>
            </w:r>
            <w:r w:rsidRPr="001435AE">
              <w:t>%</w:t>
            </w:r>
          </w:p>
        </w:tc>
      </w:tr>
      <w:tr w:rsidR="005755CC" w:rsidRPr="001435AE" w:rsidTr="001435AE">
        <w:trPr>
          <w:trHeight w:val="300"/>
        </w:trPr>
        <w:tc>
          <w:tcPr>
            <w:tcW w:w="3676" w:type="dxa"/>
            <w:tcBorders>
              <w:top w:val="nil"/>
              <w:left w:val="nil"/>
              <w:bottom w:val="nil"/>
              <w:right w:val="nil"/>
            </w:tcBorders>
            <w:shd w:val="clear" w:color="auto" w:fill="auto"/>
            <w:noWrap/>
            <w:hideMark/>
          </w:tcPr>
          <w:p w:rsidR="005755CC" w:rsidRPr="001435AE" w:rsidRDefault="005755CC" w:rsidP="001435AE">
            <w:pPr>
              <w:pStyle w:val="Tabletext"/>
            </w:pPr>
            <w:r w:rsidRPr="001435AE">
              <w:t>Completed Year 12 and TER in top 50%</w:t>
            </w:r>
          </w:p>
        </w:tc>
        <w:tc>
          <w:tcPr>
            <w:tcW w:w="1278" w:type="dxa"/>
            <w:tcBorders>
              <w:top w:val="nil"/>
              <w:left w:val="nil"/>
              <w:bottom w:val="nil"/>
              <w:right w:val="nil"/>
            </w:tcBorders>
            <w:shd w:val="clear" w:color="auto" w:fill="auto"/>
            <w:noWrap/>
            <w:hideMark/>
          </w:tcPr>
          <w:p w:rsidR="005755CC" w:rsidRPr="001435AE" w:rsidRDefault="005755CC" w:rsidP="001435AE">
            <w:pPr>
              <w:pStyle w:val="Tabletext"/>
              <w:tabs>
                <w:tab w:val="decimal" w:pos="709"/>
              </w:tabs>
            </w:pPr>
            <w:r w:rsidRPr="001435AE">
              <w:t>3484</w:t>
            </w:r>
          </w:p>
        </w:tc>
        <w:tc>
          <w:tcPr>
            <w:tcW w:w="1278" w:type="dxa"/>
            <w:tcBorders>
              <w:top w:val="nil"/>
              <w:left w:val="nil"/>
              <w:bottom w:val="nil"/>
              <w:right w:val="nil"/>
            </w:tcBorders>
            <w:shd w:val="clear" w:color="auto" w:fill="auto"/>
            <w:noWrap/>
            <w:hideMark/>
          </w:tcPr>
          <w:p w:rsidR="005755CC" w:rsidRPr="001435AE" w:rsidRDefault="005755CC" w:rsidP="001435AE">
            <w:pPr>
              <w:pStyle w:val="Tabletext"/>
              <w:tabs>
                <w:tab w:val="decimal" w:pos="539"/>
              </w:tabs>
            </w:pPr>
            <w:r w:rsidRPr="001435AE">
              <w:t>43.1</w:t>
            </w:r>
          </w:p>
        </w:tc>
        <w:tc>
          <w:tcPr>
            <w:tcW w:w="1278" w:type="dxa"/>
            <w:tcBorders>
              <w:top w:val="nil"/>
              <w:left w:val="nil"/>
              <w:bottom w:val="nil"/>
              <w:right w:val="nil"/>
            </w:tcBorders>
          </w:tcPr>
          <w:p w:rsidR="005755CC" w:rsidRPr="001435AE" w:rsidRDefault="005755CC" w:rsidP="001435AE">
            <w:pPr>
              <w:pStyle w:val="Tabletext"/>
              <w:tabs>
                <w:tab w:val="decimal" w:pos="709"/>
              </w:tabs>
            </w:pPr>
            <w:r w:rsidRPr="001435AE">
              <w:t>2765</w:t>
            </w:r>
          </w:p>
        </w:tc>
        <w:tc>
          <w:tcPr>
            <w:tcW w:w="1279" w:type="dxa"/>
            <w:tcBorders>
              <w:top w:val="nil"/>
              <w:left w:val="nil"/>
              <w:bottom w:val="nil"/>
              <w:right w:val="nil"/>
            </w:tcBorders>
          </w:tcPr>
          <w:p w:rsidR="005755CC" w:rsidRPr="001435AE" w:rsidRDefault="005755CC" w:rsidP="001435AE">
            <w:pPr>
              <w:pStyle w:val="Tabletext"/>
              <w:tabs>
                <w:tab w:val="decimal" w:pos="539"/>
              </w:tabs>
            </w:pPr>
            <w:r w:rsidRPr="001435AE">
              <w:t>34.2</w:t>
            </w:r>
          </w:p>
        </w:tc>
      </w:tr>
      <w:tr w:rsidR="005755CC" w:rsidRPr="001435AE" w:rsidTr="001435AE">
        <w:trPr>
          <w:trHeight w:val="300"/>
        </w:trPr>
        <w:tc>
          <w:tcPr>
            <w:tcW w:w="3676" w:type="dxa"/>
            <w:tcBorders>
              <w:top w:val="nil"/>
              <w:left w:val="nil"/>
              <w:bottom w:val="nil"/>
              <w:right w:val="nil"/>
            </w:tcBorders>
            <w:shd w:val="clear" w:color="auto" w:fill="auto"/>
            <w:noWrap/>
            <w:hideMark/>
          </w:tcPr>
          <w:p w:rsidR="005755CC" w:rsidRPr="001435AE" w:rsidRDefault="005755CC" w:rsidP="001435AE">
            <w:pPr>
              <w:pStyle w:val="Tabletext"/>
            </w:pPr>
            <w:r w:rsidRPr="001435AE">
              <w:t>Completed Year 12 and TER in bottom 50% or no TER obtained</w:t>
            </w:r>
          </w:p>
        </w:tc>
        <w:tc>
          <w:tcPr>
            <w:tcW w:w="1278" w:type="dxa"/>
            <w:tcBorders>
              <w:top w:val="nil"/>
              <w:left w:val="nil"/>
              <w:bottom w:val="nil"/>
              <w:right w:val="nil"/>
            </w:tcBorders>
            <w:shd w:val="clear" w:color="auto" w:fill="auto"/>
            <w:noWrap/>
            <w:hideMark/>
          </w:tcPr>
          <w:p w:rsidR="005755CC" w:rsidRPr="001435AE" w:rsidRDefault="005755CC" w:rsidP="001435AE">
            <w:pPr>
              <w:pStyle w:val="Tabletext"/>
              <w:tabs>
                <w:tab w:val="decimal" w:pos="709"/>
              </w:tabs>
            </w:pPr>
            <w:r w:rsidRPr="001435AE">
              <w:t>3389</w:t>
            </w:r>
          </w:p>
        </w:tc>
        <w:tc>
          <w:tcPr>
            <w:tcW w:w="1278" w:type="dxa"/>
            <w:tcBorders>
              <w:top w:val="nil"/>
              <w:left w:val="nil"/>
              <w:bottom w:val="nil"/>
              <w:right w:val="nil"/>
            </w:tcBorders>
            <w:shd w:val="clear" w:color="auto" w:fill="auto"/>
            <w:noWrap/>
            <w:hideMark/>
          </w:tcPr>
          <w:p w:rsidR="005755CC" w:rsidRPr="001435AE" w:rsidRDefault="005755CC" w:rsidP="001435AE">
            <w:pPr>
              <w:pStyle w:val="Tabletext"/>
              <w:tabs>
                <w:tab w:val="decimal" w:pos="539"/>
              </w:tabs>
            </w:pPr>
            <w:r w:rsidRPr="001435AE">
              <w:t>41.9</w:t>
            </w:r>
          </w:p>
        </w:tc>
        <w:tc>
          <w:tcPr>
            <w:tcW w:w="1278" w:type="dxa"/>
            <w:tcBorders>
              <w:top w:val="nil"/>
              <w:left w:val="nil"/>
              <w:bottom w:val="nil"/>
              <w:right w:val="nil"/>
            </w:tcBorders>
          </w:tcPr>
          <w:p w:rsidR="005755CC" w:rsidRPr="001435AE" w:rsidRDefault="005755CC" w:rsidP="001435AE">
            <w:pPr>
              <w:pStyle w:val="Tabletext"/>
              <w:tabs>
                <w:tab w:val="decimal" w:pos="709"/>
              </w:tabs>
            </w:pPr>
            <w:r w:rsidRPr="001435AE">
              <w:t>3888</w:t>
            </w:r>
          </w:p>
        </w:tc>
        <w:tc>
          <w:tcPr>
            <w:tcW w:w="1279" w:type="dxa"/>
            <w:tcBorders>
              <w:top w:val="nil"/>
              <w:left w:val="nil"/>
              <w:bottom w:val="nil"/>
              <w:right w:val="nil"/>
            </w:tcBorders>
          </w:tcPr>
          <w:p w:rsidR="005755CC" w:rsidRPr="001435AE" w:rsidRDefault="005755CC" w:rsidP="001435AE">
            <w:pPr>
              <w:pStyle w:val="Tabletext"/>
              <w:tabs>
                <w:tab w:val="decimal" w:pos="539"/>
              </w:tabs>
            </w:pPr>
            <w:r w:rsidRPr="001435AE">
              <w:t>48.1</w:t>
            </w:r>
          </w:p>
        </w:tc>
      </w:tr>
      <w:tr w:rsidR="005755CC" w:rsidRPr="001435AE" w:rsidTr="001435AE">
        <w:trPr>
          <w:trHeight w:val="300"/>
        </w:trPr>
        <w:tc>
          <w:tcPr>
            <w:tcW w:w="3676" w:type="dxa"/>
            <w:tcBorders>
              <w:top w:val="nil"/>
              <w:left w:val="nil"/>
              <w:bottom w:val="nil"/>
              <w:right w:val="nil"/>
            </w:tcBorders>
            <w:shd w:val="clear" w:color="auto" w:fill="auto"/>
            <w:noWrap/>
            <w:hideMark/>
          </w:tcPr>
          <w:p w:rsidR="005755CC" w:rsidRPr="001435AE" w:rsidRDefault="005755CC" w:rsidP="001435AE">
            <w:pPr>
              <w:pStyle w:val="Tabletext"/>
            </w:pPr>
            <w:r w:rsidRPr="001435AE">
              <w:t>Year 11 or below only</w:t>
            </w:r>
          </w:p>
        </w:tc>
        <w:tc>
          <w:tcPr>
            <w:tcW w:w="1278" w:type="dxa"/>
            <w:tcBorders>
              <w:top w:val="nil"/>
              <w:left w:val="nil"/>
              <w:bottom w:val="nil"/>
              <w:right w:val="nil"/>
            </w:tcBorders>
            <w:shd w:val="clear" w:color="auto" w:fill="auto"/>
            <w:noWrap/>
            <w:hideMark/>
          </w:tcPr>
          <w:p w:rsidR="005755CC" w:rsidRPr="001435AE" w:rsidRDefault="005755CC" w:rsidP="001435AE">
            <w:pPr>
              <w:pStyle w:val="Tabletext"/>
              <w:tabs>
                <w:tab w:val="decimal" w:pos="709"/>
              </w:tabs>
            </w:pPr>
            <w:r w:rsidRPr="001435AE">
              <w:t>629</w:t>
            </w:r>
          </w:p>
        </w:tc>
        <w:tc>
          <w:tcPr>
            <w:tcW w:w="1278" w:type="dxa"/>
            <w:tcBorders>
              <w:top w:val="nil"/>
              <w:left w:val="nil"/>
              <w:bottom w:val="nil"/>
              <w:right w:val="nil"/>
            </w:tcBorders>
            <w:shd w:val="clear" w:color="auto" w:fill="auto"/>
            <w:noWrap/>
            <w:hideMark/>
          </w:tcPr>
          <w:p w:rsidR="005755CC" w:rsidRPr="001435AE" w:rsidRDefault="005755CC" w:rsidP="001435AE">
            <w:pPr>
              <w:pStyle w:val="Tabletext"/>
              <w:tabs>
                <w:tab w:val="decimal" w:pos="539"/>
              </w:tabs>
            </w:pPr>
            <w:r w:rsidRPr="001435AE">
              <w:t>7.8</w:t>
            </w:r>
          </w:p>
        </w:tc>
        <w:tc>
          <w:tcPr>
            <w:tcW w:w="1278" w:type="dxa"/>
            <w:tcBorders>
              <w:top w:val="nil"/>
              <w:left w:val="nil"/>
              <w:bottom w:val="nil"/>
              <w:right w:val="nil"/>
            </w:tcBorders>
          </w:tcPr>
          <w:p w:rsidR="005755CC" w:rsidRPr="001435AE" w:rsidRDefault="005755CC" w:rsidP="001435AE">
            <w:pPr>
              <w:pStyle w:val="Tabletext"/>
              <w:tabs>
                <w:tab w:val="decimal" w:pos="709"/>
              </w:tabs>
            </w:pPr>
            <w:r w:rsidRPr="001435AE">
              <w:t>742</w:t>
            </w:r>
          </w:p>
        </w:tc>
        <w:tc>
          <w:tcPr>
            <w:tcW w:w="1279" w:type="dxa"/>
            <w:tcBorders>
              <w:top w:val="nil"/>
              <w:left w:val="nil"/>
              <w:bottom w:val="nil"/>
              <w:right w:val="nil"/>
            </w:tcBorders>
          </w:tcPr>
          <w:p w:rsidR="005755CC" w:rsidRPr="001435AE" w:rsidRDefault="005755CC" w:rsidP="001435AE">
            <w:pPr>
              <w:pStyle w:val="Tabletext"/>
              <w:tabs>
                <w:tab w:val="decimal" w:pos="539"/>
              </w:tabs>
            </w:pPr>
            <w:r w:rsidRPr="001435AE">
              <w:t>9.2</w:t>
            </w:r>
          </w:p>
        </w:tc>
      </w:tr>
      <w:tr w:rsidR="005755CC" w:rsidRPr="001435AE" w:rsidTr="001435AE">
        <w:trPr>
          <w:trHeight w:val="300"/>
        </w:trPr>
        <w:tc>
          <w:tcPr>
            <w:tcW w:w="3676" w:type="dxa"/>
            <w:tcBorders>
              <w:top w:val="nil"/>
              <w:left w:val="nil"/>
              <w:bottom w:val="nil"/>
              <w:right w:val="nil"/>
            </w:tcBorders>
            <w:shd w:val="clear" w:color="auto" w:fill="auto"/>
            <w:noWrap/>
            <w:hideMark/>
          </w:tcPr>
          <w:p w:rsidR="005755CC" w:rsidRPr="001435AE" w:rsidRDefault="005755CC" w:rsidP="001435AE">
            <w:pPr>
              <w:pStyle w:val="Tabletext"/>
            </w:pPr>
            <w:r w:rsidRPr="001435AE">
              <w:t>Year 11 or below and completed certificate II</w:t>
            </w:r>
          </w:p>
        </w:tc>
        <w:tc>
          <w:tcPr>
            <w:tcW w:w="1278" w:type="dxa"/>
            <w:tcBorders>
              <w:top w:val="nil"/>
              <w:left w:val="nil"/>
              <w:bottom w:val="nil"/>
              <w:right w:val="nil"/>
            </w:tcBorders>
            <w:shd w:val="clear" w:color="auto" w:fill="auto"/>
            <w:noWrap/>
            <w:hideMark/>
          </w:tcPr>
          <w:p w:rsidR="005755CC" w:rsidRPr="001435AE" w:rsidRDefault="005755CC" w:rsidP="001435AE">
            <w:pPr>
              <w:pStyle w:val="Tabletext"/>
              <w:tabs>
                <w:tab w:val="decimal" w:pos="709"/>
              </w:tabs>
            </w:pPr>
            <w:r w:rsidRPr="001435AE">
              <w:t>60</w:t>
            </w:r>
          </w:p>
        </w:tc>
        <w:tc>
          <w:tcPr>
            <w:tcW w:w="1278" w:type="dxa"/>
            <w:tcBorders>
              <w:top w:val="nil"/>
              <w:left w:val="nil"/>
              <w:bottom w:val="nil"/>
              <w:right w:val="nil"/>
            </w:tcBorders>
            <w:shd w:val="clear" w:color="auto" w:fill="auto"/>
            <w:noWrap/>
            <w:hideMark/>
          </w:tcPr>
          <w:p w:rsidR="005755CC" w:rsidRPr="001435AE" w:rsidRDefault="005755CC" w:rsidP="001435AE">
            <w:pPr>
              <w:pStyle w:val="Tabletext"/>
              <w:tabs>
                <w:tab w:val="decimal" w:pos="539"/>
              </w:tabs>
            </w:pPr>
            <w:r w:rsidRPr="001435AE">
              <w:t>0.7</w:t>
            </w:r>
          </w:p>
        </w:tc>
        <w:tc>
          <w:tcPr>
            <w:tcW w:w="1278" w:type="dxa"/>
            <w:tcBorders>
              <w:top w:val="nil"/>
              <w:left w:val="nil"/>
              <w:bottom w:val="nil"/>
              <w:right w:val="nil"/>
            </w:tcBorders>
          </w:tcPr>
          <w:p w:rsidR="005755CC" w:rsidRPr="001435AE" w:rsidRDefault="005755CC" w:rsidP="001435AE">
            <w:pPr>
              <w:pStyle w:val="Tabletext"/>
              <w:tabs>
                <w:tab w:val="decimal" w:pos="709"/>
              </w:tabs>
            </w:pPr>
            <w:r w:rsidRPr="001435AE">
              <w:t>74</w:t>
            </w:r>
          </w:p>
        </w:tc>
        <w:tc>
          <w:tcPr>
            <w:tcW w:w="1279" w:type="dxa"/>
            <w:tcBorders>
              <w:top w:val="nil"/>
              <w:left w:val="nil"/>
              <w:bottom w:val="nil"/>
              <w:right w:val="nil"/>
            </w:tcBorders>
          </w:tcPr>
          <w:p w:rsidR="005755CC" w:rsidRPr="001435AE" w:rsidRDefault="005755CC" w:rsidP="001435AE">
            <w:pPr>
              <w:pStyle w:val="Tabletext"/>
              <w:tabs>
                <w:tab w:val="decimal" w:pos="539"/>
              </w:tabs>
            </w:pPr>
            <w:r w:rsidRPr="001435AE">
              <w:t>0.9</w:t>
            </w:r>
          </w:p>
        </w:tc>
      </w:tr>
      <w:tr w:rsidR="005755CC" w:rsidRPr="001435AE" w:rsidTr="001435AE">
        <w:trPr>
          <w:trHeight w:val="300"/>
        </w:trPr>
        <w:tc>
          <w:tcPr>
            <w:tcW w:w="3676" w:type="dxa"/>
            <w:tcBorders>
              <w:top w:val="nil"/>
              <w:left w:val="nil"/>
              <w:bottom w:val="nil"/>
              <w:right w:val="nil"/>
            </w:tcBorders>
            <w:shd w:val="clear" w:color="auto" w:fill="auto"/>
            <w:noWrap/>
            <w:hideMark/>
          </w:tcPr>
          <w:p w:rsidR="005755CC" w:rsidRPr="001435AE" w:rsidRDefault="005755CC" w:rsidP="001435AE">
            <w:pPr>
              <w:pStyle w:val="Tabletext"/>
            </w:pPr>
            <w:r w:rsidRPr="001435AE">
              <w:t>Year 11 or below and completed certificate III</w:t>
            </w:r>
          </w:p>
        </w:tc>
        <w:tc>
          <w:tcPr>
            <w:tcW w:w="1278" w:type="dxa"/>
            <w:tcBorders>
              <w:top w:val="nil"/>
              <w:left w:val="nil"/>
              <w:bottom w:val="nil"/>
              <w:right w:val="nil"/>
            </w:tcBorders>
            <w:shd w:val="clear" w:color="auto" w:fill="auto"/>
            <w:noWrap/>
            <w:hideMark/>
          </w:tcPr>
          <w:p w:rsidR="005755CC" w:rsidRPr="001435AE" w:rsidRDefault="005755CC" w:rsidP="001435AE">
            <w:pPr>
              <w:pStyle w:val="Tabletext"/>
              <w:tabs>
                <w:tab w:val="decimal" w:pos="709"/>
              </w:tabs>
            </w:pPr>
            <w:r w:rsidRPr="001435AE">
              <w:t>63</w:t>
            </w:r>
          </w:p>
        </w:tc>
        <w:tc>
          <w:tcPr>
            <w:tcW w:w="1278" w:type="dxa"/>
            <w:tcBorders>
              <w:top w:val="nil"/>
              <w:left w:val="nil"/>
              <w:bottom w:val="nil"/>
              <w:right w:val="nil"/>
            </w:tcBorders>
            <w:shd w:val="clear" w:color="auto" w:fill="auto"/>
            <w:noWrap/>
            <w:hideMark/>
          </w:tcPr>
          <w:p w:rsidR="005755CC" w:rsidRPr="001435AE" w:rsidRDefault="005755CC" w:rsidP="001435AE">
            <w:pPr>
              <w:pStyle w:val="Tabletext"/>
              <w:tabs>
                <w:tab w:val="decimal" w:pos="539"/>
              </w:tabs>
            </w:pPr>
            <w:r w:rsidRPr="001435AE">
              <w:t>0.8</w:t>
            </w:r>
          </w:p>
        </w:tc>
        <w:tc>
          <w:tcPr>
            <w:tcW w:w="1278" w:type="dxa"/>
            <w:tcBorders>
              <w:top w:val="nil"/>
              <w:left w:val="nil"/>
              <w:bottom w:val="nil"/>
              <w:right w:val="nil"/>
            </w:tcBorders>
          </w:tcPr>
          <w:p w:rsidR="005755CC" w:rsidRPr="001435AE" w:rsidRDefault="005755CC" w:rsidP="001435AE">
            <w:pPr>
              <w:pStyle w:val="Tabletext"/>
              <w:tabs>
                <w:tab w:val="decimal" w:pos="709"/>
              </w:tabs>
            </w:pPr>
            <w:r w:rsidRPr="001435AE">
              <w:t>80</w:t>
            </w:r>
          </w:p>
        </w:tc>
        <w:tc>
          <w:tcPr>
            <w:tcW w:w="1279" w:type="dxa"/>
            <w:tcBorders>
              <w:top w:val="nil"/>
              <w:left w:val="nil"/>
              <w:bottom w:val="nil"/>
              <w:right w:val="nil"/>
            </w:tcBorders>
          </w:tcPr>
          <w:p w:rsidR="005755CC" w:rsidRPr="001435AE" w:rsidRDefault="005755CC" w:rsidP="001435AE">
            <w:pPr>
              <w:pStyle w:val="Tabletext"/>
              <w:tabs>
                <w:tab w:val="decimal" w:pos="539"/>
              </w:tabs>
            </w:pPr>
            <w:r w:rsidRPr="001435AE">
              <w:t>1.0</w:t>
            </w:r>
          </w:p>
        </w:tc>
      </w:tr>
      <w:tr w:rsidR="005755CC" w:rsidRPr="001435AE" w:rsidTr="001435AE">
        <w:trPr>
          <w:trHeight w:val="300"/>
        </w:trPr>
        <w:tc>
          <w:tcPr>
            <w:tcW w:w="3676" w:type="dxa"/>
            <w:tcBorders>
              <w:top w:val="nil"/>
              <w:left w:val="nil"/>
              <w:bottom w:val="nil"/>
              <w:right w:val="nil"/>
            </w:tcBorders>
            <w:shd w:val="clear" w:color="auto" w:fill="auto"/>
            <w:noWrap/>
            <w:hideMark/>
          </w:tcPr>
          <w:p w:rsidR="005755CC" w:rsidRPr="001435AE" w:rsidRDefault="005755CC" w:rsidP="001435AE">
            <w:pPr>
              <w:pStyle w:val="Tabletext"/>
            </w:pPr>
            <w:r w:rsidRPr="001435AE">
              <w:t>Year 11 or below and completed apprenticeship</w:t>
            </w:r>
          </w:p>
        </w:tc>
        <w:tc>
          <w:tcPr>
            <w:tcW w:w="1278" w:type="dxa"/>
            <w:tcBorders>
              <w:top w:val="nil"/>
              <w:left w:val="nil"/>
              <w:bottom w:val="nil"/>
              <w:right w:val="nil"/>
            </w:tcBorders>
            <w:shd w:val="clear" w:color="auto" w:fill="auto"/>
            <w:noWrap/>
            <w:hideMark/>
          </w:tcPr>
          <w:p w:rsidR="005755CC" w:rsidRPr="001435AE" w:rsidRDefault="005755CC" w:rsidP="001435AE">
            <w:pPr>
              <w:pStyle w:val="Tabletext"/>
              <w:tabs>
                <w:tab w:val="decimal" w:pos="709"/>
              </w:tabs>
            </w:pPr>
            <w:r w:rsidRPr="001435AE">
              <w:t>167</w:t>
            </w:r>
          </w:p>
        </w:tc>
        <w:tc>
          <w:tcPr>
            <w:tcW w:w="1278" w:type="dxa"/>
            <w:tcBorders>
              <w:top w:val="nil"/>
              <w:left w:val="nil"/>
              <w:bottom w:val="nil"/>
              <w:right w:val="nil"/>
            </w:tcBorders>
            <w:shd w:val="clear" w:color="auto" w:fill="auto"/>
            <w:noWrap/>
            <w:hideMark/>
          </w:tcPr>
          <w:p w:rsidR="005755CC" w:rsidRPr="001435AE" w:rsidRDefault="005755CC" w:rsidP="001435AE">
            <w:pPr>
              <w:pStyle w:val="Tabletext"/>
              <w:tabs>
                <w:tab w:val="decimal" w:pos="539"/>
              </w:tabs>
            </w:pPr>
            <w:r w:rsidRPr="001435AE">
              <w:t>2.1</w:t>
            </w:r>
          </w:p>
        </w:tc>
        <w:tc>
          <w:tcPr>
            <w:tcW w:w="1278" w:type="dxa"/>
            <w:tcBorders>
              <w:top w:val="nil"/>
              <w:left w:val="nil"/>
              <w:bottom w:val="nil"/>
              <w:right w:val="nil"/>
            </w:tcBorders>
          </w:tcPr>
          <w:p w:rsidR="005755CC" w:rsidRPr="001435AE" w:rsidRDefault="005755CC" w:rsidP="001435AE">
            <w:pPr>
              <w:pStyle w:val="Tabletext"/>
              <w:tabs>
                <w:tab w:val="decimal" w:pos="709"/>
              </w:tabs>
            </w:pPr>
            <w:r w:rsidRPr="001435AE">
              <w:t>216</w:t>
            </w:r>
          </w:p>
        </w:tc>
        <w:tc>
          <w:tcPr>
            <w:tcW w:w="1279" w:type="dxa"/>
            <w:tcBorders>
              <w:top w:val="nil"/>
              <w:left w:val="nil"/>
              <w:bottom w:val="nil"/>
              <w:right w:val="nil"/>
            </w:tcBorders>
          </w:tcPr>
          <w:p w:rsidR="005755CC" w:rsidRPr="001435AE" w:rsidRDefault="005755CC" w:rsidP="001435AE">
            <w:pPr>
              <w:pStyle w:val="Tabletext"/>
              <w:tabs>
                <w:tab w:val="decimal" w:pos="539"/>
              </w:tabs>
            </w:pPr>
            <w:r w:rsidRPr="001435AE">
              <w:t>2.7</w:t>
            </w:r>
          </w:p>
        </w:tc>
      </w:tr>
      <w:tr w:rsidR="005755CC" w:rsidRPr="001435AE" w:rsidTr="001435AE">
        <w:trPr>
          <w:trHeight w:val="300"/>
        </w:trPr>
        <w:tc>
          <w:tcPr>
            <w:tcW w:w="3676" w:type="dxa"/>
            <w:tcBorders>
              <w:top w:val="nil"/>
              <w:left w:val="nil"/>
              <w:bottom w:val="nil"/>
              <w:right w:val="nil"/>
            </w:tcBorders>
            <w:shd w:val="clear" w:color="auto" w:fill="auto"/>
            <w:noWrap/>
            <w:hideMark/>
          </w:tcPr>
          <w:p w:rsidR="005755CC" w:rsidRPr="001435AE" w:rsidRDefault="005755CC" w:rsidP="001435AE">
            <w:pPr>
              <w:pStyle w:val="Tabletext"/>
            </w:pPr>
            <w:r w:rsidRPr="001435AE">
              <w:t xml:space="preserve">Year 11 or below and completed traineeship </w:t>
            </w:r>
          </w:p>
        </w:tc>
        <w:tc>
          <w:tcPr>
            <w:tcW w:w="1278" w:type="dxa"/>
            <w:tcBorders>
              <w:top w:val="nil"/>
              <w:left w:val="nil"/>
              <w:bottom w:val="nil"/>
              <w:right w:val="nil"/>
            </w:tcBorders>
            <w:shd w:val="clear" w:color="auto" w:fill="auto"/>
            <w:noWrap/>
            <w:hideMark/>
          </w:tcPr>
          <w:p w:rsidR="005755CC" w:rsidRPr="001435AE" w:rsidRDefault="005755CC" w:rsidP="001435AE">
            <w:pPr>
              <w:pStyle w:val="Tabletext"/>
              <w:tabs>
                <w:tab w:val="decimal" w:pos="709"/>
              </w:tabs>
            </w:pPr>
            <w:r w:rsidRPr="001435AE">
              <w:t>135</w:t>
            </w:r>
          </w:p>
        </w:tc>
        <w:tc>
          <w:tcPr>
            <w:tcW w:w="1278" w:type="dxa"/>
            <w:tcBorders>
              <w:top w:val="nil"/>
              <w:left w:val="nil"/>
              <w:bottom w:val="nil"/>
              <w:right w:val="nil"/>
            </w:tcBorders>
            <w:shd w:val="clear" w:color="auto" w:fill="auto"/>
            <w:noWrap/>
            <w:hideMark/>
          </w:tcPr>
          <w:p w:rsidR="005755CC" w:rsidRPr="001435AE" w:rsidRDefault="005755CC" w:rsidP="001435AE">
            <w:pPr>
              <w:pStyle w:val="Tabletext"/>
              <w:tabs>
                <w:tab w:val="decimal" w:pos="539"/>
              </w:tabs>
            </w:pPr>
            <w:r w:rsidRPr="001435AE">
              <w:t>1.7</w:t>
            </w:r>
          </w:p>
        </w:tc>
        <w:tc>
          <w:tcPr>
            <w:tcW w:w="1278" w:type="dxa"/>
            <w:tcBorders>
              <w:top w:val="nil"/>
              <w:left w:val="nil"/>
              <w:bottom w:val="nil"/>
              <w:right w:val="nil"/>
            </w:tcBorders>
          </w:tcPr>
          <w:p w:rsidR="005755CC" w:rsidRPr="001435AE" w:rsidRDefault="005755CC" w:rsidP="001435AE">
            <w:pPr>
              <w:pStyle w:val="Tabletext"/>
              <w:tabs>
                <w:tab w:val="decimal" w:pos="709"/>
              </w:tabs>
            </w:pPr>
            <w:r w:rsidRPr="001435AE">
              <w:t>150</w:t>
            </w:r>
          </w:p>
        </w:tc>
        <w:tc>
          <w:tcPr>
            <w:tcW w:w="1279" w:type="dxa"/>
            <w:tcBorders>
              <w:top w:val="nil"/>
              <w:left w:val="nil"/>
              <w:bottom w:val="nil"/>
              <w:right w:val="nil"/>
            </w:tcBorders>
          </w:tcPr>
          <w:p w:rsidR="005755CC" w:rsidRPr="001435AE" w:rsidRDefault="005755CC" w:rsidP="001435AE">
            <w:pPr>
              <w:pStyle w:val="Tabletext"/>
              <w:tabs>
                <w:tab w:val="decimal" w:pos="539"/>
              </w:tabs>
            </w:pPr>
            <w:r w:rsidRPr="001435AE">
              <w:t>1.9</w:t>
            </w:r>
          </w:p>
        </w:tc>
      </w:tr>
      <w:tr w:rsidR="005755CC" w:rsidRPr="001435AE" w:rsidTr="001435AE">
        <w:trPr>
          <w:trHeight w:val="300"/>
        </w:trPr>
        <w:tc>
          <w:tcPr>
            <w:tcW w:w="3676" w:type="dxa"/>
            <w:tcBorders>
              <w:top w:val="nil"/>
              <w:left w:val="nil"/>
              <w:right w:val="nil"/>
            </w:tcBorders>
            <w:shd w:val="clear" w:color="auto" w:fill="auto"/>
            <w:noWrap/>
            <w:hideMark/>
          </w:tcPr>
          <w:p w:rsidR="005755CC" w:rsidRPr="001435AE" w:rsidRDefault="005755CC" w:rsidP="001435AE">
            <w:pPr>
              <w:pStyle w:val="Tabletext"/>
            </w:pPr>
            <w:r w:rsidRPr="001435AE">
              <w:t>Year 11 or below and other qualifications (certificate I and non-award)</w:t>
            </w:r>
          </w:p>
        </w:tc>
        <w:tc>
          <w:tcPr>
            <w:tcW w:w="1278" w:type="dxa"/>
            <w:tcBorders>
              <w:top w:val="nil"/>
              <w:left w:val="nil"/>
              <w:right w:val="nil"/>
            </w:tcBorders>
            <w:shd w:val="clear" w:color="auto" w:fill="auto"/>
            <w:noWrap/>
            <w:hideMark/>
          </w:tcPr>
          <w:p w:rsidR="005755CC" w:rsidRPr="001435AE" w:rsidRDefault="005755CC" w:rsidP="001435AE">
            <w:pPr>
              <w:pStyle w:val="Tabletext"/>
              <w:tabs>
                <w:tab w:val="decimal" w:pos="709"/>
              </w:tabs>
            </w:pPr>
            <w:r w:rsidRPr="001435AE">
              <w:t>108</w:t>
            </w:r>
          </w:p>
        </w:tc>
        <w:tc>
          <w:tcPr>
            <w:tcW w:w="1278" w:type="dxa"/>
            <w:tcBorders>
              <w:top w:val="nil"/>
              <w:left w:val="nil"/>
              <w:right w:val="nil"/>
            </w:tcBorders>
            <w:shd w:val="clear" w:color="auto" w:fill="auto"/>
            <w:noWrap/>
            <w:hideMark/>
          </w:tcPr>
          <w:p w:rsidR="005755CC" w:rsidRPr="001435AE" w:rsidRDefault="005755CC" w:rsidP="001435AE">
            <w:pPr>
              <w:pStyle w:val="Tabletext"/>
              <w:tabs>
                <w:tab w:val="decimal" w:pos="539"/>
              </w:tabs>
            </w:pPr>
            <w:r w:rsidRPr="001435AE">
              <w:t>1.3</w:t>
            </w:r>
          </w:p>
        </w:tc>
        <w:tc>
          <w:tcPr>
            <w:tcW w:w="1278" w:type="dxa"/>
            <w:tcBorders>
              <w:top w:val="nil"/>
              <w:left w:val="nil"/>
              <w:right w:val="nil"/>
            </w:tcBorders>
          </w:tcPr>
          <w:p w:rsidR="005755CC" w:rsidRPr="001435AE" w:rsidRDefault="005755CC" w:rsidP="001435AE">
            <w:pPr>
              <w:pStyle w:val="Tabletext"/>
              <w:tabs>
                <w:tab w:val="decimal" w:pos="709"/>
              </w:tabs>
            </w:pPr>
            <w:r w:rsidRPr="001435AE">
              <w:t>121</w:t>
            </w:r>
          </w:p>
        </w:tc>
        <w:tc>
          <w:tcPr>
            <w:tcW w:w="1279" w:type="dxa"/>
            <w:tcBorders>
              <w:top w:val="nil"/>
              <w:left w:val="nil"/>
              <w:right w:val="nil"/>
            </w:tcBorders>
          </w:tcPr>
          <w:p w:rsidR="005755CC" w:rsidRPr="001435AE" w:rsidRDefault="005755CC" w:rsidP="001435AE">
            <w:pPr>
              <w:pStyle w:val="Tabletext"/>
              <w:tabs>
                <w:tab w:val="decimal" w:pos="539"/>
              </w:tabs>
            </w:pPr>
            <w:r w:rsidRPr="001435AE">
              <w:t>1.5</w:t>
            </w:r>
          </w:p>
        </w:tc>
      </w:tr>
      <w:tr w:rsidR="005755CC" w:rsidRPr="001435AE" w:rsidTr="001435AE">
        <w:trPr>
          <w:trHeight w:val="300"/>
        </w:trPr>
        <w:tc>
          <w:tcPr>
            <w:tcW w:w="3676" w:type="dxa"/>
            <w:tcBorders>
              <w:top w:val="nil"/>
              <w:left w:val="nil"/>
              <w:bottom w:val="single" w:sz="4" w:space="0" w:color="auto"/>
              <w:right w:val="nil"/>
            </w:tcBorders>
            <w:shd w:val="clear" w:color="auto" w:fill="auto"/>
            <w:noWrap/>
            <w:hideMark/>
          </w:tcPr>
          <w:p w:rsidR="005755CC" w:rsidRPr="001435AE" w:rsidRDefault="005755CC" w:rsidP="001435AE">
            <w:pPr>
              <w:pStyle w:val="Tabletext"/>
            </w:pPr>
            <w:r w:rsidRPr="001435AE">
              <w:t>Year 11 or below and completed certificate IV or</w:t>
            </w:r>
            <w:r w:rsidR="001435AE">
              <w:t> </w:t>
            </w:r>
            <w:r w:rsidRPr="001435AE">
              <w:t>higher</w:t>
            </w:r>
          </w:p>
        </w:tc>
        <w:tc>
          <w:tcPr>
            <w:tcW w:w="1278" w:type="dxa"/>
            <w:tcBorders>
              <w:top w:val="nil"/>
              <w:left w:val="nil"/>
              <w:bottom w:val="single" w:sz="4" w:space="0" w:color="auto"/>
              <w:right w:val="nil"/>
            </w:tcBorders>
            <w:shd w:val="clear" w:color="auto" w:fill="auto"/>
            <w:noWrap/>
            <w:hideMark/>
          </w:tcPr>
          <w:p w:rsidR="005755CC" w:rsidRPr="001435AE" w:rsidRDefault="005755CC" w:rsidP="001435AE">
            <w:pPr>
              <w:pStyle w:val="Tabletext"/>
              <w:tabs>
                <w:tab w:val="decimal" w:pos="709"/>
              </w:tabs>
            </w:pPr>
            <w:r w:rsidRPr="001435AE">
              <w:t>57</w:t>
            </w:r>
          </w:p>
        </w:tc>
        <w:tc>
          <w:tcPr>
            <w:tcW w:w="1278" w:type="dxa"/>
            <w:tcBorders>
              <w:top w:val="nil"/>
              <w:left w:val="nil"/>
              <w:bottom w:val="single" w:sz="4" w:space="0" w:color="auto"/>
              <w:right w:val="nil"/>
            </w:tcBorders>
            <w:shd w:val="clear" w:color="auto" w:fill="auto"/>
            <w:noWrap/>
            <w:hideMark/>
          </w:tcPr>
          <w:p w:rsidR="005755CC" w:rsidRPr="001435AE" w:rsidRDefault="005755CC" w:rsidP="001435AE">
            <w:pPr>
              <w:pStyle w:val="Tabletext"/>
              <w:tabs>
                <w:tab w:val="decimal" w:pos="539"/>
              </w:tabs>
            </w:pPr>
            <w:r w:rsidRPr="001435AE">
              <w:t>0.7</w:t>
            </w:r>
          </w:p>
        </w:tc>
        <w:tc>
          <w:tcPr>
            <w:tcW w:w="1278" w:type="dxa"/>
            <w:tcBorders>
              <w:top w:val="nil"/>
              <w:left w:val="nil"/>
              <w:bottom w:val="single" w:sz="4" w:space="0" w:color="auto"/>
              <w:right w:val="nil"/>
            </w:tcBorders>
          </w:tcPr>
          <w:p w:rsidR="005755CC" w:rsidRPr="001435AE" w:rsidRDefault="005755CC" w:rsidP="001435AE">
            <w:pPr>
              <w:pStyle w:val="Tabletext"/>
              <w:tabs>
                <w:tab w:val="decimal" w:pos="709"/>
              </w:tabs>
            </w:pPr>
            <w:r w:rsidRPr="001435AE">
              <w:t>56</w:t>
            </w:r>
          </w:p>
        </w:tc>
        <w:tc>
          <w:tcPr>
            <w:tcW w:w="1279" w:type="dxa"/>
            <w:tcBorders>
              <w:top w:val="nil"/>
              <w:left w:val="nil"/>
              <w:bottom w:val="single" w:sz="4" w:space="0" w:color="auto"/>
              <w:right w:val="nil"/>
            </w:tcBorders>
          </w:tcPr>
          <w:p w:rsidR="005755CC" w:rsidRPr="001435AE" w:rsidRDefault="005755CC" w:rsidP="001435AE">
            <w:pPr>
              <w:pStyle w:val="Tabletext"/>
              <w:tabs>
                <w:tab w:val="decimal" w:pos="539"/>
              </w:tabs>
            </w:pPr>
            <w:r w:rsidRPr="001435AE">
              <w:t>0.7</w:t>
            </w:r>
          </w:p>
        </w:tc>
      </w:tr>
    </w:tbl>
    <w:p w:rsidR="005755CC" w:rsidRPr="00A555B2" w:rsidRDefault="005755CC" w:rsidP="005755CC">
      <w:pPr>
        <w:pStyle w:val="Heading2"/>
        <w:rPr>
          <w:lang w:val="en-GB"/>
        </w:rPr>
      </w:pPr>
      <w:bookmarkStart w:id="78" w:name="_Toc298229565"/>
      <w:bookmarkStart w:id="79" w:name="_Toc300678532"/>
      <w:r w:rsidRPr="00A555B2">
        <w:rPr>
          <w:lang w:val="en-GB"/>
        </w:rPr>
        <w:t>Statistical methodology</w:t>
      </w:r>
      <w:bookmarkEnd w:id="78"/>
      <w:bookmarkEnd w:id="79"/>
    </w:p>
    <w:p w:rsidR="005755CC" w:rsidRPr="00A555B2" w:rsidRDefault="005755CC" w:rsidP="005755CC">
      <w:pPr>
        <w:pStyle w:val="Text"/>
        <w:rPr>
          <w:lang w:val="en-GB"/>
        </w:rPr>
      </w:pPr>
      <w:r w:rsidRPr="00A555B2">
        <w:rPr>
          <w:lang w:val="en-GB"/>
        </w:rPr>
        <w:t>In the analysis of an individual’s outcomes, their background characteristics play a substantial role in explaining this success.</w:t>
      </w:r>
    </w:p>
    <w:p w:rsidR="005755CC" w:rsidRPr="00A555B2" w:rsidRDefault="005755CC" w:rsidP="005755CC">
      <w:pPr>
        <w:pStyle w:val="Text"/>
        <w:rPr>
          <w:lang w:val="en-GB"/>
        </w:rPr>
      </w:pPr>
      <w:r w:rsidRPr="00A555B2">
        <w:rPr>
          <w:lang w:val="en-GB"/>
        </w:rPr>
        <w:t>If we were undertaking an experiment, it would be possible to randomly allocate individuals to an ‘educational pathway</w:t>
      </w:r>
      <w:r>
        <w:rPr>
          <w:lang w:val="en-GB"/>
        </w:rPr>
        <w:t>’</w:t>
      </w:r>
      <w:r w:rsidRPr="00A555B2">
        <w:rPr>
          <w:lang w:val="en-GB"/>
        </w:rPr>
        <w:t>. In doing so, background characteristics would be evenly spread across these pathways</w:t>
      </w:r>
      <w:r>
        <w:rPr>
          <w:lang w:val="en-GB"/>
        </w:rPr>
        <w:t>.</w:t>
      </w:r>
      <w:r w:rsidRPr="00A555B2">
        <w:rPr>
          <w:lang w:val="en-GB"/>
        </w:rPr>
        <w:t xml:space="preserve"> (For example, random allocation would ensure that the mean academic achievement level is the same for each educational outcome</w:t>
      </w:r>
      <w:r>
        <w:rPr>
          <w:lang w:val="en-GB"/>
        </w:rPr>
        <w:t>.</w:t>
      </w:r>
      <w:r w:rsidRPr="00A555B2">
        <w:rPr>
          <w:lang w:val="en-GB"/>
        </w:rPr>
        <w:t xml:space="preserve">) However, random allocation is not possible, nor is it desirable in the social science context. An alternative approach is the use of propensity scoring as a substitute </w:t>
      </w:r>
      <w:r>
        <w:rPr>
          <w:lang w:val="en-GB"/>
        </w:rPr>
        <w:t>for</w:t>
      </w:r>
      <w:r w:rsidRPr="00A555B2">
        <w:rPr>
          <w:lang w:val="en-GB"/>
        </w:rPr>
        <w:t xml:space="preserve"> the random allocation of pathways to individuals. In propensity scoring, a statistical model is fitted to the data and the probability of completing Year 12 is determined </w:t>
      </w:r>
      <w:r>
        <w:rPr>
          <w:lang w:val="en-GB"/>
        </w:rPr>
        <w:t>according to</w:t>
      </w:r>
      <w:r w:rsidRPr="00A555B2">
        <w:rPr>
          <w:lang w:val="en-GB"/>
        </w:rPr>
        <w:t xml:space="preserve"> a range of given background characteristics (known to influence Year 12 completion). The characteristics incorporated in our analysis</w:t>
      </w:r>
      <w:r>
        <w:rPr>
          <w:lang w:val="en-GB"/>
        </w:rPr>
        <w:t xml:space="preserve"> are</w:t>
      </w:r>
      <w:r w:rsidRPr="00A555B2">
        <w:rPr>
          <w:lang w:val="en-GB"/>
        </w:rPr>
        <w:t>:</w:t>
      </w:r>
    </w:p>
    <w:p w:rsidR="005755CC" w:rsidRPr="001435AE" w:rsidRDefault="005755CC" w:rsidP="001435AE">
      <w:pPr>
        <w:pStyle w:val="Dotpoint1"/>
      </w:pPr>
      <w:r>
        <w:rPr>
          <w:lang w:val="en-GB"/>
        </w:rPr>
        <w:t xml:space="preserve">Indigenous </w:t>
      </w:r>
      <w:r w:rsidRPr="001435AE">
        <w:t>status (1 = Indigenous, 0 = non-Indigenous)</w:t>
      </w:r>
    </w:p>
    <w:p w:rsidR="005755CC" w:rsidRPr="001435AE" w:rsidRDefault="005755CC" w:rsidP="001435AE">
      <w:pPr>
        <w:pStyle w:val="Dotpoint1"/>
      </w:pPr>
      <w:r w:rsidRPr="001435AE">
        <w:t>parental occupation (measured using ANU_3, based on father’s occupation or, if that is missing, mother’s occupation)</w:t>
      </w:r>
    </w:p>
    <w:p w:rsidR="005755CC" w:rsidRPr="001435AE" w:rsidRDefault="005755CC" w:rsidP="001435AE">
      <w:pPr>
        <w:pStyle w:val="Dotpoint1"/>
      </w:pPr>
      <w:r w:rsidRPr="001435AE">
        <w:t>state of school attended in first wave of survey</w:t>
      </w:r>
    </w:p>
    <w:p w:rsidR="005755CC" w:rsidRPr="001435AE" w:rsidRDefault="005755CC" w:rsidP="001435AE">
      <w:pPr>
        <w:pStyle w:val="Dotpoint1"/>
      </w:pPr>
      <w:r w:rsidRPr="001435AE">
        <w:t>gender</w:t>
      </w:r>
    </w:p>
    <w:p w:rsidR="005755CC" w:rsidRPr="001435AE" w:rsidRDefault="005755CC" w:rsidP="001435AE">
      <w:pPr>
        <w:pStyle w:val="Dotpoint1"/>
      </w:pPr>
      <w:r w:rsidRPr="001435AE">
        <w:t>maths achievement score in Year 9 (out of 20)</w:t>
      </w:r>
    </w:p>
    <w:p w:rsidR="005755CC" w:rsidRPr="001435AE" w:rsidRDefault="005755CC" w:rsidP="001435AE">
      <w:pPr>
        <w:pStyle w:val="Dotpoint1"/>
      </w:pPr>
      <w:r w:rsidRPr="001435AE">
        <w:t>reading achievement score in Year 9 (out of 20)</w:t>
      </w:r>
    </w:p>
    <w:p w:rsidR="005755CC" w:rsidRPr="001435AE" w:rsidRDefault="005755CC" w:rsidP="001435AE">
      <w:pPr>
        <w:pStyle w:val="Dotpoint1"/>
      </w:pPr>
      <w:r w:rsidRPr="001435AE">
        <w:t>type of school attended in first wave of the survey (government, Catholic or independent)</w:t>
      </w:r>
    </w:p>
    <w:p w:rsidR="005755CC" w:rsidRPr="00A555B2" w:rsidRDefault="005755CC" w:rsidP="001435AE">
      <w:pPr>
        <w:pStyle w:val="Dotpoint1"/>
        <w:rPr>
          <w:lang w:val="en-GB"/>
        </w:rPr>
      </w:pPr>
      <w:proofErr w:type="gramStart"/>
      <w:r w:rsidRPr="001435AE">
        <w:t>size</w:t>
      </w:r>
      <w:proofErr w:type="gramEnd"/>
      <w:r w:rsidRPr="001435AE">
        <w:t xml:space="preserve"> of locality</w:t>
      </w:r>
      <w:r>
        <w:rPr>
          <w:lang w:val="en-GB"/>
        </w:rPr>
        <w:t xml:space="preserve"> of school, for school</w:t>
      </w:r>
      <w:r w:rsidRPr="00A555B2">
        <w:rPr>
          <w:lang w:val="en-GB"/>
        </w:rPr>
        <w:t xml:space="preserve"> attended in first wave of survey (metropolitan, regional, rural/remote)</w:t>
      </w:r>
      <w:r>
        <w:rPr>
          <w:lang w:val="en-GB"/>
        </w:rPr>
        <w:t>.</w:t>
      </w:r>
    </w:p>
    <w:p w:rsidR="005755CC" w:rsidRPr="00A555B2" w:rsidRDefault="005755CC" w:rsidP="005755CC">
      <w:pPr>
        <w:pStyle w:val="Text"/>
        <w:rPr>
          <w:lang w:val="en-GB"/>
        </w:rPr>
      </w:pPr>
      <w:r w:rsidRPr="00A555B2">
        <w:rPr>
          <w:lang w:val="en-GB"/>
        </w:rPr>
        <w:lastRenderedPageBreak/>
        <w:t>Details of the propensity scores regre</w:t>
      </w:r>
      <w:r>
        <w:rPr>
          <w:lang w:val="en-GB"/>
        </w:rPr>
        <w:t>ssion model appear in appendix C</w:t>
      </w:r>
      <w:r w:rsidRPr="00A555B2">
        <w:rPr>
          <w:lang w:val="en-GB"/>
        </w:rPr>
        <w:t>, along with the relevant output. These propensity score</w:t>
      </w:r>
      <w:r>
        <w:rPr>
          <w:lang w:val="en-GB"/>
        </w:rPr>
        <w:t>s</w:t>
      </w:r>
      <w:r w:rsidRPr="00A555B2">
        <w:rPr>
          <w:lang w:val="en-GB"/>
        </w:rPr>
        <w:t xml:space="preserve"> are then used as weights in the regression models of outcomes against treatments. </w:t>
      </w:r>
    </w:p>
    <w:p w:rsidR="005755CC" w:rsidRPr="00A555B2" w:rsidRDefault="005755CC" w:rsidP="005755CC">
      <w:pPr>
        <w:pStyle w:val="Text"/>
        <w:rPr>
          <w:lang w:val="en-GB"/>
        </w:rPr>
      </w:pPr>
      <w:r w:rsidRPr="00A555B2">
        <w:rPr>
          <w:lang w:val="en-GB"/>
        </w:rPr>
        <w:t xml:space="preserve">In addition, we employ two other sets of weights. The first is that of simple survey weights derived in the first wave of the survey. These weights are determined based on the sample design employed in collecting the data. The use of sample weights ensures that the distribution of the sample matches the underlying distribution of the original population. </w:t>
      </w:r>
    </w:p>
    <w:p w:rsidR="005755CC" w:rsidRPr="00A555B2" w:rsidRDefault="005755CC" w:rsidP="005755CC">
      <w:pPr>
        <w:pStyle w:val="Text"/>
        <w:rPr>
          <w:lang w:val="en-GB"/>
        </w:rPr>
      </w:pPr>
      <w:r w:rsidRPr="00A555B2">
        <w:rPr>
          <w:lang w:val="en-GB"/>
        </w:rPr>
        <w:t xml:space="preserve">The second sets of weights are the attrition weights. Attrition weights are calculated </w:t>
      </w:r>
      <w:r>
        <w:rPr>
          <w:lang w:val="en-GB"/>
        </w:rPr>
        <w:t>according to</w:t>
      </w:r>
      <w:r w:rsidRPr="00A555B2">
        <w:rPr>
          <w:lang w:val="en-GB"/>
        </w:rPr>
        <w:t xml:space="preserve"> a number of key variables </w:t>
      </w:r>
      <w:r>
        <w:rPr>
          <w:lang w:val="en-GB"/>
        </w:rPr>
        <w:t xml:space="preserve">considered </w:t>
      </w:r>
      <w:r w:rsidRPr="00A555B2">
        <w:rPr>
          <w:lang w:val="en-GB"/>
        </w:rPr>
        <w:t>to influence non-response. In LSAY, these variables typically include academic achievement, loc</w:t>
      </w:r>
      <w:r>
        <w:rPr>
          <w:lang w:val="en-GB"/>
        </w:rPr>
        <w:t>ality, school type, gender and I</w:t>
      </w:r>
      <w:r w:rsidRPr="00A555B2">
        <w:rPr>
          <w:lang w:val="en-GB"/>
        </w:rPr>
        <w:t>ndigenous status. The use of attrition weights ensures that the distribution of these variables matches the underlying distribution of these variables in the original population.</w:t>
      </w:r>
    </w:p>
    <w:p w:rsidR="005755CC" w:rsidRPr="00A555B2" w:rsidRDefault="005755CC" w:rsidP="005755CC">
      <w:pPr>
        <w:pStyle w:val="Text"/>
        <w:rPr>
          <w:lang w:val="en-GB"/>
        </w:rPr>
      </w:pPr>
      <w:r w:rsidRPr="00A555B2">
        <w:rPr>
          <w:lang w:val="en-GB"/>
        </w:rPr>
        <w:t xml:space="preserve">Unfortunately, weighting cannot correct for all types of attrition, </w:t>
      </w:r>
      <w:r>
        <w:rPr>
          <w:lang w:val="en-GB"/>
        </w:rPr>
        <w:t>although Ryan (2011</w:t>
      </w:r>
      <w:r w:rsidRPr="00A555B2">
        <w:rPr>
          <w:lang w:val="en-GB"/>
        </w:rPr>
        <w:t>) argues that attrition does not seriously affect this type of statistical analysis.</w:t>
      </w:r>
    </w:p>
    <w:p w:rsidR="005755CC" w:rsidRPr="00A555B2" w:rsidRDefault="005755CC" w:rsidP="005755CC">
      <w:pPr>
        <w:pStyle w:val="Text"/>
        <w:rPr>
          <w:lang w:val="en-GB"/>
        </w:rPr>
      </w:pPr>
      <w:r w:rsidRPr="00A555B2">
        <w:rPr>
          <w:lang w:val="en-GB"/>
        </w:rPr>
        <w:t>In this analysis, the propensity weights are combined with the sampling and attrition weights</w:t>
      </w:r>
      <w:r>
        <w:rPr>
          <w:lang w:val="en-GB"/>
        </w:rPr>
        <w:t xml:space="preserve"> to form a single weight</w:t>
      </w:r>
      <w:r w:rsidRPr="00A555B2">
        <w:rPr>
          <w:lang w:val="en-GB"/>
        </w:rPr>
        <w:t>. The major statistical technique used in this paper is that of weighted mixed model regression. The type of regression used is dependent upon the characteristics of our variable of interest. There are two categories of response variable. The first is a binary (yes/no) outcome and the second is a continuous (</w:t>
      </w:r>
      <w:r>
        <w:rPr>
          <w:lang w:val="en-GB"/>
        </w:rPr>
        <w:t>for example,</w:t>
      </w:r>
      <w:r w:rsidRPr="00A555B2">
        <w:rPr>
          <w:lang w:val="en-GB"/>
        </w:rPr>
        <w:t xml:space="preserve"> number of hours worked). Further, all models include terms that account for the sampling scheme employed and a component that allows for systematic differences between the different cohorts. Further details and outputs from these mod</w:t>
      </w:r>
      <w:r>
        <w:rPr>
          <w:lang w:val="en-GB"/>
        </w:rPr>
        <w:t>els are available in appendix D.</w:t>
      </w:r>
    </w:p>
    <w:p w:rsidR="005755CC" w:rsidRPr="00A555B2" w:rsidRDefault="005755CC" w:rsidP="005755CC">
      <w:pPr>
        <w:pStyle w:val="Heading2"/>
        <w:rPr>
          <w:lang w:val="en-GB"/>
        </w:rPr>
      </w:pPr>
      <w:bookmarkStart w:id="80" w:name="_Toc298229566"/>
      <w:bookmarkStart w:id="81" w:name="_Toc300678533"/>
      <w:r w:rsidRPr="00A555B2">
        <w:rPr>
          <w:lang w:val="en-GB"/>
        </w:rPr>
        <w:t>Results</w:t>
      </w:r>
      <w:bookmarkEnd w:id="80"/>
      <w:bookmarkEnd w:id="81"/>
    </w:p>
    <w:p w:rsidR="005755CC" w:rsidRPr="00A555B2" w:rsidRDefault="005755CC" w:rsidP="005755CC">
      <w:pPr>
        <w:pStyle w:val="Text"/>
        <w:rPr>
          <w:lang w:val="en-GB"/>
        </w:rPr>
      </w:pPr>
      <w:r w:rsidRPr="00A555B2">
        <w:rPr>
          <w:lang w:val="en-GB"/>
        </w:rPr>
        <w:t>Details of the various regressions</w:t>
      </w:r>
      <w:r>
        <w:rPr>
          <w:lang w:val="en-GB"/>
        </w:rPr>
        <w:t xml:space="preserve"> are at a</w:t>
      </w:r>
      <w:r w:rsidRPr="00A555B2">
        <w:rPr>
          <w:lang w:val="en-GB"/>
        </w:rPr>
        <w:t xml:space="preserve">ppendix </w:t>
      </w:r>
      <w:r>
        <w:rPr>
          <w:lang w:val="en-GB"/>
        </w:rPr>
        <w:t>D</w:t>
      </w:r>
      <w:r w:rsidRPr="00A555B2">
        <w:rPr>
          <w:lang w:val="en-GB"/>
        </w:rPr>
        <w:t>.</w:t>
      </w:r>
    </w:p>
    <w:p w:rsidR="005755CC" w:rsidRPr="00A555B2" w:rsidRDefault="005755CC" w:rsidP="001435AE">
      <w:pPr>
        <w:pStyle w:val="Text"/>
        <w:rPr>
          <w:lang w:val="en-GB"/>
        </w:rPr>
      </w:pPr>
      <w:r>
        <w:rPr>
          <w:lang w:val="en-GB"/>
        </w:rPr>
        <w:t>Tables 12</w:t>
      </w:r>
      <w:r w:rsidRPr="00A555B2">
        <w:rPr>
          <w:lang w:val="en-GB"/>
        </w:rPr>
        <w:t xml:space="preserve"> and </w:t>
      </w:r>
      <w:r>
        <w:rPr>
          <w:lang w:val="en-GB"/>
        </w:rPr>
        <w:t>13</w:t>
      </w:r>
      <w:r w:rsidRPr="00A555B2">
        <w:rPr>
          <w:lang w:val="en-GB"/>
        </w:rPr>
        <w:t xml:space="preserve"> present a summary of the findings by gender across all of the labour market and further study outcomes. The highlighted cells indicate the qualification levels which </w:t>
      </w:r>
      <w:r w:rsidRPr="00A555B2">
        <w:rPr>
          <w:i/>
          <w:lang w:val="en-GB"/>
        </w:rPr>
        <w:t>have significantly worse outcomes</w:t>
      </w:r>
      <w:r w:rsidRPr="00A555B2">
        <w:rPr>
          <w:lang w:val="en-GB"/>
        </w:rPr>
        <w:t xml:space="preserve"> than completed Year 12. </w:t>
      </w:r>
    </w:p>
    <w:p w:rsidR="001435AE" w:rsidRDefault="001435AE">
      <w:pPr>
        <w:spacing w:before="0" w:line="240" w:lineRule="auto"/>
        <w:rPr>
          <w:rFonts w:ascii="Tahoma" w:hAnsi="Tahoma"/>
          <w:b/>
          <w:sz w:val="17"/>
          <w:lang w:val="en-GB"/>
        </w:rPr>
      </w:pPr>
      <w:bookmarkStart w:id="82" w:name="_Ref257808939"/>
      <w:bookmarkStart w:id="83" w:name="_Toc298229584"/>
      <w:r>
        <w:rPr>
          <w:lang w:val="en-GB"/>
        </w:rPr>
        <w:br w:type="page"/>
      </w:r>
    </w:p>
    <w:p w:rsidR="005755CC" w:rsidRPr="00A555B2" w:rsidRDefault="005755CC" w:rsidP="005755CC">
      <w:pPr>
        <w:pStyle w:val="tabletitle"/>
        <w:rPr>
          <w:lang w:val="en-GB"/>
        </w:rPr>
      </w:pPr>
      <w:bookmarkStart w:id="84" w:name="_Toc300678607"/>
      <w:r w:rsidRPr="00A555B2">
        <w:rPr>
          <w:lang w:val="en-GB"/>
        </w:rPr>
        <w:lastRenderedPageBreak/>
        <w:t xml:space="preserve">Table </w:t>
      </w:r>
      <w:bookmarkEnd w:id="82"/>
      <w:r>
        <w:rPr>
          <w:lang w:val="en-GB"/>
        </w:rPr>
        <w:t>12</w:t>
      </w:r>
      <w:r>
        <w:rPr>
          <w:lang w:val="en-GB"/>
        </w:rPr>
        <w:tab/>
      </w:r>
      <w:r w:rsidRPr="00A555B2">
        <w:rPr>
          <w:lang w:val="en-GB"/>
        </w:rPr>
        <w:t>Summary of Year 12 equivalence for all outcomes for males (at age 25)</w:t>
      </w:r>
      <w:bookmarkEnd w:id="83"/>
      <w:bookmarkEnd w:id="84"/>
    </w:p>
    <w:tbl>
      <w:tblPr>
        <w:tblW w:w="8789" w:type="dxa"/>
        <w:tblInd w:w="57" w:type="dxa"/>
        <w:tblLayout w:type="fixed"/>
        <w:tblCellMar>
          <w:left w:w="57" w:type="dxa"/>
          <w:right w:w="57" w:type="dxa"/>
        </w:tblCellMar>
        <w:tblLook w:val="04A0"/>
      </w:tblPr>
      <w:tblGrid>
        <w:gridCol w:w="2628"/>
        <w:gridCol w:w="1232"/>
        <w:gridCol w:w="1232"/>
        <w:gridCol w:w="1232"/>
        <w:gridCol w:w="1232"/>
        <w:gridCol w:w="1233"/>
      </w:tblGrid>
      <w:tr w:rsidR="005755CC" w:rsidRPr="00A555B2" w:rsidTr="001435AE">
        <w:trPr>
          <w:trHeight w:val="300"/>
        </w:trPr>
        <w:tc>
          <w:tcPr>
            <w:tcW w:w="2628" w:type="dxa"/>
            <w:tcBorders>
              <w:top w:val="single" w:sz="4" w:space="0" w:color="auto"/>
              <w:left w:val="nil"/>
              <w:bottom w:val="single" w:sz="4" w:space="0" w:color="auto"/>
              <w:right w:val="nil"/>
            </w:tcBorders>
            <w:shd w:val="clear" w:color="auto" w:fill="auto"/>
            <w:noWrap/>
            <w:hideMark/>
          </w:tcPr>
          <w:p w:rsidR="005755CC" w:rsidRPr="00A555B2" w:rsidRDefault="005755CC" w:rsidP="00BA1AA6">
            <w:pPr>
              <w:pStyle w:val="Tablehead1"/>
              <w:rPr>
                <w:lang w:val="en-GB"/>
              </w:rPr>
            </w:pPr>
            <w:r w:rsidRPr="00A555B2">
              <w:rPr>
                <w:lang w:val="en-GB"/>
              </w:rPr>
              <w:t xml:space="preserve">Qualification </w:t>
            </w:r>
            <w:r w:rsidR="001435AE" w:rsidRPr="00A555B2">
              <w:rPr>
                <w:lang w:val="en-GB"/>
              </w:rPr>
              <w:t>level</w:t>
            </w:r>
          </w:p>
        </w:tc>
        <w:tc>
          <w:tcPr>
            <w:tcW w:w="1232" w:type="dxa"/>
            <w:tcBorders>
              <w:top w:val="single" w:sz="4" w:space="0" w:color="auto"/>
              <w:left w:val="nil"/>
              <w:bottom w:val="single" w:sz="4" w:space="0" w:color="auto"/>
              <w:right w:val="nil"/>
            </w:tcBorders>
            <w:shd w:val="clear" w:color="auto" w:fill="auto"/>
            <w:noWrap/>
            <w:hideMark/>
          </w:tcPr>
          <w:p w:rsidR="005755CC" w:rsidRPr="00A555B2" w:rsidRDefault="005755CC" w:rsidP="001435AE">
            <w:pPr>
              <w:pStyle w:val="Tablehead1"/>
              <w:jc w:val="center"/>
              <w:rPr>
                <w:lang w:val="en-GB"/>
              </w:rPr>
            </w:pPr>
            <w:r w:rsidRPr="00A555B2">
              <w:rPr>
                <w:lang w:val="en-GB"/>
              </w:rPr>
              <w:t xml:space="preserve">Predicted probability </w:t>
            </w:r>
            <w:r w:rsidR="001435AE">
              <w:rPr>
                <w:lang w:val="en-GB"/>
              </w:rPr>
              <w:br/>
            </w:r>
            <w:r w:rsidRPr="00A555B2">
              <w:rPr>
                <w:lang w:val="en-GB"/>
              </w:rPr>
              <w:t>of full-time employment</w:t>
            </w:r>
          </w:p>
        </w:tc>
        <w:tc>
          <w:tcPr>
            <w:tcW w:w="1232" w:type="dxa"/>
            <w:tcBorders>
              <w:top w:val="single" w:sz="4" w:space="0" w:color="auto"/>
              <w:left w:val="nil"/>
              <w:bottom w:val="single" w:sz="4" w:space="0" w:color="auto"/>
              <w:right w:val="nil"/>
            </w:tcBorders>
            <w:shd w:val="clear" w:color="auto" w:fill="auto"/>
            <w:noWrap/>
            <w:hideMark/>
          </w:tcPr>
          <w:p w:rsidR="005755CC" w:rsidRPr="00A555B2" w:rsidRDefault="005755CC" w:rsidP="001435AE">
            <w:pPr>
              <w:pStyle w:val="Tablehead1"/>
              <w:jc w:val="center"/>
              <w:rPr>
                <w:lang w:val="en-GB"/>
              </w:rPr>
            </w:pPr>
            <w:r w:rsidRPr="00A555B2">
              <w:rPr>
                <w:lang w:val="en-GB"/>
              </w:rPr>
              <w:t xml:space="preserve">Predicted probability </w:t>
            </w:r>
            <w:r w:rsidR="001435AE">
              <w:rPr>
                <w:lang w:val="en-GB"/>
              </w:rPr>
              <w:br/>
            </w:r>
            <w:r w:rsidRPr="00A555B2">
              <w:rPr>
                <w:lang w:val="en-GB"/>
              </w:rPr>
              <w:t>of full-time engagement</w:t>
            </w:r>
          </w:p>
        </w:tc>
        <w:tc>
          <w:tcPr>
            <w:tcW w:w="1232" w:type="dxa"/>
            <w:tcBorders>
              <w:top w:val="single" w:sz="4" w:space="0" w:color="auto"/>
              <w:left w:val="nil"/>
              <w:bottom w:val="single" w:sz="4" w:space="0" w:color="auto"/>
              <w:right w:val="nil"/>
            </w:tcBorders>
            <w:shd w:val="clear" w:color="auto" w:fill="auto"/>
            <w:noWrap/>
            <w:hideMark/>
          </w:tcPr>
          <w:p w:rsidR="005755CC" w:rsidRPr="00A555B2" w:rsidRDefault="005755CC" w:rsidP="001435AE">
            <w:pPr>
              <w:pStyle w:val="Tablehead1"/>
              <w:jc w:val="center"/>
              <w:rPr>
                <w:lang w:val="en-GB"/>
              </w:rPr>
            </w:pPr>
            <w:r>
              <w:rPr>
                <w:lang w:val="en-GB"/>
              </w:rPr>
              <w:t>Occupational s</w:t>
            </w:r>
            <w:r w:rsidRPr="00A555B2">
              <w:rPr>
                <w:lang w:val="en-GB"/>
              </w:rPr>
              <w:t>tatus</w:t>
            </w:r>
          </w:p>
        </w:tc>
        <w:tc>
          <w:tcPr>
            <w:tcW w:w="1232" w:type="dxa"/>
            <w:tcBorders>
              <w:top w:val="single" w:sz="4" w:space="0" w:color="auto"/>
              <w:left w:val="nil"/>
              <w:bottom w:val="single" w:sz="4" w:space="0" w:color="auto"/>
              <w:right w:val="nil"/>
            </w:tcBorders>
            <w:shd w:val="clear" w:color="auto" w:fill="auto"/>
            <w:noWrap/>
            <w:hideMark/>
          </w:tcPr>
          <w:p w:rsidR="005755CC" w:rsidRPr="00A555B2" w:rsidRDefault="005755CC" w:rsidP="001435AE">
            <w:pPr>
              <w:pStyle w:val="Tablehead1"/>
              <w:jc w:val="center"/>
              <w:rPr>
                <w:lang w:val="en-GB"/>
              </w:rPr>
            </w:pPr>
            <w:r w:rsidRPr="00A555B2">
              <w:rPr>
                <w:lang w:val="en-GB"/>
              </w:rPr>
              <w:t xml:space="preserve">Gross </w:t>
            </w:r>
            <w:r w:rsidR="001435AE">
              <w:rPr>
                <w:lang w:val="en-GB"/>
              </w:rPr>
              <w:br/>
            </w:r>
            <w:r w:rsidRPr="00A555B2">
              <w:rPr>
                <w:lang w:val="en-GB"/>
              </w:rPr>
              <w:t xml:space="preserve">weekly </w:t>
            </w:r>
            <w:r w:rsidR="001435AE">
              <w:rPr>
                <w:lang w:val="en-GB"/>
              </w:rPr>
              <w:br/>
            </w:r>
            <w:r w:rsidRPr="00A555B2">
              <w:rPr>
                <w:lang w:val="en-GB"/>
              </w:rPr>
              <w:t>wage ($)</w:t>
            </w:r>
          </w:p>
        </w:tc>
        <w:tc>
          <w:tcPr>
            <w:tcW w:w="1233" w:type="dxa"/>
            <w:tcBorders>
              <w:top w:val="single" w:sz="4" w:space="0" w:color="auto"/>
              <w:left w:val="nil"/>
              <w:bottom w:val="single" w:sz="4" w:space="0" w:color="auto"/>
              <w:right w:val="nil"/>
            </w:tcBorders>
            <w:shd w:val="clear" w:color="auto" w:fill="auto"/>
            <w:noWrap/>
            <w:hideMark/>
          </w:tcPr>
          <w:p w:rsidR="005755CC" w:rsidRPr="00A555B2" w:rsidRDefault="005755CC" w:rsidP="001435AE">
            <w:pPr>
              <w:pStyle w:val="Tablehead1"/>
              <w:jc w:val="center"/>
              <w:rPr>
                <w:lang w:val="en-GB"/>
              </w:rPr>
            </w:pPr>
            <w:r w:rsidRPr="00A555B2">
              <w:rPr>
                <w:lang w:val="en-GB"/>
              </w:rPr>
              <w:t xml:space="preserve">Undertaking further </w:t>
            </w:r>
            <w:r w:rsidR="001435AE">
              <w:rPr>
                <w:lang w:val="en-GB"/>
              </w:rPr>
              <w:br/>
            </w:r>
            <w:r w:rsidRPr="00A555B2">
              <w:rPr>
                <w:lang w:val="en-GB"/>
              </w:rPr>
              <w:t>study</w:t>
            </w:r>
          </w:p>
        </w:tc>
      </w:tr>
      <w:tr w:rsidR="005755CC" w:rsidRPr="0039024D" w:rsidTr="001435AE">
        <w:trPr>
          <w:trHeight w:val="300"/>
        </w:trPr>
        <w:tc>
          <w:tcPr>
            <w:tcW w:w="2628" w:type="dxa"/>
            <w:tcBorders>
              <w:top w:val="nil"/>
              <w:left w:val="nil"/>
              <w:bottom w:val="nil"/>
              <w:right w:val="nil"/>
            </w:tcBorders>
            <w:shd w:val="clear" w:color="auto" w:fill="auto"/>
            <w:noWrap/>
            <w:hideMark/>
          </w:tcPr>
          <w:p w:rsidR="005755CC" w:rsidRPr="0039024D" w:rsidRDefault="005755CC" w:rsidP="0039024D">
            <w:pPr>
              <w:pStyle w:val="Tabletext"/>
            </w:pPr>
            <w:r w:rsidRPr="0039024D">
              <w:t>Completed Year 12 and TER in bottom 50% or no TER obtained</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pPr>
            <w:r w:rsidRPr="0039024D">
              <w:t>0.785</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pPr>
            <w:r w:rsidRPr="0039024D">
              <w:t>0.853</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652"/>
              </w:tabs>
            </w:pPr>
            <w:r w:rsidRPr="0039024D">
              <w:t>43</w:t>
            </w:r>
          </w:p>
        </w:tc>
        <w:tc>
          <w:tcPr>
            <w:tcW w:w="1232" w:type="dxa"/>
            <w:tcBorders>
              <w:top w:val="nil"/>
              <w:left w:val="nil"/>
              <w:right w:val="nil"/>
            </w:tcBorders>
            <w:shd w:val="clear" w:color="auto" w:fill="auto"/>
            <w:noWrap/>
            <w:hideMark/>
          </w:tcPr>
          <w:p w:rsidR="005755CC" w:rsidRPr="0039024D" w:rsidRDefault="005755CC" w:rsidP="0039024D">
            <w:pPr>
              <w:pStyle w:val="Tabletext"/>
              <w:tabs>
                <w:tab w:val="decimal" w:pos="707"/>
              </w:tabs>
            </w:pPr>
            <w:r w:rsidRPr="0039024D">
              <w:t>945</w:t>
            </w:r>
          </w:p>
        </w:tc>
        <w:tc>
          <w:tcPr>
            <w:tcW w:w="1233"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pPr>
            <w:r w:rsidRPr="0039024D">
              <w:t>0.353</w:t>
            </w:r>
          </w:p>
        </w:tc>
      </w:tr>
      <w:tr w:rsidR="005755CC" w:rsidRPr="0039024D" w:rsidTr="0039024D">
        <w:trPr>
          <w:trHeight w:val="300"/>
        </w:trPr>
        <w:tc>
          <w:tcPr>
            <w:tcW w:w="2628" w:type="dxa"/>
            <w:tcBorders>
              <w:top w:val="nil"/>
              <w:left w:val="nil"/>
              <w:bottom w:val="nil"/>
              <w:right w:val="nil"/>
            </w:tcBorders>
            <w:shd w:val="clear" w:color="auto" w:fill="auto"/>
            <w:noWrap/>
            <w:hideMark/>
          </w:tcPr>
          <w:p w:rsidR="005755CC" w:rsidRPr="0039024D" w:rsidRDefault="005755CC" w:rsidP="0039024D">
            <w:pPr>
              <w:pStyle w:val="Tabletext"/>
            </w:pPr>
            <w:r w:rsidRPr="0039024D">
              <w:t>Year 11 or below and apprenticeship completed</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pPr>
            <w:r w:rsidRPr="0039024D">
              <w:t>0.</w:t>
            </w:r>
            <w:r w:rsidRPr="0039024D">
              <w:rPr>
                <w:i/>
              </w:rPr>
              <w:t>901</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pPr>
            <w:r w:rsidRPr="0039024D">
              <w:t>0.930</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652"/>
              </w:tabs>
              <w:rPr>
                <w:b/>
              </w:rPr>
            </w:pPr>
            <w:r w:rsidRPr="0039024D">
              <w:rPr>
                <w:b/>
              </w:rPr>
              <w:t>33</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707"/>
              </w:tabs>
              <w:rPr>
                <w:i/>
                <w:highlight w:val="cyan"/>
              </w:rPr>
            </w:pPr>
            <w:r w:rsidRPr="0039024D">
              <w:rPr>
                <w:i/>
              </w:rPr>
              <w:t>1317</w:t>
            </w:r>
          </w:p>
        </w:tc>
        <w:tc>
          <w:tcPr>
            <w:tcW w:w="1233"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rPr>
                <w:b/>
              </w:rPr>
            </w:pPr>
            <w:r w:rsidRPr="0039024D">
              <w:rPr>
                <w:b/>
              </w:rPr>
              <w:t>0.036</w:t>
            </w:r>
          </w:p>
        </w:tc>
      </w:tr>
      <w:tr w:rsidR="005755CC" w:rsidRPr="0039024D" w:rsidTr="0039024D">
        <w:trPr>
          <w:trHeight w:val="300"/>
        </w:trPr>
        <w:tc>
          <w:tcPr>
            <w:tcW w:w="2628" w:type="dxa"/>
            <w:tcBorders>
              <w:top w:val="nil"/>
              <w:left w:val="nil"/>
              <w:bottom w:val="nil"/>
              <w:right w:val="nil"/>
            </w:tcBorders>
            <w:shd w:val="clear" w:color="auto" w:fill="auto"/>
            <w:noWrap/>
            <w:hideMark/>
          </w:tcPr>
          <w:p w:rsidR="005755CC" w:rsidRPr="0039024D" w:rsidRDefault="005755CC" w:rsidP="0039024D">
            <w:pPr>
              <w:pStyle w:val="Tabletext"/>
            </w:pPr>
            <w:r w:rsidRPr="0039024D">
              <w:t>Year 11 or below and certificate II completed</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pPr>
            <w:r w:rsidRPr="0039024D">
              <w:t>0.793</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pPr>
            <w:r w:rsidRPr="0039024D">
              <w:t>0.793</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652"/>
              </w:tabs>
            </w:pPr>
            <w:r w:rsidRPr="0039024D">
              <w:t>35</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707"/>
              </w:tabs>
            </w:pPr>
            <w:r w:rsidRPr="0039024D">
              <w:t>906</w:t>
            </w:r>
          </w:p>
        </w:tc>
        <w:tc>
          <w:tcPr>
            <w:tcW w:w="1233"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rPr>
                <w:b/>
              </w:rPr>
            </w:pPr>
            <w:r w:rsidRPr="0039024D">
              <w:rPr>
                <w:b/>
              </w:rPr>
              <w:t>0.193</w:t>
            </w:r>
          </w:p>
        </w:tc>
      </w:tr>
      <w:tr w:rsidR="005755CC" w:rsidRPr="0039024D" w:rsidTr="0039024D">
        <w:trPr>
          <w:trHeight w:val="300"/>
        </w:trPr>
        <w:tc>
          <w:tcPr>
            <w:tcW w:w="2628" w:type="dxa"/>
            <w:tcBorders>
              <w:top w:val="nil"/>
              <w:left w:val="nil"/>
              <w:bottom w:val="nil"/>
              <w:right w:val="nil"/>
            </w:tcBorders>
            <w:shd w:val="clear" w:color="auto" w:fill="auto"/>
            <w:noWrap/>
            <w:hideMark/>
          </w:tcPr>
          <w:p w:rsidR="005755CC" w:rsidRPr="0039024D" w:rsidRDefault="005755CC" w:rsidP="0039024D">
            <w:pPr>
              <w:pStyle w:val="Tabletext"/>
            </w:pPr>
            <w:r w:rsidRPr="0039024D">
              <w:t>Year 11 or below and certificate III completed</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pPr>
            <w:r w:rsidRPr="0039024D">
              <w:t>0.803</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pPr>
            <w:r w:rsidRPr="0039024D">
              <w:t>0.862</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652"/>
              </w:tabs>
            </w:pPr>
            <w:r w:rsidRPr="0039024D">
              <w:t>35</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707"/>
              </w:tabs>
            </w:pPr>
            <w:r w:rsidRPr="0039024D">
              <w:t>1063</w:t>
            </w:r>
          </w:p>
        </w:tc>
        <w:tc>
          <w:tcPr>
            <w:tcW w:w="1233"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rPr>
                <w:b/>
              </w:rPr>
            </w:pPr>
            <w:r w:rsidRPr="0039024D">
              <w:rPr>
                <w:b/>
              </w:rPr>
              <w:t>0.094</w:t>
            </w:r>
          </w:p>
        </w:tc>
      </w:tr>
      <w:tr w:rsidR="005755CC" w:rsidRPr="0039024D" w:rsidTr="001435AE">
        <w:trPr>
          <w:trHeight w:val="300"/>
        </w:trPr>
        <w:tc>
          <w:tcPr>
            <w:tcW w:w="2628" w:type="dxa"/>
            <w:tcBorders>
              <w:top w:val="nil"/>
              <w:left w:val="nil"/>
              <w:bottom w:val="nil"/>
              <w:right w:val="nil"/>
            </w:tcBorders>
            <w:shd w:val="clear" w:color="auto" w:fill="auto"/>
            <w:noWrap/>
            <w:hideMark/>
          </w:tcPr>
          <w:p w:rsidR="005755CC" w:rsidRPr="0039024D" w:rsidRDefault="005755CC" w:rsidP="0039024D">
            <w:pPr>
              <w:pStyle w:val="Tabletext"/>
            </w:pPr>
            <w:r w:rsidRPr="0039024D">
              <w:t>Year 11 or below and certificate IV or higher completed</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pPr>
            <w:r w:rsidRPr="0039024D">
              <w:t>0.912</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pPr>
            <w:r w:rsidRPr="0039024D">
              <w:t>0.912</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652"/>
              </w:tabs>
            </w:pPr>
            <w:r w:rsidRPr="0039024D">
              <w:t>44</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707"/>
              </w:tabs>
            </w:pPr>
            <w:r w:rsidRPr="0039024D">
              <w:t>868</w:t>
            </w:r>
          </w:p>
        </w:tc>
        <w:tc>
          <w:tcPr>
            <w:tcW w:w="1233" w:type="dxa"/>
            <w:tcBorders>
              <w:top w:val="nil"/>
              <w:left w:val="nil"/>
              <w:bottom w:val="nil"/>
              <w:right w:val="nil"/>
            </w:tcBorders>
            <w:shd w:val="clear" w:color="auto" w:fill="auto"/>
            <w:noWrap/>
            <w:hideMark/>
          </w:tcPr>
          <w:p w:rsidR="005755CC" w:rsidRPr="0039024D" w:rsidRDefault="005755CC" w:rsidP="0039024D">
            <w:pPr>
              <w:pStyle w:val="Tabletext"/>
              <w:jc w:val="center"/>
            </w:pPr>
            <w:r w:rsidRPr="0039024D">
              <w:t>NA</w:t>
            </w:r>
          </w:p>
        </w:tc>
      </w:tr>
      <w:tr w:rsidR="005755CC" w:rsidRPr="0039024D" w:rsidTr="0039024D">
        <w:trPr>
          <w:trHeight w:val="300"/>
        </w:trPr>
        <w:tc>
          <w:tcPr>
            <w:tcW w:w="2628" w:type="dxa"/>
            <w:tcBorders>
              <w:top w:val="nil"/>
              <w:left w:val="nil"/>
              <w:bottom w:val="nil"/>
              <w:right w:val="nil"/>
            </w:tcBorders>
            <w:shd w:val="clear" w:color="auto" w:fill="auto"/>
            <w:noWrap/>
            <w:hideMark/>
          </w:tcPr>
          <w:p w:rsidR="005755CC" w:rsidRPr="0039024D" w:rsidRDefault="005755CC" w:rsidP="0039024D">
            <w:pPr>
              <w:pStyle w:val="Tabletext"/>
            </w:pPr>
            <w:r w:rsidRPr="0039024D">
              <w:t>Year 11 or below and other certificates completed</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pPr>
            <w:r w:rsidRPr="0039024D">
              <w:t>0.865</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pPr>
            <w:r w:rsidRPr="0039024D">
              <w:t>0.865</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652"/>
              </w:tabs>
            </w:pPr>
            <w:r w:rsidRPr="0039024D">
              <w:t>34</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707"/>
              </w:tabs>
            </w:pPr>
            <w:r w:rsidRPr="0039024D">
              <w:t>1045</w:t>
            </w:r>
          </w:p>
        </w:tc>
        <w:tc>
          <w:tcPr>
            <w:tcW w:w="1233"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rPr>
                <w:b/>
              </w:rPr>
            </w:pPr>
            <w:r w:rsidRPr="0039024D">
              <w:rPr>
                <w:b/>
              </w:rPr>
              <w:t>0.068</w:t>
            </w:r>
          </w:p>
        </w:tc>
      </w:tr>
      <w:tr w:rsidR="005755CC" w:rsidRPr="0039024D" w:rsidTr="0039024D">
        <w:trPr>
          <w:trHeight w:val="300"/>
        </w:trPr>
        <w:tc>
          <w:tcPr>
            <w:tcW w:w="2628" w:type="dxa"/>
            <w:tcBorders>
              <w:top w:val="nil"/>
              <w:left w:val="nil"/>
              <w:bottom w:val="nil"/>
              <w:right w:val="nil"/>
            </w:tcBorders>
            <w:shd w:val="clear" w:color="auto" w:fill="auto"/>
            <w:noWrap/>
            <w:hideMark/>
          </w:tcPr>
          <w:p w:rsidR="005755CC" w:rsidRPr="0039024D" w:rsidRDefault="005755CC" w:rsidP="0039024D">
            <w:pPr>
              <w:pStyle w:val="Tabletext"/>
            </w:pPr>
            <w:r w:rsidRPr="0039024D">
              <w:t>Year 11 or below and no further qualification completed</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pPr>
            <w:r w:rsidRPr="0039024D">
              <w:t>0.774</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pPr>
            <w:r w:rsidRPr="0039024D">
              <w:t>0.801</w:t>
            </w:r>
          </w:p>
        </w:tc>
        <w:tc>
          <w:tcPr>
            <w:tcW w:w="1232" w:type="dxa"/>
            <w:tcBorders>
              <w:top w:val="nil"/>
              <w:left w:val="nil"/>
              <w:bottom w:val="nil"/>
              <w:right w:val="nil"/>
            </w:tcBorders>
            <w:shd w:val="clear" w:color="auto" w:fill="auto"/>
            <w:noWrap/>
            <w:hideMark/>
          </w:tcPr>
          <w:p w:rsidR="005755CC" w:rsidRPr="0039024D" w:rsidRDefault="005755CC" w:rsidP="0039024D">
            <w:pPr>
              <w:pStyle w:val="Tabletext"/>
              <w:tabs>
                <w:tab w:val="decimal" w:pos="652"/>
              </w:tabs>
              <w:rPr>
                <w:b/>
              </w:rPr>
            </w:pPr>
            <w:r w:rsidRPr="0039024D">
              <w:rPr>
                <w:b/>
              </w:rPr>
              <w:t>36</w:t>
            </w:r>
          </w:p>
        </w:tc>
        <w:tc>
          <w:tcPr>
            <w:tcW w:w="1232" w:type="dxa"/>
            <w:tcBorders>
              <w:top w:val="nil"/>
              <w:left w:val="nil"/>
              <w:bottom w:val="nil"/>
              <w:right w:val="nil"/>
            </w:tcBorders>
            <w:shd w:val="clear" w:color="auto" w:fill="auto"/>
            <w:noWrap/>
            <w:hideMark/>
          </w:tcPr>
          <w:p w:rsidR="005755CC" w:rsidRPr="002A5705" w:rsidRDefault="005755CC" w:rsidP="0039024D">
            <w:pPr>
              <w:pStyle w:val="Tabletext"/>
              <w:tabs>
                <w:tab w:val="decimal" w:pos="707"/>
              </w:tabs>
            </w:pPr>
            <w:r w:rsidRPr="002A5705">
              <w:t>981</w:t>
            </w:r>
          </w:p>
        </w:tc>
        <w:tc>
          <w:tcPr>
            <w:tcW w:w="1233" w:type="dxa"/>
            <w:tcBorders>
              <w:top w:val="nil"/>
              <w:left w:val="nil"/>
              <w:bottom w:val="nil"/>
              <w:right w:val="nil"/>
            </w:tcBorders>
            <w:shd w:val="clear" w:color="auto" w:fill="auto"/>
            <w:noWrap/>
            <w:hideMark/>
          </w:tcPr>
          <w:p w:rsidR="005755CC" w:rsidRPr="0039024D" w:rsidRDefault="005755CC" w:rsidP="0039024D">
            <w:pPr>
              <w:pStyle w:val="Tabletext"/>
              <w:tabs>
                <w:tab w:val="decimal" w:pos="454"/>
              </w:tabs>
              <w:rPr>
                <w:b/>
              </w:rPr>
            </w:pPr>
            <w:r w:rsidRPr="0039024D">
              <w:rPr>
                <w:b/>
              </w:rPr>
              <w:t>0.075</w:t>
            </w:r>
          </w:p>
        </w:tc>
      </w:tr>
      <w:tr w:rsidR="005755CC" w:rsidRPr="0039024D" w:rsidTr="0039024D">
        <w:trPr>
          <w:trHeight w:val="300"/>
        </w:trPr>
        <w:tc>
          <w:tcPr>
            <w:tcW w:w="2628" w:type="dxa"/>
            <w:tcBorders>
              <w:top w:val="nil"/>
              <w:left w:val="nil"/>
              <w:bottom w:val="single" w:sz="4" w:space="0" w:color="auto"/>
              <w:right w:val="nil"/>
            </w:tcBorders>
            <w:shd w:val="clear" w:color="auto" w:fill="auto"/>
            <w:noWrap/>
            <w:hideMark/>
          </w:tcPr>
          <w:p w:rsidR="005755CC" w:rsidRPr="0039024D" w:rsidRDefault="005755CC" w:rsidP="0039024D">
            <w:pPr>
              <w:pStyle w:val="Tabletext"/>
            </w:pPr>
            <w:r w:rsidRPr="0039024D">
              <w:t>Year 11 or below and traineeship completed</w:t>
            </w:r>
          </w:p>
        </w:tc>
        <w:tc>
          <w:tcPr>
            <w:tcW w:w="1232" w:type="dxa"/>
            <w:tcBorders>
              <w:top w:val="nil"/>
              <w:left w:val="nil"/>
              <w:bottom w:val="single" w:sz="4" w:space="0" w:color="auto"/>
              <w:right w:val="nil"/>
            </w:tcBorders>
            <w:shd w:val="clear" w:color="auto" w:fill="auto"/>
            <w:noWrap/>
            <w:hideMark/>
          </w:tcPr>
          <w:p w:rsidR="005755CC" w:rsidRPr="0039024D" w:rsidRDefault="005755CC" w:rsidP="0039024D">
            <w:pPr>
              <w:pStyle w:val="Tabletext"/>
              <w:tabs>
                <w:tab w:val="decimal" w:pos="454"/>
              </w:tabs>
            </w:pPr>
            <w:r w:rsidRPr="0039024D">
              <w:t>0.811</w:t>
            </w:r>
          </w:p>
        </w:tc>
        <w:tc>
          <w:tcPr>
            <w:tcW w:w="1232" w:type="dxa"/>
            <w:tcBorders>
              <w:top w:val="nil"/>
              <w:left w:val="nil"/>
              <w:bottom w:val="single" w:sz="4" w:space="0" w:color="auto"/>
              <w:right w:val="nil"/>
            </w:tcBorders>
            <w:shd w:val="clear" w:color="auto" w:fill="auto"/>
            <w:noWrap/>
            <w:hideMark/>
          </w:tcPr>
          <w:p w:rsidR="005755CC" w:rsidRPr="0039024D" w:rsidRDefault="005755CC" w:rsidP="0039024D">
            <w:pPr>
              <w:pStyle w:val="Tabletext"/>
              <w:tabs>
                <w:tab w:val="decimal" w:pos="454"/>
              </w:tabs>
            </w:pPr>
            <w:r w:rsidRPr="0039024D">
              <w:t>0.849</w:t>
            </w:r>
          </w:p>
        </w:tc>
        <w:tc>
          <w:tcPr>
            <w:tcW w:w="1232" w:type="dxa"/>
            <w:tcBorders>
              <w:top w:val="nil"/>
              <w:left w:val="nil"/>
              <w:bottom w:val="single" w:sz="4" w:space="0" w:color="auto"/>
              <w:right w:val="nil"/>
            </w:tcBorders>
            <w:shd w:val="clear" w:color="auto" w:fill="auto"/>
            <w:noWrap/>
            <w:hideMark/>
          </w:tcPr>
          <w:p w:rsidR="005755CC" w:rsidRPr="0039024D" w:rsidRDefault="005755CC" w:rsidP="0039024D">
            <w:pPr>
              <w:pStyle w:val="Tabletext"/>
              <w:tabs>
                <w:tab w:val="decimal" w:pos="652"/>
              </w:tabs>
            </w:pPr>
            <w:r w:rsidRPr="0039024D">
              <w:t>37</w:t>
            </w:r>
          </w:p>
        </w:tc>
        <w:tc>
          <w:tcPr>
            <w:tcW w:w="1232" w:type="dxa"/>
            <w:tcBorders>
              <w:top w:val="nil"/>
              <w:left w:val="nil"/>
              <w:bottom w:val="single" w:sz="4" w:space="0" w:color="auto"/>
              <w:right w:val="nil"/>
            </w:tcBorders>
            <w:shd w:val="clear" w:color="auto" w:fill="auto"/>
            <w:noWrap/>
            <w:hideMark/>
          </w:tcPr>
          <w:p w:rsidR="005755CC" w:rsidRPr="0039024D" w:rsidRDefault="005755CC" w:rsidP="0039024D">
            <w:pPr>
              <w:pStyle w:val="Tabletext"/>
              <w:tabs>
                <w:tab w:val="decimal" w:pos="707"/>
              </w:tabs>
            </w:pPr>
            <w:r w:rsidRPr="0039024D">
              <w:t>916</w:t>
            </w:r>
          </w:p>
        </w:tc>
        <w:tc>
          <w:tcPr>
            <w:tcW w:w="1233" w:type="dxa"/>
            <w:tcBorders>
              <w:top w:val="nil"/>
              <w:left w:val="nil"/>
              <w:bottom w:val="single" w:sz="4" w:space="0" w:color="auto"/>
              <w:right w:val="nil"/>
            </w:tcBorders>
            <w:shd w:val="clear" w:color="auto" w:fill="auto"/>
            <w:noWrap/>
            <w:hideMark/>
          </w:tcPr>
          <w:p w:rsidR="005755CC" w:rsidRPr="0039024D" w:rsidRDefault="005755CC" w:rsidP="0039024D">
            <w:pPr>
              <w:pStyle w:val="Tabletext"/>
              <w:tabs>
                <w:tab w:val="decimal" w:pos="454"/>
              </w:tabs>
              <w:rPr>
                <w:b/>
              </w:rPr>
            </w:pPr>
            <w:r w:rsidRPr="0039024D">
              <w:rPr>
                <w:b/>
              </w:rPr>
              <w:t>0.141</w:t>
            </w:r>
          </w:p>
        </w:tc>
      </w:tr>
    </w:tbl>
    <w:p w:rsidR="001435AE" w:rsidRDefault="001435AE" w:rsidP="001435AE">
      <w:pPr>
        <w:pStyle w:val="Source"/>
        <w:rPr>
          <w:lang w:val="en-GB"/>
        </w:rPr>
      </w:pPr>
      <w:bookmarkStart w:id="85" w:name="_Ref257375063"/>
      <w:bookmarkStart w:id="86" w:name="_Toc298229585"/>
      <w:r>
        <w:rPr>
          <w:lang w:val="en-GB"/>
        </w:rPr>
        <w:t>Notes:</w:t>
      </w:r>
      <w:r>
        <w:rPr>
          <w:lang w:val="en-GB"/>
        </w:rPr>
        <w:tab/>
      </w:r>
      <w:r w:rsidRPr="00A555B2">
        <w:rPr>
          <w:lang w:val="en-GB"/>
        </w:rPr>
        <w:t>*</w:t>
      </w:r>
      <w:r>
        <w:rPr>
          <w:lang w:val="en-GB"/>
        </w:rPr>
        <w:t xml:space="preserve"> </w:t>
      </w:r>
      <w:r w:rsidRPr="00A555B2">
        <w:rPr>
          <w:lang w:val="en-GB"/>
        </w:rPr>
        <w:t>includes certificate IV or above</w:t>
      </w:r>
      <w:r>
        <w:rPr>
          <w:lang w:val="en-GB"/>
        </w:rPr>
        <w:br/>
        <w:t xml:space="preserve">Bold text </w:t>
      </w:r>
      <w:r w:rsidR="0039024D" w:rsidRPr="00A555B2">
        <w:rPr>
          <w:lang w:val="en-GB"/>
        </w:rPr>
        <w:t xml:space="preserve">indicates </w:t>
      </w:r>
      <w:r>
        <w:rPr>
          <w:lang w:val="en-GB"/>
        </w:rPr>
        <w:t xml:space="preserve">a probability that is </w:t>
      </w:r>
      <w:r w:rsidRPr="00A555B2">
        <w:rPr>
          <w:lang w:val="en-GB"/>
        </w:rPr>
        <w:t xml:space="preserve">significantly </w:t>
      </w:r>
      <w:r>
        <w:rPr>
          <w:lang w:val="en-GB"/>
        </w:rPr>
        <w:t>worse</w:t>
      </w:r>
      <w:r w:rsidRPr="00A555B2">
        <w:rPr>
          <w:lang w:val="en-GB"/>
        </w:rPr>
        <w:t xml:space="preserve"> than completing Year 12</w:t>
      </w:r>
      <w:r>
        <w:rPr>
          <w:lang w:val="en-GB"/>
        </w:rPr>
        <w:t>.</w:t>
      </w:r>
      <w:r>
        <w:rPr>
          <w:lang w:val="en-GB"/>
        </w:rPr>
        <w:br/>
        <w:t>Italic</w:t>
      </w:r>
      <w:r w:rsidR="0039024D">
        <w:rPr>
          <w:lang w:val="en-GB"/>
        </w:rPr>
        <w:t xml:space="preserve"> text</w:t>
      </w:r>
      <w:r>
        <w:rPr>
          <w:lang w:val="en-GB"/>
        </w:rPr>
        <w:t xml:space="preserve"> </w:t>
      </w:r>
      <w:r w:rsidR="0039024D">
        <w:rPr>
          <w:lang w:val="en-GB"/>
        </w:rPr>
        <w:t xml:space="preserve">indicates </w:t>
      </w:r>
      <w:r>
        <w:rPr>
          <w:lang w:val="en-GB"/>
        </w:rPr>
        <w:t>a probability that is significan</w:t>
      </w:r>
      <w:r w:rsidRPr="00A555B2">
        <w:rPr>
          <w:lang w:val="en-GB"/>
        </w:rPr>
        <w:t>t</w:t>
      </w:r>
      <w:r>
        <w:rPr>
          <w:lang w:val="en-GB"/>
        </w:rPr>
        <w:t>l</w:t>
      </w:r>
      <w:r w:rsidRPr="00A555B2">
        <w:rPr>
          <w:lang w:val="en-GB"/>
        </w:rPr>
        <w:t>y higher than completing Year 12</w:t>
      </w:r>
      <w:r>
        <w:rPr>
          <w:lang w:val="en-GB"/>
        </w:rPr>
        <w:t>.</w:t>
      </w:r>
    </w:p>
    <w:p w:rsidR="005755CC" w:rsidRPr="00A555B2" w:rsidRDefault="005755CC" w:rsidP="005755CC">
      <w:pPr>
        <w:pStyle w:val="tabletitle"/>
        <w:rPr>
          <w:lang w:val="en-GB"/>
        </w:rPr>
      </w:pPr>
      <w:bookmarkStart w:id="87" w:name="_Toc300678608"/>
      <w:r w:rsidRPr="00A555B2">
        <w:rPr>
          <w:lang w:val="en-GB"/>
        </w:rPr>
        <w:t xml:space="preserve">Table </w:t>
      </w:r>
      <w:bookmarkEnd w:id="85"/>
      <w:r>
        <w:rPr>
          <w:lang w:val="en-GB"/>
        </w:rPr>
        <w:t>13</w:t>
      </w:r>
      <w:r>
        <w:rPr>
          <w:lang w:val="en-GB"/>
        </w:rPr>
        <w:tab/>
      </w:r>
      <w:r w:rsidRPr="00A555B2">
        <w:rPr>
          <w:lang w:val="en-GB"/>
        </w:rPr>
        <w:t>Summary of Year 12 equivalence for all outcomes for females (at age 25)</w:t>
      </w:r>
      <w:bookmarkEnd w:id="86"/>
      <w:bookmarkEnd w:id="87"/>
    </w:p>
    <w:tbl>
      <w:tblPr>
        <w:tblW w:w="8789" w:type="dxa"/>
        <w:tblInd w:w="57" w:type="dxa"/>
        <w:tblLayout w:type="fixed"/>
        <w:tblCellMar>
          <w:left w:w="57" w:type="dxa"/>
          <w:right w:w="57" w:type="dxa"/>
        </w:tblCellMar>
        <w:tblLook w:val="04A0"/>
      </w:tblPr>
      <w:tblGrid>
        <w:gridCol w:w="1377"/>
        <w:gridCol w:w="926"/>
        <w:gridCol w:w="927"/>
        <w:gridCol w:w="926"/>
        <w:gridCol w:w="927"/>
        <w:gridCol w:w="926"/>
        <w:gridCol w:w="927"/>
        <w:gridCol w:w="926"/>
        <w:gridCol w:w="927"/>
      </w:tblGrid>
      <w:tr w:rsidR="005755CC" w:rsidRPr="00A555B2" w:rsidTr="0039024D">
        <w:trPr>
          <w:tblHeader/>
        </w:trPr>
        <w:tc>
          <w:tcPr>
            <w:tcW w:w="1377" w:type="dxa"/>
            <w:tcBorders>
              <w:top w:val="single" w:sz="4" w:space="0" w:color="auto"/>
              <w:left w:val="nil"/>
              <w:bottom w:val="single" w:sz="4" w:space="0" w:color="auto"/>
              <w:right w:val="nil"/>
            </w:tcBorders>
            <w:shd w:val="clear" w:color="auto" w:fill="auto"/>
            <w:noWrap/>
            <w:hideMark/>
          </w:tcPr>
          <w:p w:rsidR="005755CC" w:rsidRPr="00A555B2" w:rsidRDefault="005755CC" w:rsidP="00BA1AA6">
            <w:pPr>
              <w:pStyle w:val="Tablehead1"/>
              <w:rPr>
                <w:lang w:val="en-GB"/>
              </w:rPr>
            </w:pPr>
            <w:r>
              <w:rPr>
                <w:lang w:val="en-GB"/>
              </w:rPr>
              <w:t>Qualification l</w:t>
            </w:r>
            <w:r w:rsidRPr="00A555B2">
              <w:rPr>
                <w:lang w:val="en-GB"/>
              </w:rPr>
              <w:t>evel</w:t>
            </w:r>
          </w:p>
        </w:tc>
        <w:tc>
          <w:tcPr>
            <w:tcW w:w="926" w:type="dxa"/>
            <w:tcBorders>
              <w:top w:val="single" w:sz="4" w:space="0" w:color="auto"/>
              <w:left w:val="nil"/>
              <w:bottom w:val="single" w:sz="4" w:space="0" w:color="auto"/>
              <w:right w:val="nil"/>
            </w:tcBorders>
            <w:shd w:val="clear" w:color="auto" w:fill="auto"/>
            <w:noWrap/>
            <w:tcMar>
              <w:left w:w="0" w:type="dxa"/>
              <w:right w:w="0" w:type="dxa"/>
            </w:tcMar>
            <w:hideMark/>
          </w:tcPr>
          <w:p w:rsidR="005755CC" w:rsidRPr="0039024D" w:rsidRDefault="005755CC" w:rsidP="0039024D">
            <w:pPr>
              <w:pStyle w:val="Tablehead1"/>
              <w:jc w:val="center"/>
              <w:rPr>
                <w:rFonts w:ascii="Arial Narrow" w:hAnsi="Arial Narrow"/>
                <w:lang w:val="en-GB"/>
              </w:rPr>
            </w:pPr>
            <w:r w:rsidRPr="0039024D">
              <w:rPr>
                <w:rFonts w:ascii="Arial Narrow" w:hAnsi="Arial Narrow"/>
                <w:lang w:val="en-GB"/>
              </w:rPr>
              <w:t xml:space="preserve">Predicted probability </w:t>
            </w:r>
            <w:r w:rsidR="0039024D">
              <w:rPr>
                <w:rFonts w:ascii="Arial Narrow" w:hAnsi="Arial Narrow"/>
                <w:lang w:val="en-GB"/>
              </w:rPr>
              <w:br/>
            </w:r>
            <w:r w:rsidRPr="0039024D">
              <w:rPr>
                <w:rFonts w:ascii="Arial Narrow" w:hAnsi="Arial Narrow"/>
                <w:lang w:val="en-GB"/>
              </w:rPr>
              <w:t>of full-time employment</w:t>
            </w:r>
          </w:p>
        </w:tc>
        <w:tc>
          <w:tcPr>
            <w:tcW w:w="927" w:type="dxa"/>
            <w:tcBorders>
              <w:top w:val="single" w:sz="4" w:space="0" w:color="auto"/>
              <w:left w:val="nil"/>
              <w:bottom w:val="single" w:sz="4" w:space="0" w:color="auto"/>
              <w:right w:val="nil"/>
            </w:tcBorders>
            <w:shd w:val="clear" w:color="auto" w:fill="auto"/>
            <w:tcMar>
              <w:left w:w="0" w:type="dxa"/>
              <w:right w:w="0" w:type="dxa"/>
            </w:tcMar>
          </w:tcPr>
          <w:p w:rsidR="005755CC" w:rsidRPr="0039024D" w:rsidRDefault="005755CC" w:rsidP="0039024D">
            <w:pPr>
              <w:pStyle w:val="Tablehead1"/>
              <w:jc w:val="center"/>
              <w:rPr>
                <w:rFonts w:ascii="Arial Narrow" w:hAnsi="Arial Narrow"/>
                <w:lang w:val="en-GB"/>
              </w:rPr>
            </w:pPr>
            <w:r w:rsidRPr="0039024D">
              <w:rPr>
                <w:rFonts w:ascii="Arial Narrow" w:hAnsi="Arial Narrow"/>
                <w:lang w:val="en-GB"/>
              </w:rPr>
              <w:t xml:space="preserve">Predicted probability </w:t>
            </w:r>
            <w:r w:rsidR="0039024D">
              <w:rPr>
                <w:rFonts w:ascii="Arial Narrow" w:hAnsi="Arial Narrow"/>
                <w:lang w:val="en-GB"/>
              </w:rPr>
              <w:br/>
            </w:r>
            <w:r w:rsidRPr="0039024D">
              <w:rPr>
                <w:rFonts w:ascii="Arial Narrow" w:hAnsi="Arial Narrow"/>
                <w:lang w:val="en-GB"/>
              </w:rPr>
              <w:t>of part-time employment</w:t>
            </w:r>
          </w:p>
        </w:tc>
        <w:tc>
          <w:tcPr>
            <w:tcW w:w="926" w:type="dxa"/>
            <w:tcBorders>
              <w:top w:val="single" w:sz="4" w:space="0" w:color="auto"/>
              <w:left w:val="nil"/>
              <w:bottom w:val="single" w:sz="4" w:space="0" w:color="auto"/>
              <w:right w:val="nil"/>
            </w:tcBorders>
            <w:shd w:val="clear" w:color="auto" w:fill="auto"/>
            <w:noWrap/>
            <w:tcMar>
              <w:left w:w="0" w:type="dxa"/>
              <w:right w:w="0" w:type="dxa"/>
            </w:tcMar>
            <w:hideMark/>
          </w:tcPr>
          <w:p w:rsidR="005755CC" w:rsidRPr="0039024D" w:rsidRDefault="005755CC" w:rsidP="0039024D">
            <w:pPr>
              <w:pStyle w:val="Tablehead1"/>
              <w:jc w:val="center"/>
              <w:rPr>
                <w:rFonts w:ascii="Arial Narrow" w:hAnsi="Arial Narrow"/>
                <w:lang w:val="en-GB"/>
              </w:rPr>
            </w:pPr>
            <w:r w:rsidRPr="0039024D">
              <w:rPr>
                <w:rFonts w:ascii="Arial Narrow" w:hAnsi="Arial Narrow"/>
                <w:lang w:val="en-GB"/>
              </w:rPr>
              <w:t xml:space="preserve">Predicted probability </w:t>
            </w:r>
            <w:r w:rsidR="0039024D">
              <w:rPr>
                <w:rFonts w:ascii="Arial Narrow" w:hAnsi="Arial Narrow"/>
                <w:lang w:val="en-GB"/>
              </w:rPr>
              <w:br/>
            </w:r>
            <w:r w:rsidRPr="0039024D">
              <w:rPr>
                <w:rFonts w:ascii="Arial Narrow" w:hAnsi="Arial Narrow"/>
                <w:lang w:val="en-GB"/>
              </w:rPr>
              <w:t>of full-time engagement</w:t>
            </w:r>
          </w:p>
        </w:tc>
        <w:tc>
          <w:tcPr>
            <w:tcW w:w="927" w:type="dxa"/>
            <w:tcBorders>
              <w:top w:val="single" w:sz="4" w:space="0" w:color="auto"/>
              <w:left w:val="nil"/>
              <w:bottom w:val="single" w:sz="4" w:space="0" w:color="auto"/>
              <w:right w:val="nil"/>
            </w:tcBorders>
            <w:shd w:val="clear" w:color="auto" w:fill="auto"/>
            <w:noWrap/>
            <w:tcMar>
              <w:left w:w="0" w:type="dxa"/>
              <w:right w:w="0" w:type="dxa"/>
            </w:tcMar>
            <w:hideMark/>
          </w:tcPr>
          <w:p w:rsidR="005755CC" w:rsidRPr="0039024D" w:rsidRDefault="005755CC" w:rsidP="0039024D">
            <w:pPr>
              <w:pStyle w:val="Tablehead1"/>
              <w:jc w:val="center"/>
              <w:rPr>
                <w:rFonts w:ascii="Arial Narrow" w:hAnsi="Arial Narrow"/>
                <w:lang w:val="en-GB"/>
              </w:rPr>
            </w:pPr>
            <w:r w:rsidRPr="0039024D">
              <w:rPr>
                <w:rFonts w:ascii="Arial Narrow" w:hAnsi="Arial Narrow"/>
                <w:lang w:val="en-GB"/>
              </w:rPr>
              <w:t xml:space="preserve">ANU_3 </w:t>
            </w:r>
            <w:r w:rsidR="0039024D">
              <w:rPr>
                <w:rFonts w:ascii="Arial Narrow" w:hAnsi="Arial Narrow"/>
                <w:lang w:val="en-GB"/>
              </w:rPr>
              <w:br/>
            </w:r>
            <w:r w:rsidRPr="0039024D">
              <w:rPr>
                <w:rFonts w:ascii="Arial Narrow" w:hAnsi="Arial Narrow"/>
                <w:lang w:val="en-GB"/>
              </w:rPr>
              <w:t>score</w:t>
            </w:r>
          </w:p>
        </w:tc>
        <w:tc>
          <w:tcPr>
            <w:tcW w:w="926" w:type="dxa"/>
            <w:tcBorders>
              <w:top w:val="single" w:sz="4" w:space="0" w:color="auto"/>
              <w:left w:val="nil"/>
              <w:bottom w:val="single" w:sz="4" w:space="0" w:color="auto"/>
              <w:right w:val="nil"/>
            </w:tcBorders>
            <w:shd w:val="clear" w:color="auto" w:fill="auto"/>
            <w:tcMar>
              <w:left w:w="0" w:type="dxa"/>
              <w:right w:w="0" w:type="dxa"/>
            </w:tcMar>
          </w:tcPr>
          <w:p w:rsidR="005755CC" w:rsidRPr="0039024D" w:rsidRDefault="005755CC" w:rsidP="0039024D">
            <w:pPr>
              <w:pStyle w:val="Tablehead1"/>
              <w:jc w:val="center"/>
              <w:rPr>
                <w:rFonts w:ascii="Arial Narrow" w:hAnsi="Arial Narrow"/>
                <w:lang w:val="en-GB"/>
              </w:rPr>
            </w:pPr>
            <w:r w:rsidRPr="0039024D">
              <w:rPr>
                <w:rFonts w:ascii="Arial Narrow" w:hAnsi="Arial Narrow"/>
                <w:lang w:val="en-GB"/>
              </w:rPr>
              <w:t xml:space="preserve">ANU_3 </w:t>
            </w:r>
            <w:r w:rsidR="0039024D">
              <w:rPr>
                <w:rFonts w:ascii="Arial Narrow" w:hAnsi="Arial Narrow"/>
                <w:lang w:val="en-GB"/>
              </w:rPr>
              <w:br/>
            </w:r>
            <w:r w:rsidRPr="0039024D">
              <w:rPr>
                <w:rFonts w:ascii="Arial Narrow" w:hAnsi="Arial Narrow"/>
                <w:lang w:val="en-GB"/>
              </w:rPr>
              <w:t>score for part-time workers</w:t>
            </w:r>
          </w:p>
        </w:tc>
        <w:tc>
          <w:tcPr>
            <w:tcW w:w="927" w:type="dxa"/>
            <w:tcBorders>
              <w:top w:val="single" w:sz="4" w:space="0" w:color="auto"/>
              <w:left w:val="nil"/>
              <w:bottom w:val="single" w:sz="4" w:space="0" w:color="auto"/>
              <w:right w:val="nil"/>
            </w:tcBorders>
            <w:shd w:val="clear" w:color="auto" w:fill="auto"/>
            <w:noWrap/>
            <w:tcMar>
              <w:left w:w="0" w:type="dxa"/>
              <w:right w:w="0" w:type="dxa"/>
            </w:tcMar>
            <w:hideMark/>
          </w:tcPr>
          <w:p w:rsidR="005755CC" w:rsidRPr="0039024D" w:rsidRDefault="005755CC" w:rsidP="0039024D">
            <w:pPr>
              <w:pStyle w:val="Tablehead1"/>
              <w:jc w:val="center"/>
              <w:rPr>
                <w:rFonts w:ascii="Arial Narrow" w:hAnsi="Arial Narrow"/>
                <w:lang w:val="en-GB"/>
              </w:rPr>
            </w:pPr>
            <w:r w:rsidRPr="0039024D">
              <w:rPr>
                <w:rFonts w:ascii="Arial Narrow" w:hAnsi="Arial Narrow"/>
                <w:lang w:val="en-GB"/>
              </w:rPr>
              <w:t xml:space="preserve">Gross </w:t>
            </w:r>
            <w:r w:rsidR="0039024D">
              <w:rPr>
                <w:rFonts w:ascii="Arial Narrow" w:hAnsi="Arial Narrow"/>
                <w:lang w:val="en-GB"/>
              </w:rPr>
              <w:br/>
            </w:r>
            <w:r w:rsidRPr="0039024D">
              <w:rPr>
                <w:rFonts w:ascii="Arial Narrow" w:hAnsi="Arial Narrow"/>
                <w:lang w:val="en-GB"/>
              </w:rPr>
              <w:t xml:space="preserve">weekly </w:t>
            </w:r>
            <w:r w:rsidR="0039024D">
              <w:rPr>
                <w:rFonts w:ascii="Arial Narrow" w:hAnsi="Arial Narrow"/>
                <w:lang w:val="en-GB"/>
              </w:rPr>
              <w:br/>
            </w:r>
            <w:r w:rsidRPr="0039024D">
              <w:rPr>
                <w:rFonts w:ascii="Arial Narrow" w:hAnsi="Arial Narrow"/>
                <w:lang w:val="en-GB"/>
              </w:rPr>
              <w:t>wage ($)</w:t>
            </w:r>
          </w:p>
        </w:tc>
        <w:tc>
          <w:tcPr>
            <w:tcW w:w="926" w:type="dxa"/>
            <w:tcBorders>
              <w:top w:val="single" w:sz="4" w:space="0" w:color="auto"/>
              <w:left w:val="nil"/>
              <w:bottom w:val="single" w:sz="4" w:space="0" w:color="auto"/>
              <w:right w:val="nil"/>
            </w:tcBorders>
            <w:shd w:val="clear" w:color="auto" w:fill="auto"/>
            <w:tcMar>
              <w:left w:w="0" w:type="dxa"/>
              <w:right w:w="0" w:type="dxa"/>
            </w:tcMar>
          </w:tcPr>
          <w:p w:rsidR="005755CC" w:rsidRPr="0039024D" w:rsidRDefault="005755CC" w:rsidP="0039024D">
            <w:pPr>
              <w:pStyle w:val="Tablehead1"/>
              <w:jc w:val="center"/>
              <w:rPr>
                <w:rFonts w:ascii="Arial Narrow" w:hAnsi="Arial Narrow"/>
                <w:lang w:val="en-GB"/>
              </w:rPr>
            </w:pPr>
            <w:r w:rsidRPr="0039024D">
              <w:rPr>
                <w:rFonts w:ascii="Arial Narrow" w:hAnsi="Arial Narrow"/>
                <w:lang w:val="en-GB"/>
              </w:rPr>
              <w:t xml:space="preserve">Gross </w:t>
            </w:r>
            <w:r w:rsidR="0039024D">
              <w:rPr>
                <w:rFonts w:ascii="Arial Narrow" w:hAnsi="Arial Narrow"/>
                <w:lang w:val="en-GB"/>
              </w:rPr>
              <w:br/>
            </w:r>
            <w:r w:rsidRPr="0039024D">
              <w:rPr>
                <w:rFonts w:ascii="Arial Narrow" w:hAnsi="Arial Narrow"/>
                <w:lang w:val="en-GB"/>
              </w:rPr>
              <w:t>weekly wage for part-time workers ($)</w:t>
            </w:r>
          </w:p>
        </w:tc>
        <w:tc>
          <w:tcPr>
            <w:tcW w:w="927" w:type="dxa"/>
            <w:tcBorders>
              <w:top w:val="single" w:sz="4" w:space="0" w:color="auto"/>
              <w:left w:val="nil"/>
              <w:bottom w:val="single" w:sz="4" w:space="0" w:color="auto"/>
              <w:right w:val="nil"/>
            </w:tcBorders>
            <w:shd w:val="clear" w:color="auto" w:fill="auto"/>
            <w:noWrap/>
            <w:tcMar>
              <w:left w:w="0" w:type="dxa"/>
              <w:right w:w="0" w:type="dxa"/>
            </w:tcMar>
            <w:hideMark/>
          </w:tcPr>
          <w:p w:rsidR="005755CC" w:rsidRPr="0039024D" w:rsidRDefault="005755CC" w:rsidP="0039024D">
            <w:pPr>
              <w:pStyle w:val="Tablehead1"/>
              <w:jc w:val="center"/>
              <w:rPr>
                <w:rFonts w:ascii="Arial Narrow" w:hAnsi="Arial Narrow"/>
                <w:lang w:val="en-GB"/>
              </w:rPr>
            </w:pPr>
            <w:r w:rsidRPr="0039024D">
              <w:rPr>
                <w:rFonts w:ascii="Arial Narrow" w:hAnsi="Arial Narrow"/>
                <w:lang w:val="en-GB"/>
              </w:rPr>
              <w:t xml:space="preserve">Undertaking further </w:t>
            </w:r>
            <w:r w:rsidR="0039024D">
              <w:rPr>
                <w:rFonts w:ascii="Arial Narrow" w:hAnsi="Arial Narrow"/>
                <w:lang w:val="en-GB"/>
              </w:rPr>
              <w:br/>
            </w:r>
            <w:r w:rsidRPr="0039024D">
              <w:rPr>
                <w:rFonts w:ascii="Arial Narrow" w:hAnsi="Arial Narrow"/>
                <w:lang w:val="en-GB"/>
              </w:rPr>
              <w:t>study</w:t>
            </w:r>
          </w:p>
        </w:tc>
      </w:tr>
      <w:tr w:rsidR="005755CC" w:rsidRPr="00A555B2" w:rsidTr="0039024D">
        <w:tc>
          <w:tcPr>
            <w:tcW w:w="1377" w:type="dxa"/>
            <w:tcBorders>
              <w:top w:val="nil"/>
              <w:left w:val="nil"/>
              <w:bottom w:val="nil"/>
              <w:right w:val="nil"/>
            </w:tcBorders>
            <w:shd w:val="clear" w:color="auto" w:fill="auto"/>
            <w:noWrap/>
            <w:hideMark/>
          </w:tcPr>
          <w:p w:rsidR="005755CC" w:rsidRPr="00A555B2" w:rsidRDefault="005755CC" w:rsidP="0039024D">
            <w:pPr>
              <w:pStyle w:val="Tabletext"/>
              <w:rPr>
                <w:lang w:val="en-GB"/>
              </w:rPr>
            </w:pPr>
            <w:r w:rsidRPr="00A555B2">
              <w:rPr>
                <w:lang w:val="en-GB"/>
              </w:rPr>
              <w:t xml:space="preserve">Completed Year 12 </w:t>
            </w:r>
            <w:r w:rsidR="00AF7F19">
              <w:rPr>
                <w:lang w:val="en-GB"/>
              </w:rPr>
              <w:t>and</w:t>
            </w:r>
            <w:r w:rsidRPr="00A555B2">
              <w:rPr>
                <w:lang w:val="en-GB"/>
              </w:rPr>
              <w:t xml:space="preserve"> TER in bottom 50% or no TER obtained</w:t>
            </w:r>
          </w:p>
        </w:tc>
        <w:tc>
          <w:tcPr>
            <w:tcW w:w="926" w:type="dxa"/>
            <w:tcBorders>
              <w:top w:val="nil"/>
              <w:left w:val="nil"/>
              <w:bottom w:val="nil"/>
              <w:right w:val="nil"/>
            </w:tcBorders>
            <w:shd w:val="clear" w:color="auto" w:fill="auto"/>
            <w:noWrap/>
            <w:hideMark/>
          </w:tcPr>
          <w:p w:rsidR="005755CC" w:rsidRPr="00A555B2" w:rsidRDefault="005755CC" w:rsidP="00B161E0">
            <w:pPr>
              <w:pStyle w:val="Tabletext"/>
              <w:tabs>
                <w:tab w:val="decimal" w:pos="284"/>
              </w:tabs>
              <w:rPr>
                <w:lang w:val="en-GB"/>
              </w:rPr>
            </w:pPr>
            <w:r w:rsidRPr="00A555B2">
              <w:rPr>
                <w:lang w:val="en-GB"/>
              </w:rPr>
              <w:t>0.609</w:t>
            </w:r>
          </w:p>
        </w:tc>
        <w:tc>
          <w:tcPr>
            <w:tcW w:w="927" w:type="dxa"/>
            <w:tcBorders>
              <w:top w:val="nil"/>
              <w:left w:val="nil"/>
              <w:bottom w:val="nil"/>
              <w:right w:val="nil"/>
            </w:tcBorders>
            <w:shd w:val="clear" w:color="auto" w:fill="auto"/>
          </w:tcPr>
          <w:p w:rsidR="005755CC" w:rsidRPr="00A555B2" w:rsidRDefault="005755CC" w:rsidP="00B161E0">
            <w:pPr>
              <w:pStyle w:val="Tabletext"/>
              <w:tabs>
                <w:tab w:val="decimal" w:pos="284"/>
              </w:tabs>
              <w:rPr>
                <w:lang w:val="en-GB"/>
              </w:rPr>
            </w:pPr>
            <w:r w:rsidRPr="00A555B2">
              <w:rPr>
                <w:lang w:val="en-GB"/>
              </w:rPr>
              <w:t>0.252</w:t>
            </w:r>
          </w:p>
        </w:tc>
        <w:tc>
          <w:tcPr>
            <w:tcW w:w="926" w:type="dxa"/>
            <w:tcBorders>
              <w:top w:val="nil"/>
              <w:left w:val="nil"/>
              <w:bottom w:val="nil"/>
              <w:right w:val="nil"/>
            </w:tcBorders>
            <w:shd w:val="clear" w:color="auto" w:fill="auto"/>
            <w:noWrap/>
            <w:hideMark/>
          </w:tcPr>
          <w:p w:rsidR="005755CC" w:rsidRPr="00A555B2" w:rsidRDefault="005755CC" w:rsidP="00B161E0">
            <w:pPr>
              <w:pStyle w:val="Tabletext"/>
              <w:tabs>
                <w:tab w:val="decimal" w:pos="284"/>
              </w:tabs>
              <w:rPr>
                <w:lang w:val="en-GB"/>
              </w:rPr>
            </w:pPr>
            <w:r w:rsidRPr="00A555B2">
              <w:rPr>
                <w:lang w:val="en-GB"/>
              </w:rPr>
              <w:t>0.654</w:t>
            </w:r>
          </w:p>
        </w:tc>
        <w:tc>
          <w:tcPr>
            <w:tcW w:w="927" w:type="dxa"/>
            <w:tcBorders>
              <w:top w:val="nil"/>
              <w:left w:val="nil"/>
              <w:bottom w:val="nil"/>
              <w:right w:val="nil"/>
            </w:tcBorders>
            <w:shd w:val="clear" w:color="auto" w:fill="auto"/>
            <w:noWrap/>
            <w:hideMark/>
          </w:tcPr>
          <w:p w:rsidR="005755CC" w:rsidRPr="00A555B2" w:rsidRDefault="005755CC" w:rsidP="00B161E0">
            <w:pPr>
              <w:pStyle w:val="Tabletext"/>
              <w:tabs>
                <w:tab w:val="decimal" w:pos="482"/>
              </w:tabs>
              <w:rPr>
                <w:lang w:val="en-GB"/>
              </w:rPr>
            </w:pPr>
            <w:r w:rsidRPr="00A555B2">
              <w:rPr>
                <w:lang w:val="en-GB"/>
              </w:rPr>
              <w:t>49</w:t>
            </w:r>
          </w:p>
        </w:tc>
        <w:tc>
          <w:tcPr>
            <w:tcW w:w="926" w:type="dxa"/>
            <w:tcBorders>
              <w:top w:val="nil"/>
              <w:left w:val="nil"/>
              <w:bottom w:val="nil"/>
              <w:right w:val="nil"/>
            </w:tcBorders>
            <w:shd w:val="clear" w:color="auto" w:fill="auto"/>
          </w:tcPr>
          <w:p w:rsidR="005755CC" w:rsidRPr="00A555B2" w:rsidRDefault="005755CC" w:rsidP="00B161E0">
            <w:pPr>
              <w:pStyle w:val="Tabletext"/>
              <w:tabs>
                <w:tab w:val="decimal" w:pos="482"/>
              </w:tabs>
              <w:rPr>
                <w:lang w:val="en-GB"/>
              </w:rPr>
            </w:pPr>
            <w:r w:rsidRPr="00A555B2">
              <w:rPr>
                <w:lang w:val="en-GB"/>
              </w:rPr>
              <w:t>42</w:t>
            </w:r>
          </w:p>
        </w:tc>
        <w:tc>
          <w:tcPr>
            <w:tcW w:w="927" w:type="dxa"/>
            <w:tcBorders>
              <w:top w:val="nil"/>
              <w:left w:val="nil"/>
              <w:bottom w:val="nil"/>
              <w:right w:val="nil"/>
            </w:tcBorders>
            <w:shd w:val="clear" w:color="auto" w:fill="auto"/>
            <w:noWrap/>
            <w:hideMark/>
          </w:tcPr>
          <w:p w:rsidR="005755CC" w:rsidRPr="00A555B2" w:rsidRDefault="005755CC" w:rsidP="00B161E0">
            <w:pPr>
              <w:pStyle w:val="Tabletext"/>
              <w:tabs>
                <w:tab w:val="decimal" w:pos="539"/>
              </w:tabs>
              <w:rPr>
                <w:lang w:val="en-GB"/>
              </w:rPr>
            </w:pPr>
            <w:r w:rsidRPr="00A555B2">
              <w:rPr>
                <w:lang w:val="en-GB"/>
              </w:rPr>
              <w:t>783</w:t>
            </w:r>
          </w:p>
        </w:tc>
        <w:tc>
          <w:tcPr>
            <w:tcW w:w="926" w:type="dxa"/>
            <w:tcBorders>
              <w:top w:val="nil"/>
              <w:left w:val="nil"/>
              <w:bottom w:val="nil"/>
              <w:right w:val="nil"/>
            </w:tcBorders>
            <w:shd w:val="clear" w:color="auto" w:fill="auto"/>
          </w:tcPr>
          <w:p w:rsidR="005755CC" w:rsidRPr="00A555B2" w:rsidRDefault="005755CC" w:rsidP="00B161E0">
            <w:pPr>
              <w:pStyle w:val="Tabletext"/>
              <w:tabs>
                <w:tab w:val="decimal" w:pos="539"/>
              </w:tabs>
              <w:rPr>
                <w:lang w:val="en-GB"/>
              </w:rPr>
            </w:pPr>
            <w:r w:rsidRPr="00A555B2">
              <w:rPr>
                <w:lang w:val="en-GB"/>
              </w:rPr>
              <w:t>463</w:t>
            </w:r>
          </w:p>
        </w:tc>
        <w:tc>
          <w:tcPr>
            <w:tcW w:w="927" w:type="dxa"/>
            <w:tcBorders>
              <w:top w:val="nil"/>
              <w:left w:val="nil"/>
              <w:bottom w:val="nil"/>
              <w:right w:val="nil"/>
            </w:tcBorders>
            <w:shd w:val="clear" w:color="auto" w:fill="auto"/>
            <w:noWrap/>
            <w:hideMark/>
          </w:tcPr>
          <w:p w:rsidR="005755CC" w:rsidRPr="00A555B2" w:rsidRDefault="005755CC" w:rsidP="00B161E0">
            <w:pPr>
              <w:pStyle w:val="Tabletext"/>
              <w:tabs>
                <w:tab w:val="decimal" w:pos="284"/>
              </w:tabs>
              <w:rPr>
                <w:lang w:val="en-GB"/>
              </w:rPr>
            </w:pPr>
            <w:r w:rsidRPr="00A555B2">
              <w:rPr>
                <w:lang w:val="en-GB"/>
              </w:rPr>
              <w:t>0.476</w:t>
            </w:r>
          </w:p>
        </w:tc>
      </w:tr>
      <w:tr w:rsidR="005755CC" w:rsidRPr="00A555B2" w:rsidTr="0039024D">
        <w:tc>
          <w:tcPr>
            <w:tcW w:w="1377" w:type="dxa"/>
            <w:tcBorders>
              <w:top w:val="nil"/>
              <w:left w:val="nil"/>
              <w:bottom w:val="nil"/>
              <w:right w:val="nil"/>
            </w:tcBorders>
            <w:shd w:val="clear" w:color="auto" w:fill="auto"/>
            <w:noWrap/>
            <w:hideMark/>
          </w:tcPr>
          <w:p w:rsidR="005755CC" w:rsidRPr="00A555B2" w:rsidRDefault="005755CC" w:rsidP="0039024D">
            <w:pPr>
              <w:pStyle w:val="Tabletext"/>
              <w:rPr>
                <w:lang w:val="en-GB"/>
              </w:rPr>
            </w:pPr>
            <w:r w:rsidRPr="00A555B2">
              <w:rPr>
                <w:lang w:val="en-GB"/>
              </w:rPr>
              <w:t xml:space="preserve">Year 11 or below </w:t>
            </w:r>
            <w:r w:rsidR="00AF7F19">
              <w:rPr>
                <w:lang w:val="en-GB"/>
              </w:rPr>
              <w:t>and</w:t>
            </w:r>
            <w:r w:rsidRPr="00A555B2">
              <w:rPr>
                <w:lang w:val="en-GB"/>
              </w:rPr>
              <w:t xml:space="preserve"> apprenticeship complete</w:t>
            </w:r>
            <w:r>
              <w:rPr>
                <w:lang w:val="en-GB"/>
              </w:rPr>
              <w:t>d</w:t>
            </w:r>
          </w:p>
        </w:tc>
        <w:tc>
          <w:tcPr>
            <w:tcW w:w="926" w:type="dxa"/>
            <w:tcBorders>
              <w:top w:val="nil"/>
              <w:left w:val="nil"/>
              <w:bottom w:val="nil"/>
              <w:right w:val="nil"/>
            </w:tcBorders>
            <w:shd w:val="clear" w:color="auto" w:fill="auto"/>
            <w:noWrap/>
            <w:hideMark/>
          </w:tcPr>
          <w:p w:rsidR="005755CC" w:rsidRPr="00A555B2" w:rsidRDefault="005755CC" w:rsidP="00B161E0">
            <w:pPr>
              <w:pStyle w:val="Tabletext"/>
              <w:tabs>
                <w:tab w:val="decimal" w:pos="284"/>
              </w:tabs>
              <w:rPr>
                <w:lang w:val="en-GB"/>
              </w:rPr>
            </w:pPr>
            <w:r w:rsidRPr="00A555B2">
              <w:rPr>
                <w:lang w:val="en-GB"/>
              </w:rPr>
              <w:t>0.553</w:t>
            </w:r>
          </w:p>
        </w:tc>
        <w:tc>
          <w:tcPr>
            <w:tcW w:w="927" w:type="dxa"/>
            <w:tcBorders>
              <w:top w:val="nil"/>
              <w:left w:val="nil"/>
              <w:bottom w:val="nil"/>
              <w:right w:val="nil"/>
            </w:tcBorders>
            <w:shd w:val="clear" w:color="auto" w:fill="auto"/>
          </w:tcPr>
          <w:p w:rsidR="005755CC" w:rsidRPr="00A555B2" w:rsidRDefault="005755CC" w:rsidP="00B161E0">
            <w:pPr>
              <w:pStyle w:val="Tabletext"/>
              <w:tabs>
                <w:tab w:val="decimal" w:pos="284"/>
              </w:tabs>
              <w:rPr>
                <w:lang w:val="en-GB"/>
              </w:rPr>
            </w:pPr>
            <w:r w:rsidRPr="00A555B2">
              <w:rPr>
                <w:lang w:val="en-GB"/>
              </w:rPr>
              <w:t>0.202</w:t>
            </w:r>
          </w:p>
        </w:tc>
        <w:tc>
          <w:tcPr>
            <w:tcW w:w="926" w:type="dxa"/>
            <w:tcBorders>
              <w:top w:val="nil"/>
              <w:left w:val="nil"/>
              <w:bottom w:val="nil"/>
              <w:right w:val="nil"/>
            </w:tcBorders>
            <w:shd w:val="clear" w:color="auto" w:fill="auto"/>
            <w:noWrap/>
            <w:hideMark/>
          </w:tcPr>
          <w:p w:rsidR="005755CC" w:rsidRPr="00A555B2" w:rsidRDefault="005755CC" w:rsidP="00B161E0">
            <w:pPr>
              <w:pStyle w:val="Tabletext"/>
              <w:tabs>
                <w:tab w:val="decimal" w:pos="284"/>
              </w:tabs>
              <w:rPr>
                <w:lang w:val="en-GB"/>
              </w:rPr>
            </w:pPr>
            <w:r w:rsidRPr="00A555B2">
              <w:rPr>
                <w:lang w:val="en-GB"/>
              </w:rPr>
              <w:t>0.553</w:t>
            </w:r>
          </w:p>
        </w:tc>
        <w:tc>
          <w:tcPr>
            <w:tcW w:w="927" w:type="dxa"/>
            <w:tcBorders>
              <w:top w:val="nil"/>
              <w:left w:val="nil"/>
              <w:bottom w:val="nil"/>
              <w:right w:val="nil"/>
            </w:tcBorders>
            <w:shd w:val="clear" w:color="auto" w:fill="auto"/>
            <w:noWrap/>
            <w:hideMark/>
          </w:tcPr>
          <w:p w:rsidR="005755CC" w:rsidRPr="00A555B2" w:rsidRDefault="005755CC" w:rsidP="00B161E0">
            <w:pPr>
              <w:pStyle w:val="Tabletext"/>
              <w:tabs>
                <w:tab w:val="decimal" w:pos="482"/>
              </w:tabs>
              <w:rPr>
                <w:lang w:val="en-GB"/>
              </w:rPr>
            </w:pPr>
            <w:r w:rsidRPr="00A555B2">
              <w:rPr>
                <w:lang w:val="en-GB"/>
              </w:rPr>
              <w:t>31</w:t>
            </w:r>
          </w:p>
        </w:tc>
        <w:tc>
          <w:tcPr>
            <w:tcW w:w="926" w:type="dxa"/>
            <w:tcBorders>
              <w:top w:val="nil"/>
              <w:left w:val="nil"/>
              <w:bottom w:val="nil"/>
              <w:right w:val="nil"/>
            </w:tcBorders>
            <w:shd w:val="clear" w:color="auto" w:fill="auto"/>
          </w:tcPr>
          <w:p w:rsidR="005755CC" w:rsidRPr="00A555B2" w:rsidRDefault="005755CC" w:rsidP="00B161E0">
            <w:pPr>
              <w:pStyle w:val="Tabletext"/>
              <w:tabs>
                <w:tab w:val="decimal" w:pos="482"/>
              </w:tabs>
              <w:rPr>
                <w:lang w:val="en-GB"/>
              </w:rPr>
            </w:pPr>
            <w:r w:rsidRPr="00A555B2">
              <w:rPr>
                <w:lang w:val="en-GB"/>
              </w:rPr>
              <w:t>38</w:t>
            </w:r>
          </w:p>
        </w:tc>
        <w:tc>
          <w:tcPr>
            <w:tcW w:w="927" w:type="dxa"/>
            <w:tcBorders>
              <w:top w:val="nil"/>
              <w:left w:val="nil"/>
              <w:bottom w:val="nil"/>
              <w:right w:val="nil"/>
            </w:tcBorders>
            <w:shd w:val="clear" w:color="auto" w:fill="auto"/>
            <w:noWrap/>
            <w:hideMark/>
          </w:tcPr>
          <w:p w:rsidR="005755CC" w:rsidRPr="00A555B2" w:rsidRDefault="005755CC" w:rsidP="00B161E0">
            <w:pPr>
              <w:pStyle w:val="Tabletext"/>
              <w:tabs>
                <w:tab w:val="decimal" w:pos="539"/>
              </w:tabs>
              <w:rPr>
                <w:lang w:val="en-GB"/>
              </w:rPr>
            </w:pPr>
            <w:r w:rsidRPr="00A555B2">
              <w:rPr>
                <w:lang w:val="en-GB"/>
              </w:rPr>
              <w:t>744</w:t>
            </w:r>
          </w:p>
        </w:tc>
        <w:tc>
          <w:tcPr>
            <w:tcW w:w="926" w:type="dxa"/>
            <w:tcBorders>
              <w:top w:val="nil"/>
              <w:left w:val="nil"/>
              <w:bottom w:val="nil"/>
              <w:right w:val="nil"/>
            </w:tcBorders>
            <w:shd w:val="clear" w:color="auto" w:fill="auto"/>
          </w:tcPr>
          <w:p w:rsidR="005755CC" w:rsidRPr="00A555B2" w:rsidRDefault="005755CC" w:rsidP="00B161E0">
            <w:pPr>
              <w:pStyle w:val="Tabletext"/>
              <w:tabs>
                <w:tab w:val="decimal" w:pos="539"/>
              </w:tabs>
              <w:rPr>
                <w:lang w:val="en-GB"/>
              </w:rPr>
            </w:pPr>
            <w:r w:rsidRPr="00A555B2">
              <w:rPr>
                <w:lang w:val="en-GB"/>
              </w:rPr>
              <w:t>412</w:t>
            </w:r>
          </w:p>
        </w:tc>
        <w:tc>
          <w:tcPr>
            <w:tcW w:w="927" w:type="dxa"/>
            <w:tcBorders>
              <w:top w:val="nil"/>
              <w:left w:val="nil"/>
              <w:bottom w:val="nil"/>
              <w:right w:val="nil"/>
            </w:tcBorders>
            <w:shd w:val="clear" w:color="auto" w:fill="auto"/>
            <w:noWrap/>
            <w:hideMark/>
          </w:tcPr>
          <w:p w:rsidR="005755CC" w:rsidRPr="00B161E0" w:rsidRDefault="005755CC" w:rsidP="00B161E0">
            <w:pPr>
              <w:pStyle w:val="Tabletext"/>
              <w:tabs>
                <w:tab w:val="decimal" w:pos="284"/>
              </w:tabs>
              <w:rPr>
                <w:b/>
                <w:lang w:val="en-GB"/>
              </w:rPr>
            </w:pPr>
            <w:r w:rsidRPr="00B161E0">
              <w:rPr>
                <w:b/>
                <w:lang w:val="en-GB"/>
              </w:rPr>
              <w:t>0.069</w:t>
            </w:r>
          </w:p>
        </w:tc>
      </w:tr>
      <w:tr w:rsidR="005755CC" w:rsidRPr="00A555B2" w:rsidTr="0039024D">
        <w:tc>
          <w:tcPr>
            <w:tcW w:w="1377" w:type="dxa"/>
            <w:tcBorders>
              <w:top w:val="nil"/>
              <w:left w:val="nil"/>
              <w:bottom w:val="nil"/>
              <w:right w:val="nil"/>
            </w:tcBorders>
            <w:shd w:val="clear" w:color="auto" w:fill="auto"/>
            <w:noWrap/>
            <w:hideMark/>
          </w:tcPr>
          <w:p w:rsidR="005755CC" w:rsidRPr="00A555B2" w:rsidRDefault="005755CC" w:rsidP="0039024D">
            <w:pPr>
              <w:pStyle w:val="Tabletext"/>
              <w:rPr>
                <w:lang w:val="en-GB"/>
              </w:rPr>
            </w:pPr>
            <w:r w:rsidRPr="00A555B2">
              <w:rPr>
                <w:lang w:val="en-GB"/>
              </w:rPr>
              <w:t xml:space="preserve">Year 11 or below </w:t>
            </w:r>
            <w:r w:rsidR="00AF7F19">
              <w:rPr>
                <w:lang w:val="en-GB"/>
              </w:rPr>
              <w:t>and</w:t>
            </w:r>
            <w:r w:rsidRPr="00A555B2">
              <w:rPr>
                <w:lang w:val="en-GB"/>
              </w:rPr>
              <w:t xml:space="preserve"> certificate II complete</w:t>
            </w:r>
            <w:r>
              <w:rPr>
                <w:lang w:val="en-GB"/>
              </w:rPr>
              <w:t>d</w:t>
            </w:r>
          </w:p>
        </w:tc>
        <w:tc>
          <w:tcPr>
            <w:tcW w:w="926" w:type="dxa"/>
            <w:tcBorders>
              <w:top w:val="nil"/>
              <w:left w:val="nil"/>
              <w:bottom w:val="nil"/>
              <w:right w:val="nil"/>
            </w:tcBorders>
            <w:shd w:val="clear" w:color="auto" w:fill="auto"/>
            <w:noWrap/>
            <w:hideMark/>
          </w:tcPr>
          <w:p w:rsidR="005755CC" w:rsidRPr="00B161E0" w:rsidRDefault="005755CC" w:rsidP="00B161E0">
            <w:pPr>
              <w:pStyle w:val="Tabletext"/>
              <w:tabs>
                <w:tab w:val="decimal" w:pos="284"/>
              </w:tabs>
              <w:rPr>
                <w:b/>
                <w:lang w:val="en-GB"/>
              </w:rPr>
            </w:pPr>
            <w:r w:rsidRPr="00B161E0">
              <w:rPr>
                <w:b/>
                <w:lang w:val="en-GB"/>
              </w:rPr>
              <w:t>0.276</w:t>
            </w:r>
          </w:p>
        </w:tc>
        <w:tc>
          <w:tcPr>
            <w:tcW w:w="927" w:type="dxa"/>
            <w:tcBorders>
              <w:top w:val="nil"/>
              <w:left w:val="nil"/>
              <w:bottom w:val="nil"/>
              <w:right w:val="nil"/>
            </w:tcBorders>
            <w:shd w:val="clear" w:color="auto" w:fill="auto"/>
          </w:tcPr>
          <w:p w:rsidR="005755CC" w:rsidRPr="00B161E0" w:rsidRDefault="005755CC" w:rsidP="00B161E0">
            <w:pPr>
              <w:pStyle w:val="Tabletext"/>
              <w:tabs>
                <w:tab w:val="decimal" w:pos="284"/>
              </w:tabs>
              <w:rPr>
                <w:lang w:val="en-GB"/>
              </w:rPr>
            </w:pPr>
            <w:r w:rsidRPr="00B161E0">
              <w:rPr>
                <w:lang w:val="en-GB"/>
              </w:rPr>
              <w:t>0.163</w:t>
            </w:r>
          </w:p>
        </w:tc>
        <w:tc>
          <w:tcPr>
            <w:tcW w:w="926" w:type="dxa"/>
            <w:tcBorders>
              <w:top w:val="nil"/>
              <w:left w:val="nil"/>
              <w:bottom w:val="nil"/>
              <w:right w:val="nil"/>
            </w:tcBorders>
            <w:shd w:val="clear" w:color="auto" w:fill="auto"/>
            <w:noWrap/>
            <w:hideMark/>
          </w:tcPr>
          <w:p w:rsidR="005755CC" w:rsidRPr="00B161E0" w:rsidRDefault="005755CC" w:rsidP="00B161E0">
            <w:pPr>
              <w:pStyle w:val="Tabletext"/>
              <w:tabs>
                <w:tab w:val="decimal" w:pos="284"/>
              </w:tabs>
              <w:rPr>
                <w:b/>
                <w:lang w:val="en-GB"/>
              </w:rPr>
            </w:pPr>
            <w:r w:rsidRPr="00B161E0">
              <w:rPr>
                <w:b/>
                <w:lang w:val="en-GB"/>
              </w:rPr>
              <w:t>0.349</w:t>
            </w:r>
          </w:p>
        </w:tc>
        <w:tc>
          <w:tcPr>
            <w:tcW w:w="927" w:type="dxa"/>
            <w:tcBorders>
              <w:top w:val="nil"/>
              <w:left w:val="nil"/>
              <w:bottom w:val="nil"/>
              <w:right w:val="nil"/>
            </w:tcBorders>
            <w:shd w:val="clear" w:color="auto" w:fill="auto"/>
            <w:noWrap/>
            <w:hideMark/>
          </w:tcPr>
          <w:p w:rsidR="005755CC" w:rsidRPr="00A555B2" w:rsidRDefault="005755CC" w:rsidP="00B161E0">
            <w:pPr>
              <w:pStyle w:val="Tabletext"/>
              <w:tabs>
                <w:tab w:val="decimal" w:pos="482"/>
              </w:tabs>
              <w:rPr>
                <w:lang w:val="en-GB"/>
              </w:rPr>
            </w:pPr>
            <w:r w:rsidRPr="00A555B2">
              <w:rPr>
                <w:lang w:val="en-GB"/>
              </w:rPr>
              <w:t>46</w:t>
            </w:r>
          </w:p>
        </w:tc>
        <w:tc>
          <w:tcPr>
            <w:tcW w:w="926" w:type="dxa"/>
            <w:tcBorders>
              <w:top w:val="nil"/>
              <w:left w:val="nil"/>
              <w:bottom w:val="nil"/>
              <w:right w:val="nil"/>
            </w:tcBorders>
            <w:shd w:val="clear" w:color="auto" w:fill="auto"/>
          </w:tcPr>
          <w:p w:rsidR="005755CC" w:rsidRPr="00A555B2" w:rsidRDefault="005755CC" w:rsidP="00B161E0">
            <w:pPr>
              <w:pStyle w:val="Tabletext"/>
              <w:tabs>
                <w:tab w:val="decimal" w:pos="482"/>
              </w:tabs>
              <w:rPr>
                <w:lang w:val="en-GB"/>
              </w:rPr>
            </w:pPr>
            <w:r w:rsidRPr="00A555B2">
              <w:rPr>
                <w:lang w:val="en-GB"/>
              </w:rPr>
              <w:t>38</w:t>
            </w:r>
          </w:p>
        </w:tc>
        <w:tc>
          <w:tcPr>
            <w:tcW w:w="927" w:type="dxa"/>
            <w:tcBorders>
              <w:top w:val="nil"/>
              <w:left w:val="nil"/>
              <w:bottom w:val="nil"/>
              <w:right w:val="nil"/>
            </w:tcBorders>
            <w:shd w:val="clear" w:color="auto" w:fill="auto"/>
            <w:noWrap/>
            <w:hideMark/>
          </w:tcPr>
          <w:p w:rsidR="005755CC" w:rsidRPr="00A555B2" w:rsidRDefault="005755CC" w:rsidP="00B161E0">
            <w:pPr>
              <w:pStyle w:val="Tabletext"/>
              <w:tabs>
                <w:tab w:val="decimal" w:pos="539"/>
              </w:tabs>
              <w:rPr>
                <w:lang w:val="en-GB"/>
              </w:rPr>
            </w:pPr>
            <w:r w:rsidRPr="00A555B2">
              <w:rPr>
                <w:lang w:val="en-GB"/>
              </w:rPr>
              <w:t>760</w:t>
            </w:r>
          </w:p>
        </w:tc>
        <w:tc>
          <w:tcPr>
            <w:tcW w:w="926" w:type="dxa"/>
            <w:tcBorders>
              <w:top w:val="nil"/>
              <w:left w:val="nil"/>
              <w:bottom w:val="nil"/>
              <w:right w:val="nil"/>
            </w:tcBorders>
            <w:shd w:val="clear" w:color="auto" w:fill="auto"/>
          </w:tcPr>
          <w:p w:rsidR="005755CC" w:rsidRPr="00A555B2" w:rsidRDefault="005755CC" w:rsidP="00B161E0">
            <w:pPr>
              <w:pStyle w:val="Tabletext"/>
              <w:tabs>
                <w:tab w:val="decimal" w:pos="539"/>
              </w:tabs>
              <w:rPr>
                <w:lang w:val="en-GB"/>
              </w:rPr>
            </w:pPr>
            <w:r w:rsidRPr="00A555B2">
              <w:rPr>
                <w:lang w:val="en-GB"/>
              </w:rPr>
              <w:t>230</w:t>
            </w:r>
          </w:p>
        </w:tc>
        <w:tc>
          <w:tcPr>
            <w:tcW w:w="927" w:type="dxa"/>
            <w:tcBorders>
              <w:top w:val="nil"/>
              <w:left w:val="nil"/>
              <w:bottom w:val="nil"/>
              <w:right w:val="nil"/>
            </w:tcBorders>
            <w:shd w:val="clear" w:color="auto" w:fill="auto"/>
            <w:noWrap/>
            <w:hideMark/>
          </w:tcPr>
          <w:p w:rsidR="005755CC" w:rsidRPr="00B161E0" w:rsidRDefault="005755CC" w:rsidP="00B161E0">
            <w:pPr>
              <w:pStyle w:val="Tabletext"/>
              <w:tabs>
                <w:tab w:val="decimal" w:pos="284"/>
              </w:tabs>
              <w:rPr>
                <w:b/>
                <w:lang w:val="en-GB"/>
              </w:rPr>
            </w:pPr>
            <w:r w:rsidRPr="00B161E0">
              <w:rPr>
                <w:b/>
                <w:lang w:val="en-GB"/>
              </w:rPr>
              <w:t>0.065</w:t>
            </w:r>
          </w:p>
        </w:tc>
      </w:tr>
      <w:tr w:rsidR="005755CC" w:rsidRPr="00A555B2" w:rsidTr="0039024D">
        <w:tc>
          <w:tcPr>
            <w:tcW w:w="1377" w:type="dxa"/>
            <w:tcBorders>
              <w:top w:val="nil"/>
              <w:left w:val="nil"/>
              <w:bottom w:val="nil"/>
              <w:right w:val="nil"/>
            </w:tcBorders>
            <w:shd w:val="clear" w:color="auto" w:fill="auto"/>
            <w:noWrap/>
            <w:hideMark/>
          </w:tcPr>
          <w:p w:rsidR="005755CC" w:rsidRPr="00A555B2" w:rsidRDefault="005755CC" w:rsidP="0039024D">
            <w:pPr>
              <w:pStyle w:val="Tabletext"/>
              <w:rPr>
                <w:lang w:val="en-GB"/>
              </w:rPr>
            </w:pPr>
            <w:r w:rsidRPr="00A555B2">
              <w:rPr>
                <w:lang w:val="en-GB"/>
              </w:rPr>
              <w:t xml:space="preserve">Year 11 or below </w:t>
            </w:r>
            <w:r w:rsidR="00AF7F19">
              <w:rPr>
                <w:lang w:val="en-GB"/>
              </w:rPr>
              <w:t>and</w:t>
            </w:r>
            <w:r w:rsidRPr="00A555B2">
              <w:rPr>
                <w:lang w:val="en-GB"/>
              </w:rPr>
              <w:t xml:space="preserve"> certificate III complete</w:t>
            </w:r>
            <w:r>
              <w:rPr>
                <w:lang w:val="en-GB"/>
              </w:rPr>
              <w:t>d</w:t>
            </w:r>
          </w:p>
        </w:tc>
        <w:tc>
          <w:tcPr>
            <w:tcW w:w="926" w:type="dxa"/>
            <w:tcBorders>
              <w:top w:val="nil"/>
              <w:left w:val="nil"/>
              <w:bottom w:val="nil"/>
              <w:right w:val="nil"/>
            </w:tcBorders>
            <w:shd w:val="clear" w:color="auto" w:fill="auto"/>
            <w:noWrap/>
            <w:hideMark/>
          </w:tcPr>
          <w:p w:rsidR="005755CC" w:rsidRPr="00A555B2" w:rsidRDefault="005755CC" w:rsidP="00B161E0">
            <w:pPr>
              <w:pStyle w:val="Tabletext"/>
              <w:tabs>
                <w:tab w:val="decimal" w:pos="284"/>
              </w:tabs>
              <w:rPr>
                <w:lang w:val="en-GB"/>
              </w:rPr>
            </w:pPr>
            <w:r w:rsidRPr="00A555B2">
              <w:rPr>
                <w:lang w:val="en-GB"/>
              </w:rPr>
              <w:t>0.543</w:t>
            </w:r>
          </w:p>
        </w:tc>
        <w:tc>
          <w:tcPr>
            <w:tcW w:w="927" w:type="dxa"/>
            <w:tcBorders>
              <w:top w:val="nil"/>
              <w:left w:val="nil"/>
              <w:bottom w:val="nil"/>
              <w:right w:val="nil"/>
            </w:tcBorders>
            <w:shd w:val="clear" w:color="auto" w:fill="auto"/>
          </w:tcPr>
          <w:p w:rsidR="005755CC" w:rsidRPr="00A555B2" w:rsidRDefault="005755CC" w:rsidP="00B161E0">
            <w:pPr>
              <w:pStyle w:val="Tabletext"/>
              <w:tabs>
                <w:tab w:val="decimal" w:pos="284"/>
              </w:tabs>
              <w:rPr>
                <w:lang w:val="en-GB"/>
              </w:rPr>
            </w:pPr>
            <w:r w:rsidRPr="00A555B2">
              <w:rPr>
                <w:lang w:val="en-GB"/>
              </w:rPr>
              <w:t>0.318</w:t>
            </w:r>
          </w:p>
        </w:tc>
        <w:tc>
          <w:tcPr>
            <w:tcW w:w="926" w:type="dxa"/>
            <w:tcBorders>
              <w:top w:val="nil"/>
              <w:left w:val="nil"/>
              <w:bottom w:val="nil"/>
              <w:right w:val="nil"/>
            </w:tcBorders>
            <w:shd w:val="clear" w:color="auto" w:fill="auto"/>
            <w:noWrap/>
            <w:hideMark/>
          </w:tcPr>
          <w:p w:rsidR="005755CC" w:rsidRPr="00A555B2" w:rsidRDefault="005755CC" w:rsidP="00B161E0">
            <w:pPr>
              <w:pStyle w:val="Tabletext"/>
              <w:tabs>
                <w:tab w:val="decimal" w:pos="284"/>
              </w:tabs>
              <w:rPr>
                <w:lang w:val="en-GB"/>
              </w:rPr>
            </w:pPr>
            <w:r w:rsidRPr="00A555B2">
              <w:rPr>
                <w:lang w:val="en-GB"/>
              </w:rPr>
              <w:t>0.588</w:t>
            </w:r>
          </w:p>
        </w:tc>
        <w:tc>
          <w:tcPr>
            <w:tcW w:w="927" w:type="dxa"/>
            <w:tcBorders>
              <w:top w:val="nil"/>
              <w:left w:val="nil"/>
              <w:bottom w:val="nil"/>
              <w:right w:val="nil"/>
            </w:tcBorders>
            <w:shd w:val="clear" w:color="auto" w:fill="auto"/>
            <w:noWrap/>
            <w:hideMark/>
          </w:tcPr>
          <w:p w:rsidR="005755CC" w:rsidRPr="00A555B2" w:rsidRDefault="005755CC" w:rsidP="00B161E0">
            <w:pPr>
              <w:pStyle w:val="Tabletext"/>
              <w:tabs>
                <w:tab w:val="decimal" w:pos="482"/>
              </w:tabs>
              <w:rPr>
                <w:lang w:val="en-GB"/>
              </w:rPr>
            </w:pPr>
            <w:r w:rsidRPr="00A555B2">
              <w:rPr>
                <w:lang w:val="en-GB"/>
              </w:rPr>
              <w:t>43</w:t>
            </w:r>
          </w:p>
        </w:tc>
        <w:tc>
          <w:tcPr>
            <w:tcW w:w="926" w:type="dxa"/>
            <w:tcBorders>
              <w:top w:val="nil"/>
              <w:left w:val="nil"/>
              <w:bottom w:val="nil"/>
              <w:right w:val="nil"/>
            </w:tcBorders>
            <w:shd w:val="clear" w:color="auto" w:fill="auto"/>
          </w:tcPr>
          <w:p w:rsidR="005755CC" w:rsidRPr="00A555B2" w:rsidRDefault="005755CC" w:rsidP="00B161E0">
            <w:pPr>
              <w:pStyle w:val="Tabletext"/>
              <w:tabs>
                <w:tab w:val="decimal" w:pos="482"/>
              </w:tabs>
              <w:rPr>
                <w:lang w:val="en-GB"/>
              </w:rPr>
            </w:pPr>
            <w:r w:rsidRPr="00A555B2">
              <w:rPr>
                <w:lang w:val="en-GB"/>
              </w:rPr>
              <w:t>35</w:t>
            </w:r>
          </w:p>
        </w:tc>
        <w:tc>
          <w:tcPr>
            <w:tcW w:w="927" w:type="dxa"/>
            <w:tcBorders>
              <w:top w:val="nil"/>
              <w:left w:val="nil"/>
              <w:bottom w:val="nil"/>
              <w:right w:val="nil"/>
            </w:tcBorders>
            <w:shd w:val="clear" w:color="auto" w:fill="auto"/>
            <w:noWrap/>
            <w:hideMark/>
          </w:tcPr>
          <w:p w:rsidR="005755CC" w:rsidRPr="00A555B2" w:rsidRDefault="005755CC" w:rsidP="00B161E0">
            <w:pPr>
              <w:pStyle w:val="Tabletext"/>
              <w:tabs>
                <w:tab w:val="decimal" w:pos="539"/>
              </w:tabs>
              <w:rPr>
                <w:lang w:val="en-GB"/>
              </w:rPr>
            </w:pPr>
            <w:r w:rsidRPr="00A555B2">
              <w:rPr>
                <w:lang w:val="en-GB"/>
              </w:rPr>
              <w:t>703</w:t>
            </w:r>
          </w:p>
        </w:tc>
        <w:tc>
          <w:tcPr>
            <w:tcW w:w="926" w:type="dxa"/>
            <w:tcBorders>
              <w:top w:val="nil"/>
              <w:left w:val="nil"/>
              <w:bottom w:val="nil"/>
              <w:right w:val="nil"/>
            </w:tcBorders>
            <w:shd w:val="clear" w:color="auto" w:fill="auto"/>
          </w:tcPr>
          <w:p w:rsidR="005755CC" w:rsidRPr="00A555B2" w:rsidRDefault="005755CC" w:rsidP="00B161E0">
            <w:pPr>
              <w:pStyle w:val="Tabletext"/>
              <w:tabs>
                <w:tab w:val="decimal" w:pos="539"/>
              </w:tabs>
              <w:rPr>
                <w:lang w:val="en-GB"/>
              </w:rPr>
            </w:pPr>
            <w:r w:rsidRPr="00A555B2">
              <w:rPr>
                <w:lang w:val="en-GB"/>
              </w:rPr>
              <w:t>453</w:t>
            </w:r>
          </w:p>
        </w:tc>
        <w:tc>
          <w:tcPr>
            <w:tcW w:w="927" w:type="dxa"/>
            <w:tcBorders>
              <w:top w:val="nil"/>
              <w:left w:val="nil"/>
              <w:bottom w:val="nil"/>
              <w:right w:val="nil"/>
            </w:tcBorders>
            <w:shd w:val="clear" w:color="auto" w:fill="auto"/>
            <w:noWrap/>
            <w:hideMark/>
          </w:tcPr>
          <w:p w:rsidR="005755CC" w:rsidRPr="00B161E0" w:rsidRDefault="005755CC" w:rsidP="00B161E0">
            <w:pPr>
              <w:pStyle w:val="Tabletext"/>
              <w:tabs>
                <w:tab w:val="decimal" w:pos="284"/>
              </w:tabs>
              <w:rPr>
                <w:b/>
                <w:lang w:val="en-GB"/>
              </w:rPr>
            </w:pPr>
            <w:r w:rsidRPr="00B161E0">
              <w:rPr>
                <w:b/>
                <w:lang w:val="en-GB"/>
              </w:rPr>
              <w:t>0.152</w:t>
            </w:r>
          </w:p>
        </w:tc>
      </w:tr>
      <w:tr w:rsidR="005755CC" w:rsidRPr="00A555B2" w:rsidTr="0039024D">
        <w:tc>
          <w:tcPr>
            <w:tcW w:w="1377" w:type="dxa"/>
            <w:tcBorders>
              <w:top w:val="nil"/>
              <w:left w:val="nil"/>
              <w:bottom w:val="nil"/>
              <w:right w:val="nil"/>
            </w:tcBorders>
            <w:shd w:val="clear" w:color="auto" w:fill="auto"/>
            <w:noWrap/>
            <w:hideMark/>
          </w:tcPr>
          <w:p w:rsidR="005755CC" w:rsidRPr="00A555B2" w:rsidRDefault="005755CC" w:rsidP="0039024D">
            <w:pPr>
              <w:pStyle w:val="Tabletext"/>
              <w:rPr>
                <w:lang w:val="en-GB"/>
              </w:rPr>
            </w:pPr>
            <w:r w:rsidRPr="00A555B2">
              <w:rPr>
                <w:lang w:val="en-GB"/>
              </w:rPr>
              <w:t xml:space="preserve">Year 11 or below </w:t>
            </w:r>
            <w:r w:rsidR="00AF7F19">
              <w:rPr>
                <w:lang w:val="en-GB"/>
              </w:rPr>
              <w:t>and</w:t>
            </w:r>
            <w:r w:rsidRPr="00A555B2">
              <w:rPr>
                <w:lang w:val="en-GB"/>
              </w:rPr>
              <w:t xml:space="preserve"> certificate IV or higher complete</w:t>
            </w:r>
            <w:r>
              <w:rPr>
                <w:lang w:val="en-GB"/>
              </w:rPr>
              <w:t>d</w:t>
            </w:r>
          </w:p>
        </w:tc>
        <w:tc>
          <w:tcPr>
            <w:tcW w:w="926" w:type="dxa"/>
            <w:tcBorders>
              <w:top w:val="nil"/>
              <w:left w:val="nil"/>
              <w:bottom w:val="nil"/>
              <w:right w:val="nil"/>
            </w:tcBorders>
            <w:shd w:val="clear" w:color="auto" w:fill="auto"/>
            <w:noWrap/>
            <w:hideMark/>
          </w:tcPr>
          <w:p w:rsidR="005755CC" w:rsidRPr="00A555B2" w:rsidRDefault="005755CC" w:rsidP="00B161E0">
            <w:pPr>
              <w:pStyle w:val="Tabletext"/>
              <w:tabs>
                <w:tab w:val="decimal" w:pos="284"/>
              </w:tabs>
              <w:rPr>
                <w:lang w:val="en-GB"/>
              </w:rPr>
            </w:pPr>
            <w:r>
              <w:rPr>
                <w:lang w:val="en-GB"/>
              </w:rPr>
              <w:t>0.560</w:t>
            </w:r>
          </w:p>
        </w:tc>
        <w:tc>
          <w:tcPr>
            <w:tcW w:w="927" w:type="dxa"/>
            <w:tcBorders>
              <w:top w:val="nil"/>
              <w:left w:val="nil"/>
              <w:bottom w:val="nil"/>
              <w:right w:val="nil"/>
            </w:tcBorders>
            <w:shd w:val="clear" w:color="auto" w:fill="auto"/>
          </w:tcPr>
          <w:p w:rsidR="005755CC" w:rsidRPr="00A555B2" w:rsidRDefault="005755CC" w:rsidP="00B161E0">
            <w:pPr>
              <w:pStyle w:val="Tabletext"/>
              <w:tabs>
                <w:tab w:val="decimal" w:pos="284"/>
              </w:tabs>
              <w:rPr>
                <w:lang w:val="en-GB"/>
              </w:rPr>
            </w:pPr>
            <w:r w:rsidRPr="00A555B2">
              <w:rPr>
                <w:lang w:val="en-GB"/>
              </w:rPr>
              <w:t>0.236</w:t>
            </w:r>
          </w:p>
        </w:tc>
        <w:tc>
          <w:tcPr>
            <w:tcW w:w="926" w:type="dxa"/>
            <w:tcBorders>
              <w:top w:val="nil"/>
              <w:left w:val="nil"/>
              <w:bottom w:val="nil"/>
              <w:right w:val="nil"/>
            </w:tcBorders>
            <w:shd w:val="clear" w:color="auto" w:fill="auto"/>
            <w:noWrap/>
            <w:hideMark/>
          </w:tcPr>
          <w:p w:rsidR="005755CC" w:rsidRPr="00A555B2" w:rsidRDefault="005755CC" w:rsidP="00B161E0">
            <w:pPr>
              <w:pStyle w:val="Tabletext"/>
              <w:tabs>
                <w:tab w:val="decimal" w:pos="284"/>
              </w:tabs>
              <w:rPr>
                <w:lang w:val="en-GB"/>
              </w:rPr>
            </w:pPr>
            <w:r w:rsidRPr="00A555B2">
              <w:rPr>
                <w:lang w:val="en-GB"/>
              </w:rPr>
              <w:t>0.662</w:t>
            </w:r>
          </w:p>
        </w:tc>
        <w:tc>
          <w:tcPr>
            <w:tcW w:w="927" w:type="dxa"/>
            <w:tcBorders>
              <w:top w:val="nil"/>
              <w:left w:val="nil"/>
              <w:bottom w:val="nil"/>
              <w:right w:val="nil"/>
            </w:tcBorders>
            <w:shd w:val="clear" w:color="auto" w:fill="auto"/>
            <w:noWrap/>
            <w:hideMark/>
          </w:tcPr>
          <w:p w:rsidR="005755CC" w:rsidRPr="00A555B2" w:rsidRDefault="005755CC" w:rsidP="00B161E0">
            <w:pPr>
              <w:pStyle w:val="Tabletext"/>
              <w:tabs>
                <w:tab w:val="decimal" w:pos="482"/>
              </w:tabs>
              <w:rPr>
                <w:lang w:val="en-GB"/>
              </w:rPr>
            </w:pPr>
            <w:r w:rsidRPr="00A555B2">
              <w:rPr>
                <w:lang w:val="en-GB"/>
              </w:rPr>
              <w:t>47</w:t>
            </w:r>
          </w:p>
        </w:tc>
        <w:tc>
          <w:tcPr>
            <w:tcW w:w="926" w:type="dxa"/>
            <w:tcBorders>
              <w:top w:val="nil"/>
              <w:left w:val="nil"/>
              <w:bottom w:val="nil"/>
              <w:right w:val="nil"/>
            </w:tcBorders>
            <w:shd w:val="clear" w:color="auto" w:fill="auto"/>
          </w:tcPr>
          <w:p w:rsidR="005755CC" w:rsidRPr="00A555B2" w:rsidRDefault="005755CC" w:rsidP="00B161E0">
            <w:pPr>
              <w:pStyle w:val="Tabletext"/>
              <w:tabs>
                <w:tab w:val="decimal" w:pos="482"/>
              </w:tabs>
              <w:rPr>
                <w:lang w:val="en-GB"/>
              </w:rPr>
            </w:pPr>
            <w:r w:rsidRPr="00A555B2">
              <w:rPr>
                <w:lang w:val="en-GB"/>
              </w:rPr>
              <w:t>39</w:t>
            </w:r>
          </w:p>
        </w:tc>
        <w:tc>
          <w:tcPr>
            <w:tcW w:w="927" w:type="dxa"/>
            <w:tcBorders>
              <w:top w:val="nil"/>
              <w:left w:val="nil"/>
              <w:bottom w:val="nil"/>
              <w:right w:val="nil"/>
            </w:tcBorders>
            <w:shd w:val="clear" w:color="auto" w:fill="auto"/>
            <w:noWrap/>
            <w:hideMark/>
          </w:tcPr>
          <w:p w:rsidR="005755CC" w:rsidRPr="00A555B2" w:rsidRDefault="005755CC" w:rsidP="00B161E0">
            <w:pPr>
              <w:pStyle w:val="Tabletext"/>
              <w:tabs>
                <w:tab w:val="decimal" w:pos="539"/>
              </w:tabs>
              <w:rPr>
                <w:lang w:val="en-GB"/>
              </w:rPr>
            </w:pPr>
            <w:r w:rsidRPr="00A555B2">
              <w:rPr>
                <w:lang w:val="en-GB"/>
              </w:rPr>
              <w:t>756</w:t>
            </w:r>
          </w:p>
        </w:tc>
        <w:tc>
          <w:tcPr>
            <w:tcW w:w="926" w:type="dxa"/>
            <w:tcBorders>
              <w:top w:val="nil"/>
              <w:left w:val="nil"/>
              <w:bottom w:val="nil"/>
              <w:right w:val="nil"/>
            </w:tcBorders>
            <w:shd w:val="clear" w:color="auto" w:fill="auto"/>
          </w:tcPr>
          <w:p w:rsidR="005755CC" w:rsidRPr="00A555B2" w:rsidRDefault="005755CC" w:rsidP="00B161E0">
            <w:pPr>
              <w:pStyle w:val="Tabletext"/>
              <w:tabs>
                <w:tab w:val="decimal" w:pos="539"/>
              </w:tabs>
              <w:rPr>
                <w:lang w:val="en-GB"/>
              </w:rPr>
            </w:pPr>
            <w:r w:rsidRPr="00A555B2">
              <w:rPr>
                <w:lang w:val="en-GB"/>
              </w:rPr>
              <w:t>373</w:t>
            </w:r>
          </w:p>
        </w:tc>
        <w:tc>
          <w:tcPr>
            <w:tcW w:w="927" w:type="dxa"/>
            <w:tcBorders>
              <w:top w:val="nil"/>
              <w:left w:val="nil"/>
              <w:bottom w:val="nil"/>
              <w:right w:val="nil"/>
            </w:tcBorders>
            <w:shd w:val="clear" w:color="auto" w:fill="auto"/>
            <w:noWrap/>
            <w:hideMark/>
          </w:tcPr>
          <w:p w:rsidR="005755CC" w:rsidRPr="00A555B2" w:rsidRDefault="005755CC" w:rsidP="00B161E0">
            <w:pPr>
              <w:pStyle w:val="Tabletext"/>
              <w:jc w:val="center"/>
              <w:rPr>
                <w:lang w:val="en-GB"/>
              </w:rPr>
            </w:pPr>
            <w:proofErr w:type="spellStart"/>
            <w:r w:rsidRPr="00A555B2">
              <w:rPr>
                <w:lang w:val="en-GB"/>
              </w:rPr>
              <w:t>NA</w:t>
            </w:r>
            <w:r w:rsidRPr="00A555B2">
              <w:rPr>
                <w:vertAlign w:val="superscript"/>
                <w:lang w:val="en-GB"/>
              </w:rPr>
              <w:t>a</w:t>
            </w:r>
            <w:proofErr w:type="spellEnd"/>
          </w:p>
        </w:tc>
      </w:tr>
      <w:tr w:rsidR="005755CC" w:rsidRPr="00A555B2" w:rsidTr="0039024D">
        <w:tc>
          <w:tcPr>
            <w:tcW w:w="1377" w:type="dxa"/>
            <w:tcBorders>
              <w:top w:val="nil"/>
              <w:left w:val="nil"/>
              <w:bottom w:val="nil"/>
              <w:right w:val="nil"/>
            </w:tcBorders>
            <w:shd w:val="clear" w:color="auto" w:fill="auto"/>
            <w:noWrap/>
            <w:hideMark/>
          </w:tcPr>
          <w:p w:rsidR="005755CC" w:rsidRPr="00A555B2" w:rsidRDefault="005755CC" w:rsidP="0039024D">
            <w:pPr>
              <w:pStyle w:val="Tabletext"/>
              <w:rPr>
                <w:lang w:val="en-GB"/>
              </w:rPr>
            </w:pPr>
            <w:r w:rsidRPr="00A555B2">
              <w:rPr>
                <w:lang w:val="en-GB"/>
              </w:rPr>
              <w:t xml:space="preserve">Year 11 or below </w:t>
            </w:r>
            <w:r w:rsidR="00AF7F19">
              <w:rPr>
                <w:lang w:val="en-GB"/>
              </w:rPr>
              <w:t>and</w:t>
            </w:r>
            <w:r w:rsidRPr="00A555B2">
              <w:rPr>
                <w:lang w:val="en-GB"/>
              </w:rPr>
              <w:t xml:space="preserve"> other certificates complete</w:t>
            </w:r>
            <w:r>
              <w:rPr>
                <w:lang w:val="en-GB"/>
              </w:rPr>
              <w:t>d</w:t>
            </w:r>
          </w:p>
        </w:tc>
        <w:tc>
          <w:tcPr>
            <w:tcW w:w="926" w:type="dxa"/>
            <w:tcBorders>
              <w:top w:val="nil"/>
              <w:left w:val="nil"/>
              <w:bottom w:val="nil"/>
              <w:right w:val="nil"/>
            </w:tcBorders>
            <w:shd w:val="clear" w:color="auto" w:fill="auto"/>
            <w:noWrap/>
            <w:hideMark/>
          </w:tcPr>
          <w:p w:rsidR="005755CC" w:rsidRPr="00A555B2" w:rsidRDefault="005755CC" w:rsidP="00B161E0">
            <w:pPr>
              <w:pStyle w:val="Tabletext"/>
              <w:tabs>
                <w:tab w:val="decimal" w:pos="284"/>
              </w:tabs>
              <w:rPr>
                <w:lang w:val="en-GB"/>
              </w:rPr>
            </w:pPr>
            <w:r w:rsidRPr="00A555B2">
              <w:rPr>
                <w:lang w:val="en-GB"/>
              </w:rPr>
              <w:t>0.502</w:t>
            </w:r>
          </w:p>
        </w:tc>
        <w:tc>
          <w:tcPr>
            <w:tcW w:w="927" w:type="dxa"/>
            <w:tcBorders>
              <w:top w:val="nil"/>
              <w:left w:val="nil"/>
              <w:bottom w:val="nil"/>
              <w:right w:val="nil"/>
            </w:tcBorders>
            <w:shd w:val="clear" w:color="auto" w:fill="auto"/>
          </w:tcPr>
          <w:p w:rsidR="005755CC" w:rsidRPr="00A555B2" w:rsidRDefault="005755CC" w:rsidP="00B161E0">
            <w:pPr>
              <w:pStyle w:val="Tabletext"/>
              <w:tabs>
                <w:tab w:val="decimal" w:pos="284"/>
              </w:tabs>
              <w:rPr>
                <w:lang w:val="en-GB"/>
              </w:rPr>
            </w:pPr>
            <w:r w:rsidRPr="00A555B2">
              <w:rPr>
                <w:lang w:val="en-GB"/>
              </w:rPr>
              <w:t>0.245</w:t>
            </w:r>
          </w:p>
        </w:tc>
        <w:tc>
          <w:tcPr>
            <w:tcW w:w="926" w:type="dxa"/>
            <w:tcBorders>
              <w:top w:val="nil"/>
              <w:left w:val="nil"/>
              <w:bottom w:val="nil"/>
              <w:right w:val="nil"/>
            </w:tcBorders>
            <w:shd w:val="clear" w:color="auto" w:fill="auto"/>
            <w:noWrap/>
            <w:hideMark/>
          </w:tcPr>
          <w:p w:rsidR="005755CC" w:rsidRPr="00A555B2" w:rsidRDefault="005755CC" w:rsidP="00B161E0">
            <w:pPr>
              <w:pStyle w:val="Tabletext"/>
              <w:tabs>
                <w:tab w:val="decimal" w:pos="284"/>
              </w:tabs>
              <w:rPr>
                <w:lang w:val="en-GB"/>
              </w:rPr>
            </w:pPr>
            <w:r w:rsidRPr="00A555B2">
              <w:rPr>
                <w:lang w:val="en-GB"/>
              </w:rPr>
              <w:t>0.533</w:t>
            </w:r>
          </w:p>
        </w:tc>
        <w:tc>
          <w:tcPr>
            <w:tcW w:w="927" w:type="dxa"/>
            <w:tcBorders>
              <w:top w:val="nil"/>
              <w:left w:val="nil"/>
              <w:bottom w:val="nil"/>
              <w:right w:val="nil"/>
            </w:tcBorders>
            <w:shd w:val="clear" w:color="auto" w:fill="auto"/>
            <w:noWrap/>
            <w:hideMark/>
          </w:tcPr>
          <w:p w:rsidR="005755CC" w:rsidRPr="00A555B2" w:rsidRDefault="005755CC" w:rsidP="00B161E0">
            <w:pPr>
              <w:pStyle w:val="Tabletext"/>
              <w:tabs>
                <w:tab w:val="decimal" w:pos="482"/>
              </w:tabs>
              <w:rPr>
                <w:lang w:val="en-GB"/>
              </w:rPr>
            </w:pPr>
            <w:r w:rsidRPr="00A555B2">
              <w:rPr>
                <w:lang w:val="en-GB"/>
              </w:rPr>
              <w:t>41</w:t>
            </w:r>
          </w:p>
        </w:tc>
        <w:tc>
          <w:tcPr>
            <w:tcW w:w="926" w:type="dxa"/>
            <w:tcBorders>
              <w:top w:val="nil"/>
              <w:left w:val="nil"/>
              <w:bottom w:val="nil"/>
              <w:right w:val="nil"/>
            </w:tcBorders>
            <w:shd w:val="clear" w:color="auto" w:fill="auto"/>
          </w:tcPr>
          <w:p w:rsidR="005755CC" w:rsidRPr="00A555B2" w:rsidRDefault="005755CC" w:rsidP="00B161E0">
            <w:pPr>
              <w:pStyle w:val="Tabletext"/>
              <w:tabs>
                <w:tab w:val="decimal" w:pos="482"/>
              </w:tabs>
              <w:rPr>
                <w:lang w:val="en-GB"/>
              </w:rPr>
            </w:pPr>
            <w:r w:rsidRPr="00A555B2">
              <w:rPr>
                <w:lang w:val="en-GB"/>
              </w:rPr>
              <w:t>31</w:t>
            </w:r>
          </w:p>
        </w:tc>
        <w:tc>
          <w:tcPr>
            <w:tcW w:w="927" w:type="dxa"/>
            <w:tcBorders>
              <w:top w:val="nil"/>
              <w:left w:val="nil"/>
              <w:bottom w:val="nil"/>
              <w:right w:val="nil"/>
            </w:tcBorders>
            <w:shd w:val="clear" w:color="auto" w:fill="auto"/>
            <w:noWrap/>
            <w:hideMark/>
          </w:tcPr>
          <w:p w:rsidR="005755CC" w:rsidRPr="00A555B2" w:rsidRDefault="005755CC" w:rsidP="00B161E0">
            <w:pPr>
              <w:pStyle w:val="Tabletext"/>
              <w:tabs>
                <w:tab w:val="decimal" w:pos="539"/>
              </w:tabs>
              <w:rPr>
                <w:lang w:val="en-GB"/>
              </w:rPr>
            </w:pPr>
            <w:r w:rsidRPr="00A555B2">
              <w:rPr>
                <w:lang w:val="en-GB"/>
              </w:rPr>
              <w:t>814</w:t>
            </w:r>
          </w:p>
        </w:tc>
        <w:tc>
          <w:tcPr>
            <w:tcW w:w="926" w:type="dxa"/>
            <w:tcBorders>
              <w:top w:val="nil"/>
              <w:left w:val="nil"/>
              <w:bottom w:val="nil"/>
              <w:right w:val="nil"/>
            </w:tcBorders>
            <w:shd w:val="clear" w:color="auto" w:fill="auto"/>
          </w:tcPr>
          <w:p w:rsidR="005755CC" w:rsidRPr="00A555B2" w:rsidRDefault="005755CC" w:rsidP="00B161E0">
            <w:pPr>
              <w:pStyle w:val="Tabletext"/>
              <w:tabs>
                <w:tab w:val="decimal" w:pos="539"/>
              </w:tabs>
              <w:rPr>
                <w:lang w:val="en-GB"/>
              </w:rPr>
            </w:pPr>
            <w:r w:rsidRPr="00A555B2">
              <w:rPr>
                <w:lang w:val="en-GB"/>
              </w:rPr>
              <w:t>382</w:t>
            </w:r>
          </w:p>
        </w:tc>
        <w:tc>
          <w:tcPr>
            <w:tcW w:w="927" w:type="dxa"/>
            <w:tcBorders>
              <w:top w:val="nil"/>
              <w:left w:val="nil"/>
              <w:bottom w:val="nil"/>
              <w:right w:val="nil"/>
            </w:tcBorders>
            <w:shd w:val="clear" w:color="auto" w:fill="auto"/>
            <w:noWrap/>
            <w:hideMark/>
          </w:tcPr>
          <w:p w:rsidR="005755CC" w:rsidRPr="00B161E0" w:rsidRDefault="005755CC" w:rsidP="00B161E0">
            <w:pPr>
              <w:pStyle w:val="Tabletext"/>
              <w:tabs>
                <w:tab w:val="decimal" w:pos="284"/>
              </w:tabs>
              <w:rPr>
                <w:b/>
                <w:lang w:val="en-GB"/>
              </w:rPr>
            </w:pPr>
            <w:r w:rsidRPr="00B161E0">
              <w:rPr>
                <w:b/>
                <w:lang w:val="en-GB"/>
              </w:rPr>
              <w:t>0.110</w:t>
            </w:r>
          </w:p>
        </w:tc>
      </w:tr>
      <w:tr w:rsidR="005755CC" w:rsidRPr="00A555B2" w:rsidTr="0039024D">
        <w:tc>
          <w:tcPr>
            <w:tcW w:w="1377" w:type="dxa"/>
            <w:tcBorders>
              <w:top w:val="nil"/>
              <w:left w:val="nil"/>
              <w:bottom w:val="nil"/>
              <w:right w:val="nil"/>
            </w:tcBorders>
            <w:shd w:val="clear" w:color="auto" w:fill="auto"/>
            <w:noWrap/>
            <w:hideMark/>
          </w:tcPr>
          <w:p w:rsidR="005755CC" w:rsidRPr="00A555B2" w:rsidRDefault="005755CC" w:rsidP="0039024D">
            <w:pPr>
              <w:pStyle w:val="Tabletext"/>
              <w:rPr>
                <w:lang w:val="en-GB"/>
              </w:rPr>
            </w:pPr>
            <w:r w:rsidRPr="00A555B2">
              <w:rPr>
                <w:lang w:val="en-GB"/>
              </w:rPr>
              <w:t xml:space="preserve">Year 11 or below </w:t>
            </w:r>
            <w:r w:rsidR="00AF7F19">
              <w:rPr>
                <w:lang w:val="en-GB"/>
              </w:rPr>
              <w:t>and</w:t>
            </w:r>
            <w:r w:rsidRPr="00A555B2">
              <w:rPr>
                <w:lang w:val="en-GB"/>
              </w:rPr>
              <w:t xml:space="preserve"> no further qualification complete</w:t>
            </w:r>
            <w:r>
              <w:rPr>
                <w:lang w:val="en-GB"/>
              </w:rPr>
              <w:t>d</w:t>
            </w:r>
          </w:p>
        </w:tc>
        <w:tc>
          <w:tcPr>
            <w:tcW w:w="926" w:type="dxa"/>
            <w:tcBorders>
              <w:top w:val="nil"/>
              <w:left w:val="nil"/>
              <w:bottom w:val="nil"/>
              <w:right w:val="nil"/>
            </w:tcBorders>
            <w:shd w:val="clear" w:color="auto" w:fill="auto"/>
            <w:noWrap/>
            <w:hideMark/>
          </w:tcPr>
          <w:p w:rsidR="005755CC" w:rsidRPr="00B161E0" w:rsidRDefault="005755CC" w:rsidP="00B161E0">
            <w:pPr>
              <w:pStyle w:val="Tabletext"/>
              <w:tabs>
                <w:tab w:val="decimal" w:pos="284"/>
              </w:tabs>
              <w:rPr>
                <w:b/>
                <w:lang w:val="en-GB"/>
              </w:rPr>
            </w:pPr>
            <w:r w:rsidRPr="00B161E0">
              <w:rPr>
                <w:b/>
                <w:lang w:val="en-GB"/>
              </w:rPr>
              <w:t>0.432</w:t>
            </w:r>
          </w:p>
        </w:tc>
        <w:tc>
          <w:tcPr>
            <w:tcW w:w="927" w:type="dxa"/>
            <w:tcBorders>
              <w:top w:val="nil"/>
              <w:left w:val="nil"/>
              <w:bottom w:val="nil"/>
              <w:right w:val="nil"/>
            </w:tcBorders>
            <w:shd w:val="clear" w:color="auto" w:fill="auto"/>
          </w:tcPr>
          <w:p w:rsidR="005755CC" w:rsidRPr="00A555B2" w:rsidRDefault="005755CC" w:rsidP="00B161E0">
            <w:pPr>
              <w:pStyle w:val="Tabletext"/>
              <w:tabs>
                <w:tab w:val="decimal" w:pos="284"/>
              </w:tabs>
              <w:rPr>
                <w:lang w:val="en-GB"/>
              </w:rPr>
            </w:pPr>
            <w:r w:rsidRPr="00A555B2">
              <w:rPr>
                <w:lang w:val="en-GB"/>
              </w:rPr>
              <w:t>0.273</w:t>
            </w:r>
          </w:p>
        </w:tc>
        <w:tc>
          <w:tcPr>
            <w:tcW w:w="926" w:type="dxa"/>
            <w:tcBorders>
              <w:top w:val="nil"/>
              <w:left w:val="nil"/>
              <w:bottom w:val="nil"/>
              <w:right w:val="nil"/>
            </w:tcBorders>
            <w:shd w:val="clear" w:color="auto" w:fill="auto"/>
            <w:noWrap/>
            <w:hideMark/>
          </w:tcPr>
          <w:p w:rsidR="005755CC" w:rsidRPr="00B161E0" w:rsidRDefault="005755CC" w:rsidP="00B161E0">
            <w:pPr>
              <w:pStyle w:val="Tabletext"/>
              <w:tabs>
                <w:tab w:val="decimal" w:pos="284"/>
              </w:tabs>
              <w:rPr>
                <w:b/>
                <w:lang w:val="en-GB"/>
              </w:rPr>
            </w:pPr>
            <w:r w:rsidRPr="00B161E0">
              <w:rPr>
                <w:b/>
                <w:lang w:val="en-GB"/>
              </w:rPr>
              <w:t>0.502</w:t>
            </w:r>
          </w:p>
        </w:tc>
        <w:tc>
          <w:tcPr>
            <w:tcW w:w="927" w:type="dxa"/>
            <w:tcBorders>
              <w:top w:val="nil"/>
              <w:left w:val="nil"/>
              <w:bottom w:val="nil"/>
              <w:right w:val="nil"/>
            </w:tcBorders>
            <w:shd w:val="clear" w:color="auto" w:fill="auto"/>
            <w:noWrap/>
            <w:hideMark/>
          </w:tcPr>
          <w:p w:rsidR="005755CC" w:rsidRPr="00A555B2" w:rsidRDefault="005755CC" w:rsidP="00B161E0">
            <w:pPr>
              <w:pStyle w:val="Tabletext"/>
              <w:tabs>
                <w:tab w:val="decimal" w:pos="482"/>
              </w:tabs>
              <w:rPr>
                <w:lang w:val="en-GB"/>
              </w:rPr>
            </w:pPr>
            <w:r w:rsidRPr="00A555B2">
              <w:rPr>
                <w:lang w:val="en-GB"/>
              </w:rPr>
              <w:t>44</w:t>
            </w:r>
          </w:p>
        </w:tc>
        <w:tc>
          <w:tcPr>
            <w:tcW w:w="926" w:type="dxa"/>
            <w:tcBorders>
              <w:top w:val="nil"/>
              <w:left w:val="nil"/>
              <w:bottom w:val="nil"/>
              <w:right w:val="nil"/>
            </w:tcBorders>
            <w:shd w:val="clear" w:color="auto" w:fill="auto"/>
          </w:tcPr>
          <w:p w:rsidR="005755CC" w:rsidRPr="00A555B2" w:rsidRDefault="005755CC" w:rsidP="00B161E0">
            <w:pPr>
              <w:pStyle w:val="Tabletext"/>
              <w:tabs>
                <w:tab w:val="decimal" w:pos="482"/>
              </w:tabs>
              <w:rPr>
                <w:lang w:val="en-GB"/>
              </w:rPr>
            </w:pPr>
            <w:r w:rsidRPr="00A555B2">
              <w:rPr>
                <w:lang w:val="en-GB"/>
              </w:rPr>
              <w:t>34</w:t>
            </w:r>
          </w:p>
        </w:tc>
        <w:tc>
          <w:tcPr>
            <w:tcW w:w="927" w:type="dxa"/>
            <w:tcBorders>
              <w:top w:val="nil"/>
              <w:left w:val="nil"/>
              <w:bottom w:val="nil"/>
              <w:right w:val="nil"/>
            </w:tcBorders>
            <w:shd w:val="clear" w:color="auto" w:fill="auto"/>
            <w:noWrap/>
            <w:hideMark/>
          </w:tcPr>
          <w:p w:rsidR="005755CC" w:rsidRPr="00A555B2" w:rsidRDefault="005755CC" w:rsidP="00B161E0">
            <w:pPr>
              <w:pStyle w:val="Tabletext"/>
              <w:tabs>
                <w:tab w:val="decimal" w:pos="539"/>
              </w:tabs>
              <w:rPr>
                <w:lang w:val="en-GB"/>
              </w:rPr>
            </w:pPr>
            <w:r w:rsidRPr="00A555B2">
              <w:rPr>
                <w:lang w:val="en-GB"/>
              </w:rPr>
              <w:t>717</w:t>
            </w:r>
          </w:p>
        </w:tc>
        <w:tc>
          <w:tcPr>
            <w:tcW w:w="926" w:type="dxa"/>
            <w:tcBorders>
              <w:top w:val="nil"/>
              <w:left w:val="nil"/>
              <w:bottom w:val="nil"/>
              <w:right w:val="nil"/>
            </w:tcBorders>
            <w:shd w:val="clear" w:color="auto" w:fill="auto"/>
          </w:tcPr>
          <w:p w:rsidR="005755CC" w:rsidRPr="00A555B2" w:rsidRDefault="005755CC" w:rsidP="00B161E0">
            <w:pPr>
              <w:pStyle w:val="Tabletext"/>
              <w:tabs>
                <w:tab w:val="decimal" w:pos="539"/>
              </w:tabs>
              <w:rPr>
                <w:lang w:val="en-GB"/>
              </w:rPr>
            </w:pPr>
            <w:r w:rsidRPr="00A555B2">
              <w:rPr>
                <w:lang w:val="en-GB"/>
              </w:rPr>
              <w:t>383</w:t>
            </w:r>
          </w:p>
        </w:tc>
        <w:tc>
          <w:tcPr>
            <w:tcW w:w="927" w:type="dxa"/>
            <w:tcBorders>
              <w:top w:val="nil"/>
              <w:left w:val="nil"/>
              <w:bottom w:val="nil"/>
              <w:right w:val="nil"/>
            </w:tcBorders>
            <w:shd w:val="clear" w:color="auto" w:fill="auto"/>
            <w:noWrap/>
            <w:hideMark/>
          </w:tcPr>
          <w:p w:rsidR="005755CC" w:rsidRPr="00B161E0" w:rsidRDefault="005755CC" w:rsidP="00B161E0">
            <w:pPr>
              <w:pStyle w:val="Tabletext"/>
              <w:tabs>
                <w:tab w:val="decimal" w:pos="284"/>
              </w:tabs>
              <w:rPr>
                <w:b/>
                <w:lang w:val="en-GB"/>
              </w:rPr>
            </w:pPr>
            <w:r w:rsidRPr="00B161E0">
              <w:rPr>
                <w:b/>
                <w:lang w:val="en-GB"/>
              </w:rPr>
              <w:t>0.162</w:t>
            </w:r>
          </w:p>
        </w:tc>
      </w:tr>
      <w:tr w:rsidR="005755CC" w:rsidRPr="00A555B2" w:rsidTr="0039024D">
        <w:tc>
          <w:tcPr>
            <w:tcW w:w="1377" w:type="dxa"/>
            <w:tcBorders>
              <w:top w:val="nil"/>
              <w:left w:val="nil"/>
              <w:bottom w:val="single" w:sz="4" w:space="0" w:color="auto"/>
              <w:right w:val="nil"/>
            </w:tcBorders>
            <w:shd w:val="clear" w:color="auto" w:fill="auto"/>
            <w:noWrap/>
            <w:hideMark/>
          </w:tcPr>
          <w:p w:rsidR="005755CC" w:rsidRPr="00A555B2" w:rsidRDefault="005755CC" w:rsidP="0039024D">
            <w:pPr>
              <w:pStyle w:val="Tabletext"/>
              <w:rPr>
                <w:lang w:val="en-GB"/>
              </w:rPr>
            </w:pPr>
            <w:r w:rsidRPr="00A555B2">
              <w:rPr>
                <w:lang w:val="en-GB"/>
              </w:rPr>
              <w:t xml:space="preserve">Year 11 or below </w:t>
            </w:r>
            <w:r w:rsidR="00AF7F19">
              <w:rPr>
                <w:lang w:val="en-GB"/>
              </w:rPr>
              <w:t>and</w:t>
            </w:r>
            <w:r w:rsidRPr="00A555B2">
              <w:rPr>
                <w:lang w:val="en-GB"/>
              </w:rPr>
              <w:t xml:space="preserve"> traineeship complete</w:t>
            </w:r>
            <w:r>
              <w:rPr>
                <w:lang w:val="en-GB"/>
              </w:rPr>
              <w:t>d</w:t>
            </w:r>
          </w:p>
        </w:tc>
        <w:tc>
          <w:tcPr>
            <w:tcW w:w="926" w:type="dxa"/>
            <w:tcBorders>
              <w:top w:val="nil"/>
              <w:left w:val="nil"/>
              <w:bottom w:val="single" w:sz="4" w:space="0" w:color="auto"/>
              <w:right w:val="nil"/>
            </w:tcBorders>
            <w:shd w:val="clear" w:color="auto" w:fill="auto"/>
            <w:noWrap/>
            <w:hideMark/>
          </w:tcPr>
          <w:p w:rsidR="005755CC" w:rsidRPr="00A555B2" w:rsidRDefault="005755CC" w:rsidP="00B161E0">
            <w:pPr>
              <w:pStyle w:val="Tabletext"/>
              <w:tabs>
                <w:tab w:val="decimal" w:pos="284"/>
              </w:tabs>
              <w:rPr>
                <w:lang w:val="en-GB"/>
              </w:rPr>
            </w:pPr>
            <w:r w:rsidRPr="00A555B2">
              <w:rPr>
                <w:lang w:val="en-GB"/>
              </w:rPr>
              <w:t>0.588</w:t>
            </w:r>
          </w:p>
        </w:tc>
        <w:tc>
          <w:tcPr>
            <w:tcW w:w="927" w:type="dxa"/>
            <w:tcBorders>
              <w:top w:val="nil"/>
              <w:left w:val="nil"/>
              <w:bottom w:val="single" w:sz="4" w:space="0" w:color="auto"/>
              <w:right w:val="nil"/>
            </w:tcBorders>
            <w:shd w:val="clear" w:color="auto" w:fill="auto"/>
          </w:tcPr>
          <w:p w:rsidR="005755CC" w:rsidRPr="00A555B2" w:rsidRDefault="005755CC" w:rsidP="00B161E0">
            <w:pPr>
              <w:pStyle w:val="Tabletext"/>
              <w:jc w:val="center"/>
              <w:rPr>
                <w:lang w:val="en-GB"/>
              </w:rPr>
            </w:pPr>
            <w:proofErr w:type="spellStart"/>
            <w:r w:rsidRPr="00A555B2">
              <w:rPr>
                <w:lang w:val="en-GB"/>
              </w:rPr>
              <w:t>NA</w:t>
            </w:r>
            <w:r w:rsidRPr="00A555B2">
              <w:rPr>
                <w:vertAlign w:val="superscript"/>
                <w:lang w:val="en-GB"/>
              </w:rPr>
              <w:t>b</w:t>
            </w:r>
            <w:proofErr w:type="spellEnd"/>
          </w:p>
        </w:tc>
        <w:tc>
          <w:tcPr>
            <w:tcW w:w="926" w:type="dxa"/>
            <w:tcBorders>
              <w:top w:val="nil"/>
              <w:left w:val="nil"/>
              <w:bottom w:val="single" w:sz="4" w:space="0" w:color="auto"/>
              <w:right w:val="nil"/>
            </w:tcBorders>
            <w:shd w:val="clear" w:color="auto" w:fill="auto"/>
            <w:noWrap/>
            <w:hideMark/>
          </w:tcPr>
          <w:p w:rsidR="005755CC" w:rsidRPr="00A555B2" w:rsidRDefault="005755CC" w:rsidP="00B161E0">
            <w:pPr>
              <w:pStyle w:val="Tabletext"/>
              <w:tabs>
                <w:tab w:val="decimal" w:pos="284"/>
              </w:tabs>
              <w:rPr>
                <w:lang w:val="en-GB"/>
              </w:rPr>
            </w:pPr>
            <w:r w:rsidRPr="00A555B2">
              <w:rPr>
                <w:lang w:val="en-GB"/>
              </w:rPr>
              <w:t>0.637</w:t>
            </w:r>
          </w:p>
        </w:tc>
        <w:tc>
          <w:tcPr>
            <w:tcW w:w="927" w:type="dxa"/>
            <w:tcBorders>
              <w:top w:val="nil"/>
              <w:left w:val="nil"/>
              <w:bottom w:val="single" w:sz="4" w:space="0" w:color="auto"/>
              <w:right w:val="nil"/>
            </w:tcBorders>
            <w:shd w:val="clear" w:color="auto" w:fill="auto"/>
            <w:noWrap/>
            <w:hideMark/>
          </w:tcPr>
          <w:p w:rsidR="005755CC" w:rsidRPr="00A555B2" w:rsidRDefault="005755CC" w:rsidP="00B161E0">
            <w:pPr>
              <w:pStyle w:val="Tabletext"/>
              <w:tabs>
                <w:tab w:val="decimal" w:pos="482"/>
              </w:tabs>
              <w:rPr>
                <w:lang w:val="en-GB"/>
              </w:rPr>
            </w:pPr>
            <w:r w:rsidRPr="00A555B2">
              <w:rPr>
                <w:lang w:val="en-GB"/>
              </w:rPr>
              <w:t>41</w:t>
            </w:r>
          </w:p>
        </w:tc>
        <w:tc>
          <w:tcPr>
            <w:tcW w:w="926" w:type="dxa"/>
            <w:tcBorders>
              <w:top w:val="nil"/>
              <w:left w:val="nil"/>
              <w:bottom w:val="single" w:sz="4" w:space="0" w:color="auto"/>
              <w:right w:val="nil"/>
            </w:tcBorders>
            <w:shd w:val="clear" w:color="auto" w:fill="auto"/>
          </w:tcPr>
          <w:p w:rsidR="005755CC" w:rsidRPr="00A555B2" w:rsidRDefault="005755CC" w:rsidP="00B161E0">
            <w:pPr>
              <w:pStyle w:val="Tabletext"/>
              <w:jc w:val="center"/>
              <w:rPr>
                <w:lang w:val="en-GB"/>
              </w:rPr>
            </w:pPr>
            <w:proofErr w:type="spellStart"/>
            <w:r w:rsidRPr="00A555B2">
              <w:rPr>
                <w:lang w:val="en-GB"/>
              </w:rPr>
              <w:t>NA</w:t>
            </w:r>
            <w:r w:rsidRPr="00A555B2">
              <w:rPr>
                <w:vertAlign w:val="superscript"/>
                <w:lang w:val="en-GB"/>
              </w:rPr>
              <w:t>b</w:t>
            </w:r>
            <w:proofErr w:type="spellEnd"/>
          </w:p>
        </w:tc>
        <w:tc>
          <w:tcPr>
            <w:tcW w:w="927" w:type="dxa"/>
            <w:tcBorders>
              <w:top w:val="nil"/>
              <w:left w:val="nil"/>
              <w:bottom w:val="single" w:sz="4" w:space="0" w:color="auto"/>
              <w:right w:val="nil"/>
            </w:tcBorders>
            <w:shd w:val="clear" w:color="auto" w:fill="auto"/>
            <w:noWrap/>
            <w:hideMark/>
          </w:tcPr>
          <w:p w:rsidR="005755CC" w:rsidRPr="00A555B2" w:rsidRDefault="005755CC" w:rsidP="00B161E0">
            <w:pPr>
              <w:pStyle w:val="Tabletext"/>
              <w:tabs>
                <w:tab w:val="decimal" w:pos="539"/>
              </w:tabs>
              <w:rPr>
                <w:lang w:val="en-GB"/>
              </w:rPr>
            </w:pPr>
            <w:r w:rsidRPr="00A555B2">
              <w:rPr>
                <w:lang w:val="en-GB"/>
              </w:rPr>
              <w:t>733</w:t>
            </w:r>
          </w:p>
        </w:tc>
        <w:tc>
          <w:tcPr>
            <w:tcW w:w="926" w:type="dxa"/>
            <w:tcBorders>
              <w:top w:val="nil"/>
              <w:left w:val="nil"/>
              <w:bottom w:val="single" w:sz="4" w:space="0" w:color="auto"/>
              <w:right w:val="nil"/>
            </w:tcBorders>
            <w:shd w:val="clear" w:color="auto" w:fill="auto"/>
          </w:tcPr>
          <w:p w:rsidR="005755CC" w:rsidRPr="00A555B2" w:rsidRDefault="005755CC" w:rsidP="00B161E0">
            <w:pPr>
              <w:pStyle w:val="Tabletext"/>
              <w:jc w:val="center"/>
              <w:rPr>
                <w:lang w:val="en-GB"/>
              </w:rPr>
            </w:pPr>
            <w:proofErr w:type="spellStart"/>
            <w:r w:rsidRPr="00A555B2">
              <w:rPr>
                <w:lang w:val="en-GB"/>
              </w:rPr>
              <w:t>NA</w:t>
            </w:r>
            <w:r w:rsidRPr="00A555B2">
              <w:rPr>
                <w:vertAlign w:val="superscript"/>
                <w:lang w:val="en-GB"/>
              </w:rPr>
              <w:t>b</w:t>
            </w:r>
            <w:proofErr w:type="spellEnd"/>
          </w:p>
        </w:tc>
        <w:tc>
          <w:tcPr>
            <w:tcW w:w="927" w:type="dxa"/>
            <w:tcBorders>
              <w:top w:val="nil"/>
              <w:left w:val="nil"/>
              <w:bottom w:val="single" w:sz="4" w:space="0" w:color="auto"/>
              <w:right w:val="nil"/>
            </w:tcBorders>
            <w:shd w:val="clear" w:color="auto" w:fill="auto"/>
            <w:noWrap/>
            <w:hideMark/>
          </w:tcPr>
          <w:p w:rsidR="005755CC" w:rsidRPr="00B161E0" w:rsidRDefault="005755CC" w:rsidP="00B161E0">
            <w:pPr>
              <w:pStyle w:val="Tabletext"/>
              <w:tabs>
                <w:tab w:val="decimal" w:pos="284"/>
              </w:tabs>
              <w:rPr>
                <w:b/>
                <w:lang w:val="en-GB"/>
              </w:rPr>
            </w:pPr>
            <w:r w:rsidRPr="00B161E0">
              <w:rPr>
                <w:b/>
                <w:lang w:val="en-GB"/>
              </w:rPr>
              <w:t>0.130</w:t>
            </w:r>
          </w:p>
        </w:tc>
      </w:tr>
    </w:tbl>
    <w:p w:rsidR="0039024D" w:rsidRDefault="0039024D" w:rsidP="0039024D">
      <w:pPr>
        <w:pStyle w:val="Source"/>
        <w:rPr>
          <w:lang w:val="en-GB"/>
        </w:rPr>
      </w:pPr>
      <w:r>
        <w:rPr>
          <w:lang w:val="en-GB"/>
        </w:rPr>
        <w:t>Notes:</w:t>
      </w:r>
      <w:r>
        <w:rPr>
          <w:lang w:val="en-GB"/>
        </w:rPr>
        <w:tab/>
      </w:r>
      <w:proofErr w:type="gramStart"/>
      <w:r w:rsidR="00B161E0" w:rsidRPr="00B161E0">
        <w:rPr>
          <w:lang w:val="en-GB"/>
        </w:rPr>
        <w:t>a</w:t>
      </w:r>
      <w:proofErr w:type="gramEnd"/>
      <w:r w:rsidR="00B161E0">
        <w:rPr>
          <w:lang w:val="en-GB"/>
        </w:rPr>
        <w:tab/>
        <w:t>I</w:t>
      </w:r>
      <w:r w:rsidR="00B161E0" w:rsidRPr="00A555B2">
        <w:rPr>
          <w:lang w:val="en-GB"/>
        </w:rPr>
        <w:t>ncludes certificate IV or above</w:t>
      </w:r>
      <w:r w:rsidR="00B161E0">
        <w:rPr>
          <w:lang w:val="en-GB"/>
        </w:rPr>
        <w:t>.</w:t>
      </w:r>
      <w:r w:rsidR="00B161E0">
        <w:rPr>
          <w:lang w:val="en-GB"/>
        </w:rPr>
        <w:br/>
      </w:r>
      <w:proofErr w:type="gramStart"/>
      <w:r w:rsidR="00B161E0" w:rsidRPr="00B161E0">
        <w:rPr>
          <w:lang w:val="en-GB"/>
        </w:rPr>
        <w:t>b</w:t>
      </w:r>
      <w:proofErr w:type="gramEnd"/>
      <w:r w:rsidR="00B161E0">
        <w:rPr>
          <w:lang w:val="en-GB"/>
        </w:rPr>
        <w:tab/>
        <w:t>C</w:t>
      </w:r>
      <w:r w:rsidR="00B161E0" w:rsidRPr="00A555B2">
        <w:rPr>
          <w:lang w:val="en-GB"/>
        </w:rPr>
        <w:t>ombined with apprentices</w:t>
      </w:r>
      <w:r w:rsidR="00B161E0">
        <w:rPr>
          <w:lang w:val="en-GB"/>
        </w:rPr>
        <w:t>.</w:t>
      </w:r>
      <w:r w:rsidR="00B161E0">
        <w:rPr>
          <w:lang w:val="en-GB"/>
        </w:rPr>
        <w:br/>
        <w:t>Bold text i</w:t>
      </w:r>
      <w:r w:rsidR="00B161E0" w:rsidRPr="00A555B2">
        <w:rPr>
          <w:lang w:val="en-GB"/>
        </w:rPr>
        <w:t xml:space="preserve">ndicates </w:t>
      </w:r>
      <w:r w:rsidR="00B161E0">
        <w:rPr>
          <w:lang w:val="en-GB"/>
        </w:rPr>
        <w:t xml:space="preserve">a probability that is </w:t>
      </w:r>
      <w:r w:rsidR="00B161E0" w:rsidRPr="00A555B2">
        <w:rPr>
          <w:lang w:val="en-GB"/>
        </w:rPr>
        <w:t xml:space="preserve">significantly </w:t>
      </w:r>
      <w:r w:rsidR="00B161E0">
        <w:rPr>
          <w:lang w:val="en-GB"/>
        </w:rPr>
        <w:t>worse</w:t>
      </w:r>
      <w:r w:rsidR="00B161E0" w:rsidRPr="00A555B2">
        <w:rPr>
          <w:lang w:val="en-GB"/>
        </w:rPr>
        <w:t xml:space="preserve"> than </w:t>
      </w:r>
      <w:r w:rsidR="003D733F">
        <w:rPr>
          <w:lang w:val="en-GB"/>
        </w:rPr>
        <w:t xml:space="preserve">the </w:t>
      </w:r>
      <w:r w:rsidR="00B161E0" w:rsidRPr="00A555B2">
        <w:rPr>
          <w:lang w:val="en-GB"/>
        </w:rPr>
        <w:t>completing Year 12</w:t>
      </w:r>
      <w:r w:rsidR="00B161E0">
        <w:rPr>
          <w:lang w:val="en-GB"/>
        </w:rPr>
        <w:t xml:space="preserve"> category.</w:t>
      </w:r>
    </w:p>
    <w:p w:rsidR="005755CC" w:rsidRPr="00A555B2" w:rsidRDefault="005755CC" w:rsidP="00B161E0">
      <w:pPr>
        <w:pStyle w:val="Text"/>
        <w:spacing w:before="360"/>
        <w:ind w:right="0"/>
        <w:rPr>
          <w:lang w:val="en-GB"/>
        </w:rPr>
      </w:pPr>
      <w:r w:rsidRPr="00A555B2">
        <w:rPr>
          <w:lang w:val="en-GB"/>
        </w:rPr>
        <w:lastRenderedPageBreak/>
        <w:t xml:space="preserve">Consider males first. </w:t>
      </w:r>
      <w:r>
        <w:rPr>
          <w:lang w:val="en-GB"/>
        </w:rPr>
        <w:t>T</w:t>
      </w:r>
      <w:r w:rsidRPr="00A555B2">
        <w:rPr>
          <w:lang w:val="en-GB"/>
        </w:rPr>
        <w:t xml:space="preserve">able </w:t>
      </w:r>
      <w:r>
        <w:rPr>
          <w:lang w:val="en-GB"/>
        </w:rPr>
        <w:t>12</w:t>
      </w:r>
      <w:r w:rsidRPr="00A555B2">
        <w:rPr>
          <w:lang w:val="en-GB"/>
        </w:rPr>
        <w:t xml:space="preserve"> essentially </w:t>
      </w:r>
      <w:r>
        <w:rPr>
          <w:lang w:val="en-GB"/>
        </w:rPr>
        <w:t xml:space="preserve">shows </w:t>
      </w:r>
      <w:r w:rsidRPr="00A555B2">
        <w:rPr>
          <w:lang w:val="en-GB"/>
        </w:rPr>
        <w:t xml:space="preserve">that the idea of Year 12 equivalence from the point of view of equivalent outcomes is of very little use. In </w:t>
      </w:r>
      <w:r>
        <w:rPr>
          <w:lang w:val="en-GB"/>
        </w:rPr>
        <w:t>relation to</w:t>
      </w:r>
      <w:r w:rsidRPr="00A555B2">
        <w:rPr>
          <w:lang w:val="en-GB"/>
        </w:rPr>
        <w:t xml:space="preserve"> three of the outcome measures (full-time employment, full-time engagement and gross weekly wages for full-time workers)</w:t>
      </w:r>
      <w:r>
        <w:rPr>
          <w:lang w:val="en-GB"/>
        </w:rPr>
        <w:t>,</w:t>
      </w:r>
      <w:r w:rsidRPr="00A555B2">
        <w:rPr>
          <w:lang w:val="en-GB"/>
        </w:rPr>
        <w:t xml:space="preserve"> all categories are equivalent to Year 12, including leaving school before Year 12 and undertaking no vocational education and training. In </w:t>
      </w:r>
      <w:r>
        <w:rPr>
          <w:lang w:val="en-GB"/>
        </w:rPr>
        <w:t>relation to</w:t>
      </w:r>
      <w:r w:rsidRPr="00A555B2">
        <w:rPr>
          <w:lang w:val="en-GB"/>
        </w:rPr>
        <w:t xml:space="preserve"> undertaking further study</w:t>
      </w:r>
      <w:r>
        <w:rPr>
          <w:lang w:val="en-GB"/>
        </w:rPr>
        <w:t>,</w:t>
      </w:r>
      <w:r w:rsidRPr="00A555B2">
        <w:rPr>
          <w:lang w:val="en-GB"/>
        </w:rPr>
        <w:t xml:space="preserve"> no alternative pathway is equivalent to Year 12. This leaves only two outcomes for which there is any discrimination: occupational status of full-time workers and wages of full-time workers.</w:t>
      </w:r>
      <w:r>
        <w:rPr>
          <w:lang w:val="en-GB"/>
        </w:rPr>
        <w:t xml:space="preserve"> </w:t>
      </w:r>
      <w:r w:rsidRPr="00A555B2">
        <w:rPr>
          <w:lang w:val="en-GB"/>
        </w:rPr>
        <w:t xml:space="preserve">In </w:t>
      </w:r>
      <w:r>
        <w:rPr>
          <w:lang w:val="en-GB"/>
        </w:rPr>
        <w:t>relation to</w:t>
      </w:r>
      <w:r w:rsidRPr="00A555B2">
        <w:rPr>
          <w:lang w:val="en-GB"/>
        </w:rPr>
        <w:t xml:space="preserve"> the first of these</w:t>
      </w:r>
      <w:r>
        <w:rPr>
          <w:lang w:val="en-GB"/>
        </w:rPr>
        <w:t>,</w:t>
      </w:r>
      <w:r w:rsidRPr="00A555B2">
        <w:rPr>
          <w:lang w:val="en-GB"/>
        </w:rPr>
        <w:t xml:space="preserve"> we find that Year 11 plus an apprenticeship (which in almost all cases would include a certificate III) is significantly poorer than a Year 12. In </w:t>
      </w:r>
      <w:r>
        <w:rPr>
          <w:lang w:val="en-GB"/>
        </w:rPr>
        <w:t>relation to</w:t>
      </w:r>
      <w:r w:rsidRPr="00A555B2">
        <w:rPr>
          <w:lang w:val="en-GB"/>
        </w:rPr>
        <w:t xml:space="preserve"> the second</w:t>
      </w:r>
      <w:r>
        <w:rPr>
          <w:lang w:val="en-GB"/>
        </w:rPr>
        <w:t xml:space="preserve"> of these we find the opposite: </w:t>
      </w:r>
      <w:r w:rsidRPr="00A555B2">
        <w:rPr>
          <w:lang w:val="en-GB"/>
        </w:rPr>
        <w:t xml:space="preserve">that Year 11 plus an apprenticeship leads </w:t>
      </w:r>
      <w:r>
        <w:rPr>
          <w:lang w:val="en-GB"/>
        </w:rPr>
        <w:t>to higher wages (at age 25) than</w:t>
      </w:r>
      <w:r w:rsidRPr="00A555B2">
        <w:rPr>
          <w:lang w:val="en-GB"/>
        </w:rPr>
        <w:t xml:space="preserve"> Year 12 (remembering that our comparator Year 12 group consists of those who had a TER in the bottom 50% or no TER). Thus our conclusion is that Year 11 plus an apprenticeship is not equivalent to Year 12, but is not necessarily inferior to it. Overall, vocational certificates are different </w:t>
      </w:r>
      <w:r>
        <w:rPr>
          <w:lang w:val="en-GB"/>
        </w:rPr>
        <w:t>from</w:t>
      </w:r>
      <w:r w:rsidRPr="00A555B2">
        <w:rPr>
          <w:lang w:val="en-GB"/>
        </w:rPr>
        <w:t xml:space="preserve"> completing Year 12 and therefore the notion of equivalence makes little sense.</w:t>
      </w:r>
      <w:r w:rsidRPr="00A555B2">
        <w:rPr>
          <w:rStyle w:val="FootnoteReference"/>
          <w:lang w:val="en-GB"/>
        </w:rPr>
        <w:footnoteReference w:id="10"/>
      </w:r>
    </w:p>
    <w:p w:rsidR="005755CC" w:rsidRPr="00A555B2" w:rsidRDefault="005755CC" w:rsidP="005755CC">
      <w:pPr>
        <w:pStyle w:val="Text"/>
        <w:rPr>
          <w:lang w:val="en-GB"/>
        </w:rPr>
      </w:pPr>
      <w:r>
        <w:rPr>
          <w:lang w:val="en-GB"/>
        </w:rPr>
        <w:t>For females (t</w:t>
      </w:r>
      <w:r w:rsidRPr="00A555B2">
        <w:rPr>
          <w:lang w:val="en-GB"/>
        </w:rPr>
        <w:t xml:space="preserve">able </w:t>
      </w:r>
      <w:r>
        <w:rPr>
          <w:lang w:val="en-GB"/>
        </w:rPr>
        <w:t>13</w:t>
      </w:r>
      <w:r w:rsidRPr="00A555B2">
        <w:rPr>
          <w:lang w:val="en-GB"/>
        </w:rPr>
        <w:t>) the situation is little better. The concept of a vocational equivalent to</w:t>
      </w:r>
      <w:r>
        <w:rPr>
          <w:lang w:val="en-GB"/>
        </w:rPr>
        <w:t xml:space="preserve">   </w:t>
      </w:r>
      <w:r w:rsidRPr="00A555B2">
        <w:rPr>
          <w:lang w:val="en-GB"/>
        </w:rPr>
        <w:br/>
        <w:t xml:space="preserve">Year 12 is not useful in </w:t>
      </w:r>
      <w:r>
        <w:rPr>
          <w:lang w:val="en-GB"/>
        </w:rPr>
        <w:t>relation to</w:t>
      </w:r>
      <w:r w:rsidRPr="00A555B2">
        <w:rPr>
          <w:lang w:val="en-GB"/>
        </w:rPr>
        <w:t xml:space="preserve"> occupational status, gross weekly wage, and undertaking further study</w:t>
      </w:r>
      <w:r>
        <w:rPr>
          <w:lang w:val="en-GB"/>
        </w:rPr>
        <w:t xml:space="preserve">. </w:t>
      </w:r>
      <w:r w:rsidRPr="00A555B2">
        <w:rPr>
          <w:lang w:val="en-GB"/>
        </w:rPr>
        <w:t>However, the concept is meaningful for the probability of being full-time employed or fully engaged. For both of these outcomes</w:t>
      </w:r>
      <w:r>
        <w:rPr>
          <w:lang w:val="en-GB"/>
        </w:rPr>
        <w:t>,</w:t>
      </w:r>
      <w:r w:rsidRPr="00A555B2">
        <w:rPr>
          <w:lang w:val="en-GB"/>
        </w:rPr>
        <w:t xml:space="preserve"> </w:t>
      </w:r>
      <w:r>
        <w:rPr>
          <w:lang w:val="en-GB"/>
        </w:rPr>
        <w:t>c</w:t>
      </w:r>
      <w:r w:rsidRPr="00A555B2">
        <w:rPr>
          <w:lang w:val="en-GB"/>
        </w:rPr>
        <w:t>ertificate II or no further qualifications give</w:t>
      </w:r>
      <w:r>
        <w:rPr>
          <w:lang w:val="en-GB"/>
        </w:rPr>
        <w:t>s</w:t>
      </w:r>
      <w:r w:rsidRPr="00A555B2">
        <w:rPr>
          <w:lang w:val="en-GB"/>
        </w:rPr>
        <w:t xml:space="preserve"> outcomes worse than those obtained for completing Year 12.</w:t>
      </w:r>
    </w:p>
    <w:p w:rsidR="005755CC" w:rsidRPr="00A555B2" w:rsidRDefault="005755CC" w:rsidP="005755CC">
      <w:pPr>
        <w:pStyle w:val="Text"/>
        <w:rPr>
          <w:lang w:val="en-GB"/>
        </w:rPr>
      </w:pPr>
      <w:r w:rsidRPr="00A555B2">
        <w:rPr>
          <w:lang w:val="en-GB"/>
        </w:rPr>
        <w:t xml:space="preserve">In making these observations we need </w:t>
      </w:r>
      <w:r w:rsidR="003D733F">
        <w:rPr>
          <w:lang w:val="en-GB"/>
        </w:rPr>
        <w:t xml:space="preserve">to </w:t>
      </w:r>
      <w:r w:rsidRPr="00A555B2">
        <w:rPr>
          <w:lang w:val="en-GB"/>
        </w:rPr>
        <w:t xml:space="preserve">be wary about averages and </w:t>
      </w:r>
      <w:r>
        <w:rPr>
          <w:lang w:val="en-GB"/>
        </w:rPr>
        <w:t xml:space="preserve">be aware </w:t>
      </w:r>
      <w:r w:rsidRPr="00A555B2">
        <w:rPr>
          <w:lang w:val="en-GB"/>
        </w:rPr>
        <w:t>that there will be a wide distribution of results. This paper has focu</w:t>
      </w:r>
      <w:r>
        <w:rPr>
          <w:lang w:val="en-GB"/>
        </w:rPr>
        <w:t>s</w:t>
      </w:r>
      <w:r w:rsidRPr="00A555B2">
        <w:rPr>
          <w:lang w:val="en-GB"/>
        </w:rPr>
        <w:t>ed on outcomes at the age of 25, which we are taking as the end point of the transition for youth. Outcomes at later ages will differ, particularly in terms of occupational status and wages. These later points in life may certainly emphasise the importance of completing senior secondary school. Further, the results must be considered in conjunction with the very strong labour market conditions that existed at the points in time when the outcomes for this cohort of young people were measured.</w:t>
      </w:r>
    </w:p>
    <w:p w:rsidR="005755CC" w:rsidRPr="00A555B2" w:rsidRDefault="005755CC" w:rsidP="005755CC">
      <w:pPr>
        <w:spacing w:before="0"/>
        <w:rPr>
          <w:rFonts w:ascii="Garamond" w:hAnsi="Garamond"/>
          <w:kern w:val="28"/>
          <w:sz w:val="60"/>
          <w:lang w:val="en-GB"/>
        </w:rPr>
      </w:pPr>
      <w:r w:rsidRPr="00A555B2">
        <w:rPr>
          <w:lang w:val="en-GB"/>
        </w:rPr>
        <w:br w:type="page"/>
      </w:r>
    </w:p>
    <w:p w:rsidR="005755CC" w:rsidRPr="00A555B2" w:rsidRDefault="005755CC" w:rsidP="005755CC">
      <w:pPr>
        <w:pStyle w:val="Heading1"/>
        <w:rPr>
          <w:lang w:val="en-GB"/>
        </w:rPr>
      </w:pPr>
      <w:bookmarkStart w:id="88" w:name="_Toc298229567"/>
      <w:bookmarkStart w:id="89" w:name="_Toc300678534"/>
      <w:r w:rsidRPr="00A555B2">
        <w:rPr>
          <w:lang w:val="en-GB"/>
        </w:rPr>
        <w:lastRenderedPageBreak/>
        <w:t>Concluding comments</w:t>
      </w:r>
      <w:bookmarkEnd w:id="88"/>
      <w:bookmarkEnd w:id="89"/>
    </w:p>
    <w:p w:rsidR="005755CC" w:rsidRPr="00A555B2" w:rsidRDefault="005755CC" w:rsidP="005755CC">
      <w:pPr>
        <w:pStyle w:val="Text"/>
        <w:rPr>
          <w:lang w:val="en-GB"/>
        </w:rPr>
      </w:pPr>
      <w:r>
        <w:rPr>
          <w:lang w:val="en-GB"/>
        </w:rPr>
        <w:t>W</w:t>
      </w:r>
      <w:r w:rsidRPr="00A555B2">
        <w:rPr>
          <w:lang w:val="en-GB"/>
        </w:rPr>
        <w:t xml:space="preserve">e have argued that the concept of equivalence is a difficult one and we have not emerged with results that would give much comfort to </w:t>
      </w:r>
      <w:r>
        <w:rPr>
          <w:lang w:val="en-GB"/>
        </w:rPr>
        <w:t xml:space="preserve">those hoping to establish equivalence between </w:t>
      </w:r>
      <w:r w:rsidRPr="00A555B2">
        <w:rPr>
          <w:lang w:val="en-GB"/>
        </w:rPr>
        <w:t xml:space="preserve">a VET certificate II or III </w:t>
      </w:r>
      <w:r>
        <w:rPr>
          <w:lang w:val="en-GB"/>
        </w:rPr>
        <w:t xml:space="preserve">and the completion of </w:t>
      </w:r>
      <w:r w:rsidRPr="00A555B2">
        <w:rPr>
          <w:lang w:val="en-GB"/>
        </w:rPr>
        <w:t xml:space="preserve">Year 12. A fundamental problem is that vocational certificates </w:t>
      </w:r>
      <w:r>
        <w:rPr>
          <w:lang w:val="en-GB"/>
        </w:rPr>
        <w:t xml:space="preserve">and </w:t>
      </w:r>
      <w:r w:rsidRPr="00A555B2">
        <w:rPr>
          <w:lang w:val="en-GB"/>
        </w:rPr>
        <w:t>completion of Year 12</w:t>
      </w:r>
      <w:r>
        <w:rPr>
          <w:lang w:val="en-GB"/>
        </w:rPr>
        <w:t xml:space="preserve"> have different aims, making it </w:t>
      </w:r>
      <w:r w:rsidRPr="00A555B2">
        <w:rPr>
          <w:lang w:val="en-GB"/>
        </w:rPr>
        <w:t>easy to establish differences between qualifications</w:t>
      </w:r>
      <w:r>
        <w:rPr>
          <w:lang w:val="en-GB"/>
        </w:rPr>
        <w:t>,</w:t>
      </w:r>
      <w:r w:rsidRPr="00A555B2">
        <w:rPr>
          <w:lang w:val="en-GB"/>
        </w:rPr>
        <w:t xml:space="preserve"> but much harder to make any sense of the notion of equivalence. If we measure equivalence in input terms</w:t>
      </w:r>
      <w:r>
        <w:rPr>
          <w:lang w:val="en-GB"/>
        </w:rPr>
        <w:t>,</w:t>
      </w:r>
      <w:r w:rsidRPr="00A555B2">
        <w:rPr>
          <w:lang w:val="en-GB"/>
        </w:rPr>
        <w:t xml:space="preserve"> then some certificate IIIs involve a similar effort to an additional year of school. </w:t>
      </w:r>
      <w:r>
        <w:rPr>
          <w:lang w:val="en-GB"/>
        </w:rPr>
        <w:t>However, e</w:t>
      </w:r>
      <w:r w:rsidRPr="00A555B2">
        <w:rPr>
          <w:lang w:val="en-GB"/>
        </w:rPr>
        <w:t>ven here the level of complexity is likely to be different. If we look at outcomes</w:t>
      </w:r>
      <w:r>
        <w:rPr>
          <w:lang w:val="en-GB"/>
        </w:rPr>
        <w:t>,</w:t>
      </w:r>
      <w:r w:rsidRPr="00A555B2">
        <w:rPr>
          <w:lang w:val="en-GB"/>
        </w:rPr>
        <w:t xml:space="preserve"> then we get no neat equivalences. In </w:t>
      </w:r>
      <w:r>
        <w:rPr>
          <w:lang w:val="en-GB"/>
        </w:rPr>
        <w:t>relation to</w:t>
      </w:r>
      <w:r w:rsidRPr="00A555B2">
        <w:rPr>
          <w:lang w:val="en-GB"/>
        </w:rPr>
        <w:t xml:space="preserve"> some outcome measures</w:t>
      </w:r>
      <w:r>
        <w:rPr>
          <w:lang w:val="en-GB"/>
        </w:rPr>
        <w:t>,</w:t>
      </w:r>
      <w:r w:rsidRPr="00A555B2">
        <w:rPr>
          <w:lang w:val="en-GB"/>
        </w:rPr>
        <w:t xml:space="preserve"> all qualification</w:t>
      </w:r>
      <w:r>
        <w:rPr>
          <w:lang w:val="en-GB"/>
        </w:rPr>
        <w:t xml:space="preserve"> </w:t>
      </w:r>
      <w:r w:rsidRPr="00A555B2">
        <w:rPr>
          <w:lang w:val="en-GB"/>
        </w:rPr>
        <w:t>categories</w:t>
      </w:r>
      <w:r>
        <w:rPr>
          <w:lang w:val="en-GB"/>
        </w:rPr>
        <w:t xml:space="preserve">, </w:t>
      </w:r>
      <w:r w:rsidRPr="00A555B2">
        <w:rPr>
          <w:lang w:val="en-GB"/>
        </w:rPr>
        <w:t>including leaving school early without undertaking any further study</w:t>
      </w:r>
      <w:r>
        <w:rPr>
          <w:lang w:val="en-GB"/>
        </w:rPr>
        <w:t>,</w:t>
      </w:r>
      <w:r w:rsidRPr="00A555B2">
        <w:rPr>
          <w:lang w:val="en-GB"/>
        </w:rPr>
        <w:t xml:space="preserve"> </w:t>
      </w:r>
      <w:r>
        <w:rPr>
          <w:lang w:val="en-GB"/>
        </w:rPr>
        <w:t>are</w:t>
      </w:r>
      <w:r w:rsidRPr="00A555B2">
        <w:rPr>
          <w:lang w:val="en-GB"/>
        </w:rPr>
        <w:t xml:space="preserve"> as good as completing Year 12. At the other extreme, if we </w:t>
      </w:r>
      <w:r>
        <w:rPr>
          <w:lang w:val="en-GB"/>
        </w:rPr>
        <w:t>believe that undertaking higher-</w:t>
      </w:r>
      <w:r w:rsidRPr="00A555B2">
        <w:rPr>
          <w:lang w:val="en-GB"/>
        </w:rPr>
        <w:t>level study is a worthwhile outcome</w:t>
      </w:r>
      <w:r>
        <w:rPr>
          <w:lang w:val="en-GB"/>
        </w:rPr>
        <w:t>,</w:t>
      </w:r>
      <w:r w:rsidRPr="00A555B2">
        <w:rPr>
          <w:lang w:val="en-GB"/>
        </w:rPr>
        <w:t xml:space="preserve"> then none of the VET certificates </w:t>
      </w:r>
      <w:r>
        <w:rPr>
          <w:lang w:val="en-GB"/>
        </w:rPr>
        <w:t>is</w:t>
      </w:r>
      <w:r w:rsidRPr="00A555B2">
        <w:rPr>
          <w:lang w:val="en-GB"/>
        </w:rPr>
        <w:t xml:space="preserve"> anywhere near equivalent to completing Year 12. In terms of wages </w:t>
      </w:r>
      <w:r>
        <w:rPr>
          <w:lang w:val="en-GB"/>
        </w:rPr>
        <w:t>for</w:t>
      </w:r>
      <w:r w:rsidRPr="00A555B2">
        <w:rPr>
          <w:lang w:val="en-GB"/>
        </w:rPr>
        <w:t xml:space="preserve"> male full-time workers, undertaking Year 11 plus an apprenticeship is superior to completion of Year 12. </w:t>
      </w:r>
    </w:p>
    <w:p w:rsidR="005755CC" w:rsidRPr="00A555B2" w:rsidRDefault="005755CC" w:rsidP="005755CC">
      <w:pPr>
        <w:pStyle w:val="Text"/>
        <w:rPr>
          <w:lang w:val="en-GB"/>
        </w:rPr>
      </w:pPr>
      <w:r w:rsidRPr="00A555B2">
        <w:rPr>
          <w:lang w:val="en-GB"/>
        </w:rPr>
        <w:t xml:space="preserve">Does this mean that we should abandon the notion of a vocational equivalent to Year 12? </w:t>
      </w:r>
      <w:r>
        <w:rPr>
          <w:lang w:val="en-GB"/>
        </w:rPr>
        <w:t>To do so would create a problem. T</w:t>
      </w:r>
      <w:r w:rsidRPr="00A555B2">
        <w:rPr>
          <w:lang w:val="en-GB"/>
        </w:rPr>
        <w:t xml:space="preserve">here is a cohort of young people who do not wish to complete Year 12 and </w:t>
      </w:r>
      <w:r>
        <w:rPr>
          <w:lang w:val="en-GB"/>
        </w:rPr>
        <w:t xml:space="preserve">who </w:t>
      </w:r>
      <w:r w:rsidRPr="00A555B2">
        <w:rPr>
          <w:lang w:val="en-GB"/>
        </w:rPr>
        <w:t>are not academically inclined</w:t>
      </w:r>
      <w:r>
        <w:rPr>
          <w:lang w:val="en-GB"/>
        </w:rPr>
        <w:t>,</w:t>
      </w:r>
      <w:r w:rsidRPr="00A555B2">
        <w:rPr>
          <w:lang w:val="en-GB"/>
        </w:rPr>
        <w:t xml:space="preserve"> and it is quite reasonable to provide worthwhile pathways for such people. In this re</w:t>
      </w:r>
      <w:r>
        <w:rPr>
          <w:lang w:val="en-GB"/>
        </w:rPr>
        <w:t>gard</w:t>
      </w:r>
      <w:r w:rsidRPr="00A555B2">
        <w:rPr>
          <w:lang w:val="en-GB"/>
        </w:rPr>
        <w:t xml:space="preserve"> the idea of a vocational equivalent is a useful rhetorical</w:t>
      </w:r>
      <w:r>
        <w:rPr>
          <w:lang w:val="en-GB"/>
        </w:rPr>
        <w:t xml:space="preserve"> device. That said</w:t>
      </w:r>
      <w:proofErr w:type="gramStart"/>
      <w:r>
        <w:rPr>
          <w:lang w:val="en-GB"/>
        </w:rPr>
        <w:t>,</w:t>
      </w:r>
      <w:proofErr w:type="gramEnd"/>
      <w:r w:rsidRPr="00A555B2">
        <w:rPr>
          <w:lang w:val="en-GB"/>
        </w:rPr>
        <w:t xml:space="preserve"> promoting the idea of a vocational equivalent </w:t>
      </w:r>
      <w:r>
        <w:rPr>
          <w:lang w:val="en-GB"/>
        </w:rPr>
        <w:t xml:space="preserve">such that the community understands </w:t>
      </w:r>
      <w:r w:rsidRPr="00A555B2">
        <w:rPr>
          <w:lang w:val="en-GB"/>
        </w:rPr>
        <w:t xml:space="preserve">a vocational certificate </w:t>
      </w:r>
      <w:r>
        <w:rPr>
          <w:lang w:val="en-GB"/>
        </w:rPr>
        <w:t>to be</w:t>
      </w:r>
      <w:r w:rsidRPr="00A555B2">
        <w:rPr>
          <w:lang w:val="en-GB"/>
        </w:rPr>
        <w:t xml:space="preserve"> equivalent to Year 12</w:t>
      </w:r>
      <w:r w:rsidRPr="0018421C">
        <w:rPr>
          <w:lang w:val="en-GB"/>
        </w:rPr>
        <w:t xml:space="preserve"> </w:t>
      </w:r>
      <w:r w:rsidRPr="00A555B2">
        <w:rPr>
          <w:lang w:val="en-GB"/>
        </w:rPr>
        <w:t xml:space="preserve">may be </w:t>
      </w:r>
      <w:r>
        <w:rPr>
          <w:lang w:val="en-GB"/>
        </w:rPr>
        <w:t xml:space="preserve">creating false expectations. </w:t>
      </w:r>
      <w:r w:rsidRPr="00A555B2">
        <w:rPr>
          <w:lang w:val="en-GB"/>
        </w:rPr>
        <w:t>In terms of differentiating between a certificate II and a certificate III, the latter typically takes more time and is of greater complexity. And, at least for females, the certificate II leads to significantly poorer labour market outcomes</w:t>
      </w:r>
      <w:r>
        <w:rPr>
          <w:lang w:val="en-GB"/>
        </w:rPr>
        <w:t>,</w:t>
      </w:r>
      <w:r w:rsidRPr="00A555B2">
        <w:rPr>
          <w:lang w:val="en-GB"/>
        </w:rPr>
        <w:t xml:space="preserve"> as measured by the probability of being in full-time employment. This would suggest that a vocational equivalent, even if used only for rhetorical purposes, should be at </w:t>
      </w:r>
      <w:r>
        <w:rPr>
          <w:lang w:val="en-GB"/>
        </w:rPr>
        <w:t xml:space="preserve">least at </w:t>
      </w:r>
      <w:r w:rsidRPr="00A555B2">
        <w:rPr>
          <w:lang w:val="en-GB"/>
        </w:rPr>
        <w:t xml:space="preserve">the certificate III level. </w:t>
      </w:r>
    </w:p>
    <w:p w:rsidR="005755CC" w:rsidRPr="00A555B2" w:rsidRDefault="005755CC" w:rsidP="005755CC">
      <w:pPr>
        <w:pStyle w:val="Text"/>
        <w:rPr>
          <w:lang w:val="en-GB"/>
        </w:rPr>
      </w:pPr>
    </w:p>
    <w:p w:rsidR="005755CC" w:rsidRPr="00A555B2" w:rsidRDefault="005755CC" w:rsidP="005755CC">
      <w:pPr>
        <w:pStyle w:val="Heading1"/>
        <w:rPr>
          <w:lang w:val="en-GB"/>
        </w:rPr>
      </w:pPr>
      <w:r w:rsidRPr="00A555B2">
        <w:rPr>
          <w:lang w:val="en-GB"/>
        </w:rPr>
        <w:br w:type="page"/>
      </w:r>
      <w:bookmarkStart w:id="90" w:name="_Toc456000800"/>
      <w:bookmarkStart w:id="91" w:name="_Toc457122465"/>
      <w:bookmarkStart w:id="92" w:name="_Toc298229568"/>
      <w:bookmarkStart w:id="93" w:name="_Toc300678535"/>
      <w:r w:rsidRPr="00A555B2">
        <w:rPr>
          <w:lang w:val="en-GB"/>
        </w:rPr>
        <w:lastRenderedPageBreak/>
        <w:t>References</w:t>
      </w:r>
      <w:bookmarkEnd w:id="90"/>
      <w:bookmarkEnd w:id="91"/>
      <w:bookmarkEnd w:id="92"/>
      <w:bookmarkEnd w:id="93"/>
    </w:p>
    <w:p w:rsidR="005755CC" w:rsidRPr="00885A66" w:rsidRDefault="005755CC" w:rsidP="005755CC">
      <w:pPr>
        <w:pStyle w:val="References"/>
        <w:rPr>
          <w:szCs w:val="18"/>
        </w:rPr>
      </w:pPr>
      <w:r w:rsidRPr="00885A66">
        <w:rPr>
          <w:szCs w:val="18"/>
        </w:rPr>
        <w:t xml:space="preserve">Australian Bureau of Statistics, 2001, </w:t>
      </w:r>
      <w:r w:rsidRPr="00885A66">
        <w:rPr>
          <w:i/>
          <w:szCs w:val="18"/>
        </w:rPr>
        <w:t>Australian Standard Classification of Education (ASCED)</w:t>
      </w:r>
      <w:r w:rsidRPr="00885A66">
        <w:rPr>
          <w:szCs w:val="18"/>
        </w:rPr>
        <w:t>, cat.no.1272.0, viewed July 2010, &lt;</w:t>
      </w:r>
      <w:hyperlink r:id="rId15" w:history="1">
        <w:r w:rsidR="00885A66" w:rsidRPr="00885A66">
          <w:rPr>
            <w:rStyle w:val="Hyperlink"/>
            <w:sz w:val="18"/>
            <w:szCs w:val="18"/>
          </w:rPr>
          <w:t>http://www.abs.gov.au/ausstats/abs@.nsf/second+level+view?ReadForm&amp;prodno= 1272.0&amp;viewtitle=Australian%20Standard%20Classification%20of%20Education%20%28ASCED%29~2001~Latest~22/08/2001&amp;&amp;tabname=Related%20Products&amp;prodno=1272.0&amp;issue=2001&amp;num=&amp;view=&amp;</w:t>
        </w:r>
      </w:hyperlink>
      <w:r w:rsidRPr="00885A66">
        <w:rPr>
          <w:szCs w:val="18"/>
        </w:rPr>
        <w:t>&gt;.</w:t>
      </w:r>
    </w:p>
    <w:p w:rsidR="005755CC" w:rsidRPr="00885A66" w:rsidRDefault="005755CC" w:rsidP="005755CC">
      <w:pPr>
        <w:pStyle w:val="References"/>
        <w:rPr>
          <w:szCs w:val="18"/>
          <w:lang w:val="en-GB"/>
        </w:rPr>
      </w:pPr>
      <w:r w:rsidRPr="00885A66">
        <w:rPr>
          <w:szCs w:val="18"/>
          <w:lang w:val="en-GB"/>
        </w:rPr>
        <w:t xml:space="preserve">AQF Council 2009, ‘Strengthening the AQF: </w:t>
      </w:r>
      <w:r w:rsidR="00DD082F" w:rsidRPr="00885A66">
        <w:rPr>
          <w:szCs w:val="18"/>
          <w:lang w:val="en-GB"/>
        </w:rPr>
        <w:t>a</w:t>
      </w:r>
      <w:r w:rsidRPr="00885A66">
        <w:rPr>
          <w:szCs w:val="18"/>
          <w:lang w:val="en-GB"/>
        </w:rPr>
        <w:t xml:space="preserve"> proposal’</w:t>
      </w:r>
      <w:r w:rsidRPr="00885A66">
        <w:rPr>
          <w:i/>
          <w:szCs w:val="18"/>
          <w:lang w:val="en-GB"/>
        </w:rPr>
        <w:t>,</w:t>
      </w:r>
      <w:r w:rsidRPr="00885A66">
        <w:rPr>
          <w:szCs w:val="18"/>
          <w:lang w:val="en-GB"/>
        </w:rPr>
        <w:t xml:space="preserve"> </w:t>
      </w:r>
      <w:r w:rsidR="00885A66" w:rsidRPr="00885A66">
        <w:rPr>
          <w:szCs w:val="18"/>
          <w:lang w:val="en-GB"/>
        </w:rPr>
        <w:t>c</w:t>
      </w:r>
      <w:r w:rsidRPr="00885A66">
        <w:rPr>
          <w:szCs w:val="18"/>
          <w:lang w:val="en-GB"/>
        </w:rPr>
        <w:t>onsultation paper, viewed July 2009, &lt;http://</w:t>
      </w:r>
      <w:hyperlink r:id="rId16" w:history="1">
        <w:r w:rsidRPr="00885A66">
          <w:rPr>
            <w:rStyle w:val="Hyperlink"/>
            <w:sz w:val="18"/>
            <w:szCs w:val="18"/>
            <w:lang w:val="en-GB"/>
          </w:rPr>
          <w:t>www.afq.edu.au/aboutaqf.htm</w:t>
        </w:r>
      </w:hyperlink>
      <w:r w:rsidRPr="00885A66">
        <w:rPr>
          <w:szCs w:val="18"/>
          <w:lang w:val="en-GB"/>
        </w:rPr>
        <w:t>&gt;.</w:t>
      </w:r>
    </w:p>
    <w:p w:rsidR="005755CC" w:rsidRPr="00885A66" w:rsidRDefault="005755CC" w:rsidP="005755CC">
      <w:pPr>
        <w:pStyle w:val="References"/>
        <w:rPr>
          <w:szCs w:val="18"/>
          <w:lang w:val="en-GB"/>
        </w:rPr>
      </w:pPr>
      <w:proofErr w:type="gramStart"/>
      <w:r w:rsidRPr="00885A66">
        <w:rPr>
          <w:szCs w:val="18"/>
          <w:lang w:val="en-GB"/>
        </w:rPr>
        <w:t xml:space="preserve">Australian Qualifications Framework Advisory Board 2007, </w:t>
      </w:r>
      <w:r w:rsidRPr="00885A66">
        <w:rPr>
          <w:i/>
          <w:szCs w:val="18"/>
          <w:lang w:val="en-GB"/>
        </w:rPr>
        <w:t xml:space="preserve">Australian Qualifications Framework </w:t>
      </w:r>
      <w:r w:rsidR="003D733F">
        <w:rPr>
          <w:i/>
          <w:szCs w:val="18"/>
          <w:lang w:val="en-GB"/>
        </w:rPr>
        <w:t>—</w:t>
      </w:r>
      <w:r w:rsidRPr="00885A66">
        <w:rPr>
          <w:i/>
          <w:szCs w:val="18"/>
          <w:lang w:val="en-GB"/>
        </w:rPr>
        <w:t xml:space="preserve"> Implementation handbook</w:t>
      </w:r>
      <w:r w:rsidRPr="00885A66">
        <w:rPr>
          <w:szCs w:val="18"/>
          <w:lang w:val="en-GB"/>
        </w:rPr>
        <w:t>,</w:t>
      </w:r>
      <w:r w:rsidRPr="00885A66">
        <w:rPr>
          <w:i/>
          <w:szCs w:val="18"/>
          <w:lang w:val="en-GB"/>
        </w:rPr>
        <w:t xml:space="preserve"> </w:t>
      </w:r>
      <w:r w:rsidRPr="00885A66">
        <w:rPr>
          <w:szCs w:val="18"/>
          <w:lang w:val="en-GB"/>
        </w:rPr>
        <w:t xml:space="preserve">4th </w:t>
      </w:r>
      <w:proofErr w:type="spellStart"/>
      <w:r w:rsidRPr="00885A66">
        <w:rPr>
          <w:szCs w:val="18"/>
          <w:lang w:val="en-GB"/>
        </w:rPr>
        <w:t>edn</w:t>
      </w:r>
      <w:proofErr w:type="spellEnd"/>
      <w:r w:rsidRPr="00885A66">
        <w:rPr>
          <w:szCs w:val="18"/>
          <w:lang w:val="en-GB"/>
        </w:rPr>
        <w:t>, Australian Qualifications Framework Advisory Board, Carlton South, Victoria.</w:t>
      </w:r>
      <w:proofErr w:type="gramEnd"/>
    </w:p>
    <w:p w:rsidR="005755CC" w:rsidRPr="00885A66" w:rsidRDefault="005755CC" w:rsidP="005755CC">
      <w:pPr>
        <w:pStyle w:val="References"/>
        <w:rPr>
          <w:szCs w:val="18"/>
          <w:lang w:val="en-GB"/>
        </w:rPr>
      </w:pPr>
      <w:r w:rsidRPr="00885A66">
        <w:rPr>
          <w:szCs w:val="18"/>
          <w:lang w:val="en-GB"/>
        </w:rPr>
        <w:t>Council of Australian Governments (COAG) 2009, ‘Communiqué 30 April 2009’, viewed July 2009, &lt;http://</w:t>
      </w:r>
      <w:hyperlink r:id="rId17" w:history="1">
        <w:r w:rsidRPr="00885A66">
          <w:rPr>
            <w:rStyle w:val="Hyperlink"/>
            <w:sz w:val="18"/>
            <w:szCs w:val="18"/>
            <w:lang w:val="en-GB"/>
          </w:rPr>
          <w:t>www.coag.gov.au/coag_meeting_outcomes/2009-04-30/index.cfm</w:t>
        </w:r>
      </w:hyperlink>
      <w:r w:rsidRPr="00885A66">
        <w:rPr>
          <w:szCs w:val="18"/>
        </w:rPr>
        <w:t>&gt;</w:t>
      </w:r>
      <w:r w:rsidR="00885A66">
        <w:rPr>
          <w:szCs w:val="18"/>
          <w:lang w:val="en-GB"/>
        </w:rPr>
        <w:t>.</w:t>
      </w:r>
    </w:p>
    <w:p w:rsidR="005755CC" w:rsidRPr="00885A66" w:rsidRDefault="005755CC" w:rsidP="005755CC">
      <w:pPr>
        <w:pStyle w:val="References"/>
        <w:rPr>
          <w:szCs w:val="18"/>
          <w:lang w:val="en-GB"/>
        </w:rPr>
      </w:pPr>
      <w:r w:rsidRPr="00885A66">
        <w:rPr>
          <w:szCs w:val="18"/>
          <w:lang w:val="en-GB"/>
        </w:rPr>
        <w:t xml:space="preserve">Dockery, AM 2005, </w:t>
      </w:r>
      <w:proofErr w:type="gramStart"/>
      <w:r w:rsidRPr="00885A66">
        <w:rPr>
          <w:i/>
          <w:szCs w:val="18"/>
          <w:lang w:val="en-GB"/>
        </w:rPr>
        <w:t>Assessing</w:t>
      </w:r>
      <w:proofErr w:type="gramEnd"/>
      <w:r w:rsidRPr="00885A66">
        <w:rPr>
          <w:i/>
          <w:szCs w:val="18"/>
          <w:lang w:val="en-GB"/>
        </w:rPr>
        <w:t xml:space="preserve"> the values of additional years of schooling for the non-academically inclined</w:t>
      </w:r>
      <w:r w:rsidRPr="00885A66">
        <w:rPr>
          <w:szCs w:val="18"/>
          <w:lang w:val="en-GB"/>
        </w:rPr>
        <w:t>, LSAY research report no.38, Australian Council for Education Research, Melbourne.</w:t>
      </w:r>
    </w:p>
    <w:p w:rsidR="005755CC" w:rsidRPr="00885A66" w:rsidRDefault="005755CC" w:rsidP="005755CC">
      <w:pPr>
        <w:pStyle w:val="References"/>
        <w:rPr>
          <w:szCs w:val="18"/>
          <w:lang w:val="en-GB"/>
        </w:rPr>
      </w:pPr>
      <w:r w:rsidRPr="00885A66">
        <w:rPr>
          <w:szCs w:val="18"/>
          <w:lang w:val="en-GB"/>
        </w:rPr>
        <w:t>European Commission, European Qualifications Framework website, viewed 3 March 2010, &lt;</w:t>
      </w:r>
      <w:hyperlink r:id="rId18" w:history="1">
        <w:r w:rsidRPr="00885A66">
          <w:rPr>
            <w:rStyle w:val="Hyperlink"/>
            <w:sz w:val="18"/>
            <w:szCs w:val="18"/>
          </w:rPr>
          <w:t>http://ec.europa.eu/education/lifelong-learning-policy/doc44_en.htm</w:t>
        </w:r>
      </w:hyperlink>
      <w:r w:rsidRPr="00885A66">
        <w:rPr>
          <w:szCs w:val="18"/>
        </w:rPr>
        <w:t>&gt;.</w:t>
      </w:r>
    </w:p>
    <w:p w:rsidR="005755CC" w:rsidRPr="00885A66" w:rsidRDefault="005755CC" w:rsidP="005755CC">
      <w:pPr>
        <w:pStyle w:val="References"/>
        <w:rPr>
          <w:szCs w:val="18"/>
          <w:lang w:val="en-GB"/>
        </w:rPr>
      </w:pPr>
      <w:r w:rsidRPr="00885A66">
        <w:rPr>
          <w:szCs w:val="18"/>
          <w:lang w:val="en-GB"/>
        </w:rPr>
        <w:t xml:space="preserve">Finn, B 1991, </w:t>
      </w:r>
      <w:r w:rsidRPr="00885A66">
        <w:rPr>
          <w:i/>
          <w:szCs w:val="18"/>
          <w:lang w:val="en-GB"/>
        </w:rPr>
        <w:t>Young people’s participation in post-compulsory education and training: report of the Australian Education Council Review Committee</w:t>
      </w:r>
      <w:r w:rsidRPr="00885A66">
        <w:rPr>
          <w:szCs w:val="18"/>
          <w:lang w:val="en-GB"/>
        </w:rPr>
        <w:t>, Finn review, AEC Review Committee, AGPS, Canberra.</w:t>
      </w:r>
    </w:p>
    <w:p w:rsidR="005755CC" w:rsidRPr="00885A66" w:rsidRDefault="005755CC" w:rsidP="005755CC">
      <w:pPr>
        <w:pStyle w:val="References"/>
        <w:rPr>
          <w:szCs w:val="18"/>
          <w:lang w:val="en-GB"/>
        </w:rPr>
      </w:pPr>
      <w:proofErr w:type="spellStart"/>
      <w:r w:rsidRPr="00885A66">
        <w:rPr>
          <w:szCs w:val="18"/>
          <w:lang w:val="en-GB"/>
        </w:rPr>
        <w:t>Gallacher</w:t>
      </w:r>
      <w:proofErr w:type="spellEnd"/>
      <w:r w:rsidRPr="00885A66">
        <w:rPr>
          <w:szCs w:val="18"/>
          <w:lang w:val="en-GB"/>
        </w:rPr>
        <w:t xml:space="preserve">, J, </w:t>
      </w:r>
      <w:proofErr w:type="spellStart"/>
      <w:r w:rsidRPr="00885A66">
        <w:rPr>
          <w:szCs w:val="18"/>
          <w:lang w:val="en-GB"/>
        </w:rPr>
        <w:t>Toman</w:t>
      </w:r>
      <w:proofErr w:type="spellEnd"/>
      <w:r w:rsidRPr="00885A66">
        <w:rPr>
          <w:szCs w:val="18"/>
          <w:lang w:val="en-GB"/>
        </w:rPr>
        <w:t xml:space="preserve">, N, Caldwell, J, </w:t>
      </w:r>
      <w:proofErr w:type="spellStart"/>
      <w:r w:rsidRPr="00885A66">
        <w:rPr>
          <w:szCs w:val="18"/>
          <w:lang w:val="en-GB"/>
        </w:rPr>
        <w:t>Raffe</w:t>
      </w:r>
      <w:proofErr w:type="spellEnd"/>
      <w:r w:rsidRPr="00885A66">
        <w:rPr>
          <w:szCs w:val="18"/>
          <w:lang w:val="en-GB"/>
        </w:rPr>
        <w:t xml:space="preserve">, D &amp; Edwards, R 2005, </w:t>
      </w:r>
      <w:r w:rsidRPr="00885A66">
        <w:rPr>
          <w:i/>
          <w:szCs w:val="18"/>
          <w:lang w:val="en-GB"/>
        </w:rPr>
        <w:t>Evaluation of the impact of the Scottish Credit and Qualifications Framework (SCQF),</w:t>
      </w:r>
      <w:r w:rsidRPr="00885A66">
        <w:rPr>
          <w:szCs w:val="18"/>
          <w:lang w:val="en-GB"/>
        </w:rPr>
        <w:t xml:space="preserve"> Scottish Executive Social Research, Edinburgh.</w:t>
      </w:r>
    </w:p>
    <w:p w:rsidR="005755CC" w:rsidRPr="00885A66" w:rsidRDefault="005755CC" w:rsidP="005755CC">
      <w:pPr>
        <w:pStyle w:val="References"/>
        <w:rPr>
          <w:szCs w:val="18"/>
          <w:lang w:val="en-GB"/>
        </w:rPr>
      </w:pPr>
      <w:proofErr w:type="spellStart"/>
      <w:proofErr w:type="gramStart"/>
      <w:r w:rsidRPr="00885A66">
        <w:rPr>
          <w:szCs w:val="18"/>
          <w:lang w:val="en-GB"/>
        </w:rPr>
        <w:t>Kenward</w:t>
      </w:r>
      <w:proofErr w:type="spellEnd"/>
      <w:r w:rsidRPr="00885A66">
        <w:rPr>
          <w:szCs w:val="18"/>
          <w:lang w:val="en-GB"/>
        </w:rPr>
        <w:t xml:space="preserve">, MG &amp; Roger, JH 1997, ‘Small sample inference for fixed effects from restricted maximum likelihood’, </w:t>
      </w:r>
      <w:r w:rsidRPr="00885A66">
        <w:rPr>
          <w:i/>
          <w:szCs w:val="18"/>
          <w:lang w:val="en-GB"/>
        </w:rPr>
        <w:t>Biometrics</w:t>
      </w:r>
      <w:r w:rsidRPr="00885A66">
        <w:rPr>
          <w:szCs w:val="18"/>
          <w:lang w:val="en-GB"/>
        </w:rPr>
        <w:t>, vol.53, pp.983</w:t>
      </w:r>
      <w:r w:rsidR="00885A66">
        <w:rPr>
          <w:szCs w:val="18"/>
          <w:lang w:val="en-GB"/>
        </w:rPr>
        <w:t>—</w:t>
      </w:r>
      <w:r w:rsidRPr="00885A66">
        <w:rPr>
          <w:szCs w:val="18"/>
          <w:lang w:val="en-GB"/>
        </w:rPr>
        <w:t>97.</w:t>
      </w:r>
      <w:proofErr w:type="gramEnd"/>
    </w:p>
    <w:p w:rsidR="005755CC" w:rsidRPr="00885A66" w:rsidRDefault="005755CC" w:rsidP="005755CC">
      <w:pPr>
        <w:pStyle w:val="References"/>
        <w:rPr>
          <w:szCs w:val="18"/>
          <w:lang w:val="en-GB"/>
        </w:rPr>
      </w:pPr>
      <w:r w:rsidRPr="00885A66">
        <w:rPr>
          <w:szCs w:val="18"/>
          <w:lang w:val="en-GB"/>
        </w:rPr>
        <w:t xml:space="preserve">Jones, FL, 1989, ‘Occupational prestige in Australia: a new scale’, </w:t>
      </w:r>
      <w:r w:rsidRPr="00885A66">
        <w:rPr>
          <w:i/>
          <w:szCs w:val="18"/>
          <w:lang w:val="en-GB"/>
        </w:rPr>
        <w:t>Australian and New Zealand Journal of Sociology</w:t>
      </w:r>
      <w:r w:rsidRPr="00885A66">
        <w:rPr>
          <w:szCs w:val="18"/>
          <w:lang w:val="en-GB"/>
        </w:rPr>
        <w:t>, vol.25, no.2, pp.187</w:t>
      </w:r>
      <w:r w:rsidR="00885A66">
        <w:rPr>
          <w:szCs w:val="18"/>
          <w:lang w:val="en-GB"/>
        </w:rPr>
        <w:t>—</w:t>
      </w:r>
      <w:r w:rsidRPr="00885A66">
        <w:rPr>
          <w:szCs w:val="18"/>
          <w:lang w:val="en-GB"/>
        </w:rPr>
        <w:t>99.</w:t>
      </w:r>
    </w:p>
    <w:p w:rsidR="005755CC" w:rsidRPr="00885A66" w:rsidRDefault="005755CC" w:rsidP="005755CC">
      <w:pPr>
        <w:pStyle w:val="References"/>
        <w:rPr>
          <w:szCs w:val="18"/>
          <w:lang w:val="en-GB"/>
        </w:rPr>
      </w:pPr>
      <w:r w:rsidRPr="00885A66">
        <w:rPr>
          <w:szCs w:val="18"/>
          <w:lang w:val="en-GB"/>
        </w:rPr>
        <w:t xml:space="preserve">McMillan, J &amp; Jones, FL 2000, ‘The ANU3_2 scale: a revised occupational scale for Australia’, </w:t>
      </w:r>
      <w:r w:rsidRPr="00885A66">
        <w:rPr>
          <w:bCs/>
          <w:i/>
          <w:iCs/>
          <w:szCs w:val="18"/>
          <w:lang w:val="en-GB"/>
        </w:rPr>
        <w:t>Journal of Sociology</w:t>
      </w:r>
      <w:r w:rsidRPr="00885A66">
        <w:rPr>
          <w:szCs w:val="18"/>
          <w:lang w:val="en-GB"/>
        </w:rPr>
        <w:t xml:space="preserve">, </w:t>
      </w:r>
      <w:r w:rsidR="00885A66">
        <w:rPr>
          <w:szCs w:val="18"/>
          <w:lang w:val="en-GB"/>
        </w:rPr>
        <w:t>vol.36, no.1, pp.64—</w:t>
      </w:r>
      <w:r w:rsidRPr="00885A66">
        <w:rPr>
          <w:szCs w:val="18"/>
          <w:lang w:val="en-GB"/>
        </w:rPr>
        <w:t>80.</w:t>
      </w:r>
    </w:p>
    <w:p w:rsidR="005755CC" w:rsidRPr="00885A66" w:rsidRDefault="005755CC" w:rsidP="00885A66">
      <w:pPr>
        <w:pStyle w:val="References"/>
        <w:rPr>
          <w:lang w:val="en-GB"/>
        </w:rPr>
      </w:pPr>
      <w:r w:rsidRPr="00885A66">
        <w:rPr>
          <w:lang w:val="en-GB"/>
        </w:rPr>
        <w:t>M</w:t>
      </w:r>
      <w:r w:rsidR="00885A66">
        <w:rPr>
          <w:lang w:val="en-GB"/>
        </w:rPr>
        <w:t>cMillan, J, Beavis, A &amp; Jones FL</w:t>
      </w:r>
      <w:r w:rsidRPr="00885A66">
        <w:rPr>
          <w:lang w:val="en-GB"/>
        </w:rPr>
        <w:t xml:space="preserve"> 2009, 'The AUSEI06: a new socioeconomic index for Australia', </w:t>
      </w:r>
      <w:r w:rsidRPr="00885A66">
        <w:rPr>
          <w:i/>
          <w:lang w:val="en-GB"/>
        </w:rPr>
        <w:t xml:space="preserve">Journal of Sociology, </w:t>
      </w:r>
      <w:r w:rsidRPr="00885A66">
        <w:rPr>
          <w:lang w:val="en-GB"/>
        </w:rPr>
        <w:t>vol.45, no.2, pp.123</w:t>
      </w:r>
      <w:r w:rsidR="00885A66">
        <w:rPr>
          <w:lang w:val="en-GB"/>
        </w:rPr>
        <w:t>—</w:t>
      </w:r>
      <w:r w:rsidRPr="00885A66">
        <w:rPr>
          <w:lang w:val="en-GB"/>
        </w:rPr>
        <w:t>49.</w:t>
      </w:r>
    </w:p>
    <w:p w:rsidR="00556D0E" w:rsidRPr="00556D0E" w:rsidRDefault="00556D0E" w:rsidP="00885A66">
      <w:pPr>
        <w:pStyle w:val="References"/>
      </w:pPr>
      <w:r>
        <w:t xml:space="preserve">National Qualifications Authority of Ireland 2003, </w:t>
      </w:r>
      <w:r>
        <w:rPr>
          <w:i/>
        </w:rPr>
        <w:t>The National Framework of Qualifications: an overview</w:t>
      </w:r>
      <w:r>
        <w:t>, viewed November 2010, &lt;</w:t>
      </w:r>
      <w:hyperlink r:id="rId19" w:history="1">
        <w:r w:rsidRPr="00E80EA1">
          <w:rPr>
            <w:rStyle w:val="Hyperlink"/>
            <w:sz w:val="18"/>
          </w:rPr>
          <w:t>http://www.nqai.ie</w:t>
        </w:r>
      </w:hyperlink>
      <w:r>
        <w:t>&gt;.</w:t>
      </w:r>
    </w:p>
    <w:p w:rsidR="005755CC" w:rsidRPr="00885A66" w:rsidRDefault="005755CC" w:rsidP="00885A66">
      <w:pPr>
        <w:pStyle w:val="References"/>
        <w:rPr>
          <w:lang w:val="en-GB"/>
        </w:rPr>
      </w:pPr>
      <w:proofErr w:type="gramStart"/>
      <w:r w:rsidRPr="00885A66">
        <w:t>New Zealand Qualification</w:t>
      </w:r>
      <w:r w:rsidR="003D733F">
        <w:t>s</w:t>
      </w:r>
      <w:r w:rsidRPr="00885A66">
        <w:t xml:space="preserve"> Framework website &lt;http://www.nzqa.govt.nz/studying-in-new-zealand/nzqf/nzqf-levels/&gt;.</w:t>
      </w:r>
      <w:proofErr w:type="gramEnd"/>
    </w:p>
    <w:p w:rsidR="005755CC" w:rsidRPr="00885A66" w:rsidRDefault="005755CC" w:rsidP="005755CC">
      <w:pPr>
        <w:pStyle w:val="References"/>
        <w:rPr>
          <w:szCs w:val="18"/>
          <w:lang w:val="en-GB"/>
        </w:rPr>
      </w:pPr>
      <w:r w:rsidRPr="00885A66">
        <w:rPr>
          <w:szCs w:val="18"/>
          <w:lang w:val="en-GB"/>
        </w:rPr>
        <w:t xml:space="preserve">Qualifications and Curriculum Authority 2007, </w:t>
      </w:r>
      <w:r w:rsidRPr="00885A66">
        <w:rPr>
          <w:i/>
          <w:szCs w:val="18"/>
          <w:lang w:val="en-GB"/>
        </w:rPr>
        <w:t>International evidence on credit frameworks</w:t>
      </w:r>
      <w:r w:rsidRPr="00885A66">
        <w:rPr>
          <w:szCs w:val="18"/>
          <w:lang w:val="en-GB"/>
        </w:rPr>
        <w:t>, London, viewed January 2011 &lt;http://</w:t>
      </w:r>
      <w:hyperlink r:id="rId20" w:history="1">
        <w:r w:rsidRPr="00885A66">
          <w:rPr>
            <w:rStyle w:val="Hyperlink"/>
            <w:sz w:val="18"/>
            <w:szCs w:val="18"/>
            <w:lang w:val="en-GB"/>
          </w:rPr>
          <w:t>www.qca.org.uk/qca_11431.aspx</w:t>
        </w:r>
      </w:hyperlink>
      <w:r w:rsidRPr="00885A66">
        <w:rPr>
          <w:szCs w:val="18"/>
          <w:lang w:val="en-GB"/>
        </w:rPr>
        <w:t xml:space="preserve">&gt;. </w:t>
      </w:r>
    </w:p>
    <w:p w:rsidR="005755CC" w:rsidRPr="00885A66" w:rsidRDefault="005755CC" w:rsidP="005755CC">
      <w:pPr>
        <w:pStyle w:val="References"/>
        <w:rPr>
          <w:szCs w:val="18"/>
          <w:lang w:val="en-GB"/>
        </w:rPr>
      </w:pPr>
      <w:r w:rsidRPr="00885A66">
        <w:rPr>
          <w:szCs w:val="18"/>
          <w:lang w:val="en-GB"/>
        </w:rPr>
        <w:t xml:space="preserve">Ryan, C 2011, </w:t>
      </w:r>
      <w:r w:rsidRPr="00885A66">
        <w:rPr>
          <w:i/>
          <w:szCs w:val="18"/>
          <w:lang w:val="en-GB"/>
        </w:rPr>
        <w:t>Year 12 completion and youth transitions,</w:t>
      </w:r>
      <w:r w:rsidRPr="00885A66">
        <w:rPr>
          <w:szCs w:val="18"/>
          <w:lang w:val="en-GB"/>
        </w:rPr>
        <w:t xml:space="preserve"> LSAY research report 56, NCVER, Adelaide.</w:t>
      </w:r>
    </w:p>
    <w:p w:rsidR="005755CC" w:rsidRPr="00885A66" w:rsidRDefault="005755CC" w:rsidP="005755CC">
      <w:pPr>
        <w:pStyle w:val="References"/>
        <w:rPr>
          <w:szCs w:val="18"/>
        </w:rPr>
      </w:pPr>
      <w:proofErr w:type="gramStart"/>
      <w:r w:rsidRPr="00885A66">
        <w:rPr>
          <w:szCs w:val="18"/>
        </w:rPr>
        <w:t>South Africa National Qualifications Framework website &lt;http://www.nqf.org.za/page/faq/index&gt;.</w:t>
      </w:r>
      <w:proofErr w:type="gramEnd"/>
      <w:r w:rsidRPr="00885A66">
        <w:rPr>
          <w:szCs w:val="18"/>
        </w:rPr>
        <w:t xml:space="preserve"> </w:t>
      </w:r>
    </w:p>
    <w:p w:rsidR="005755CC" w:rsidRPr="00885A66" w:rsidRDefault="005755CC" w:rsidP="00885A66">
      <w:pPr>
        <w:pStyle w:val="References"/>
      </w:pPr>
      <w:proofErr w:type="gramStart"/>
      <w:r w:rsidRPr="00885A66">
        <w:t>Scottish Credit and Qualifications Framework website, viewed December 2010, &lt;</w:t>
      </w:r>
      <w:hyperlink r:id="rId21" w:history="1">
        <w:r w:rsidRPr="00885A66">
          <w:rPr>
            <w:rStyle w:val="Hyperlink"/>
            <w:sz w:val="18"/>
            <w:szCs w:val="18"/>
          </w:rPr>
          <w:t>http://www.scqf.org.uk/TheFramework/SCQF-Level-Descriptors.aspx</w:t>
        </w:r>
      </w:hyperlink>
      <w:r w:rsidRPr="00885A66">
        <w:t>?&gt;.</w:t>
      </w:r>
      <w:proofErr w:type="gramEnd"/>
    </w:p>
    <w:p w:rsidR="005755CC" w:rsidRPr="00885A66" w:rsidRDefault="005755CC" w:rsidP="005755CC">
      <w:pPr>
        <w:pStyle w:val="References"/>
        <w:rPr>
          <w:szCs w:val="18"/>
          <w:lang w:val="en-GB"/>
        </w:rPr>
      </w:pPr>
      <w:r w:rsidRPr="00885A66">
        <w:rPr>
          <w:szCs w:val="18"/>
          <w:lang w:val="en-GB"/>
        </w:rPr>
        <w:t xml:space="preserve">Stanwick, J 2009, ‘Vocational equivalent to Year 12 </w:t>
      </w:r>
      <w:r w:rsidR="003D733F">
        <w:rPr>
          <w:szCs w:val="18"/>
          <w:lang w:val="en-GB"/>
        </w:rPr>
        <w:t>—</w:t>
      </w:r>
      <w:r w:rsidRPr="00885A66">
        <w:rPr>
          <w:szCs w:val="18"/>
          <w:lang w:val="en-GB"/>
        </w:rPr>
        <w:t xml:space="preserve"> final report’, commercial-in-confidence, unpublished, NCVER, Adelaide.</w:t>
      </w:r>
    </w:p>
    <w:p w:rsidR="005755CC" w:rsidRPr="00885A66" w:rsidRDefault="005755CC" w:rsidP="005755CC">
      <w:pPr>
        <w:pStyle w:val="References"/>
        <w:rPr>
          <w:szCs w:val="18"/>
          <w:lang w:val="en-GB"/>
        </w:rPr>
      </w:pPr>
      <w:r w:rsidRPr="00885A66">
        <w:rPr>
          <w:szCs w:val="18"/>
        </w:rPr>
        <w:t>UNESCO Institute for Statistics 1997 (2006)</w:t>
      </w:r>
      <w:r w:rsidR="003D733F">
        <w:rPr>
          <w:szCs w:val="18"/>
        </w:rPr>
        <w:t>,</w:t>
      </w:r>
      <w:r w:rsidRPr="00885A66">
        <w:rPr>
          <w:szCs w:val="18"/>
        </w:rPr>
        <w:t xml:space="preserve"> ISCED, viewed 3 March 2011, &lt;http://www.uis.unesco.org/ev_en.php?ID=7434_201&amp;ID2=DO_TOPIC&gt;.</w:t>
      </w:r>
    </w:p>
    <w:p w:rsidR="005755CC" w:rsidRPr="00885A66" w:rsidRDefault="005755CC" w:rsidP="005755CC">
      <w:pPr>
        <w:pStyle w:val="References"/>
        <w:rPr>
          <w:szCs w:val="18"/>
          <w:lang w:val="en-GB"/>
        </w:rPr>
      </w:pPr>
      <w:r w:rsidRPr="00885A66">
        <w:rPr>
          <w:szCs w:val="18"/>
          <w:lang w:val="en-GB"/>
        </w:rPr>
        <w:t>Victorian Registration and Qualifications Authority (VRQA) 2008a, ‘The Credit Matrix: building the bridges’, viewed July 2009, &lt;http://</w:t>
      </w:r>
      <w:hyperlink r:id="rId22" w:history="1">
        <w:r w:rsidRPr="00885A66">
          <w:rPr>
            <w:rStyle w:val="Hyperlink"/>
            <w:sz w:val="18"/>
            <w:szCs w:val="18"/>
            <w:lang w:val="en-GB"/>
          </w:rPr>
          <w:t>www.vrqa.vic.gov.au</w:t>
        </w:r>
      </w:hyperlink>
      <w:r w:rsidRPr="00885A66">
        <w:rPr>
          <w:szCs w:val="18"/>
          <w:lang w:val="en-GB"/>
        </w:rPr>
        <w:t>&gt;.</w:t>
      </w:r>
    </w:p>
    <w:p w:rsidR="005755CC" w:rsidRPr="00885A66" w:rsidRDefault="00885A66" w:rsidP="005755CC">
      <w:pPr>
        <w:pStyle w:val="References"/>
        <w:rPr>
          <w:szCs w:val="18"/>
          <w:lang w:val="en-GB"/>
        </w:rPr>
      </w:pPr>
      <w:r>
        <w:rPr>
          <w:szCs w:val="18"/>
          <w:lang w:val="en-GB"/>
        </w:rPr>
        <w:t>——</w:t>
      </w:r>
      <w:r w:rsidR="005755CC" w:rsidRPr="00885A66">
        <w:rPr>
          <w:szCs w:val="18"/>
          <w:lang w:val="en-GB"/>
        </w:rPr>
        <w:t>2008b, ‘Credit Matrix: guidelines for determining levels and points of units’, viewed July 2009, &lt;http://</w:t>
      </w:r>
      <w:hyperlink r:id="rId23" w:history="1">
        <w:r w:rsidR="005755CC" w:rsidRPr="00885A66">
          <w:rPr>
            <w:rStyle w:val="Hyperlink"/>
            <w:sz w:val="18"/>
            <w:szCs w:val="18"/>
            <w:lang w:val="en-GB"/>
          </w:rPr>
          <w:t>www.vrqa.vic.gov.au</w:t>
        </w:r>
      </w:hyperlink>
      <w:r w:rsidR="005755CC" w:rsidRPr="00885A66">
        <w:rPr>
          <w:szCs w:val="18"/>
          <w:lang w:val="en-GB"/>
        </w:rPr>
        <w:t>&gt;.</w:t>
      </w:r>
    </w:p>
    <w:p w:rsidR="005755CC" w:rsidRPr="00A555B2" w:rsidRDefault="005755CC" w:rsidP="005755CC">
      <w:pPr>
        <w:pStyle w:val="References"/>
        <w:rPr>
          <w:lang w:val="en-GB"/>
        </w:rPr>
      </w:pPr>
    </w:p>
    <w:p w:rsidR="005755CC" w:rsidRPr="00A555B2" w:rsidRDefault="005755CC" w:rsidP="005755CC">
      <w:pPr>
        <w:spacing w:before="0"/>
        <w:rPr>
          <w:rFonts w:ascii="Garamond" w:hAnsi="Garamond"/>
          <w:kern w:val="28"/>
          <w:sz w:val="60"/>
          <w:lang w:val="en-GB"/>
        </w:rPr>
      </w:pPr>
      <w:r w:rsidRPr="00A555B2">
        <w:rPr>
          <w:lang w:val="en-GB"/>
        </w:rPr>
        <w:br w:type="page"/>
      </w:r>
    </w:p>
    <w:p w:rsidR="005755CC" w:rsidRPr="006E2D6D" w:rsidRDefault="005755CC" w:rsidP="006E2D6D">
      <w:pPr>
        <w:pStyle w:val="Heading1"/>
        <w:ind w:right="-710"/>
        <w:rPr>
          <w:sz w:val="53"/>
          <w:szCs w:val="53"/>
          <w:lang w:val="en-GB"/>
        </w:rPr>
      </w:pPr>
      <w:bookmarkStart w:id="94" w:name="_Toc298229569"/>
      <w:bookmarkStart w:id="95" w:name="_Toc300678536"/>
      <w:r w:rsidRPr="006E2D6D">
        <w:rPr>
          <w:sz w:val="53"/>
          <w:szCs w:val="53"/>
          <w:lang w:val="en-GB"/>
        </w:rPr>
        <w:lastRenderedPageBreak/>
        <w:t>Appendix A: International frameworks</w:t>
      </w:r>
      <w:bookmarkEnd w:id="94"/>
      <w:bookmarkEnd w:id="95"/>
    </w:p>
    <w:p w:rsidR="005755CC" w:rsidRDefault="005755CC" w:rsidP="00E92942">
      <w:pPr>
        <w:pStyle w:val="Heading2"/>
      </w:pPr>
      <w:bookmarkStart w:id="96" w:name="_Toc300678537"/>
      <w:r>
        <w:t>International frameworks</w:t>
      </w:r>
      <w:bookmarkEnd w:id="96"/>
    </w:p>
    <w:p w:rsidR="005755CC" w:rsidRDefault="005755CC" w:rsidP="005755CC">
      <w:pPr>
        <w:pStyle w:val="Text"/>
      </w:pPr>
      <w:r>
        <w:t xml:space="preserve">Given that the Australian framework provides little advice on the equivalence of vocational qualifications to the senior secondary certificate (in terms of learning outcomes, or volume of learning), it is useful to investigate the frameworks of other developed nations. The most recent development is that of the European Qualifications Framework (EQF). </w:t>
      </w:r>
    </w:p>
    <w:p w:rsidR="005755CC" w:rsidRDefault="005755CC" w:rsidP="005755CC">
      <w:pPr>
        <w:pStyle w:val="Quote"/>
      </w:pPr>
      <w:r>
        <w:t xml:space="preserve">The EQF aims to relate different countries' national qualifications systems to a common European reference framework. Individuals and employers will be able to use the EQF to better understand and compare the qualifications levels </w:t>
      </w:r>
      <w:r w:rsidRPr="00E92942">
        <w:t>of different countries and different education and training systems.</w:t>
      </w:r>
      <w:r w:rsidRPr="00E92942">
        <w:br/>
        <w:t>Agreed upon by the European institutions in 2008, the EQF is being put in practice across Europe. It encourages countries to relate their national qualifications systems to the EQF so that all new qualifications issued from 2012 carry a reference</w:t>
      </w:r>
      <w:r>
        <w:t xml:space="preserve"> to an appropriate EQF level. An EQF national coordination point has been designated for this purpose in each country.</w:t>
      </w:r>
      <w:r w:rsidR="00E92942">
        <w:br/>
      </w:r>
      <w:r>
        <w:tab/>
        <w:t>(Eur</w:t>
      </w:r>
      <w:r w:rsidR="00E92942">
        <w:t>opean Qualifications Framework)</w:t>
      </w:r>
    </w:p>
    <w:p w:rsidR="005755CC" w:rsidRDefault="005755CC" w:rsidP="00E92942">
      <w:pPr>
        <w:pStyle w:val="Text"/>
      </w:pPr>
      <w:r>
        <w:t>The framework is based on learning outcomes rather than inputs. The reasons for focusing on outcomes include:</w:t>
      </w:r>
    </w:p>
    <w:p w:rsidR="005755CC" w:rsidRPr="00E92942" w:rsidRDefault="005755CC" w:rsidP="00E92942">
      <w:pPr>
        <w:pStyle w:val="Dotpoint1"/>
      </w:pPr>
      <w:r>
        <w:t xml:space="preserve">There should be a better match between the </w:t>
      </w:r>
      <w:r w:rsidRPr="00E92942">
        <w:t>needs of the labour market and education and training.</w:t>
      </w:r>
    </w:p>
    <w:p w:rsidR="005755CC" w:rsidRPr="00E92942" w:rsidRDefault="005755CC" w:rsidP="00E92942">
      <w:pPr>
        <w:pStyle w:val="Dotpoint1"/>
      </w:pPr>
      <w:r w:rsidRPr="00E92942">
        <w:t>This approach can facilitate the validation of informal and non-formal learning.</w:t>
      </w:r>
    </w:p>
    <w:p w:rsidR="005755CC" w:rsidRDefault="005755CC" w:rsidP="00E92942">
      <w:pPr>
        <w:pStyle w:val="Dotpoint1"/>
      </w:pPr>
      <w:r w:rsidRPr="00E92942">
        <w:t>This approach can facilitate the transfer of qualifications</w:t>
      </w:r>
      <w:r>
        <w:t xml:space="preserve"> across different countries.</w:t>
      </w:r>
    </w:p>
    <w:p w:rsidR="005755CC" w:rsidRDefault="005755CC" w:rsidP="00E92942">
      <w:pPr>
        <w:pStyle w:val="Text"/>
      </w:pPr>
      <w:r>
        <w:t>The framework consists of eight levels, ranging from basic to advanced, which describe a learner’s outcomes. For each level there is a set of common learning descriptors that relate to three types of</w:t>
      </w:r>
      <w:r w:rsidR="00E92942">
        <w:t> </w:t>
      </w:r>
      <w:r>
        <w:t>learning:</w:t>
      </w:r>
    </w:p>
    <w:p w:rsidR="005755CC" w:rsidRPr="00E92942" w:rsidRDefault="005755CC" w:rsidP="00E92942">
      <w:pPr>
        <w:pStyle w:val="Dotpoint1"/>
      </w:pPr>
      <w:r>
        <w:t xml:space="preserve">knowledge: </w:t>
      </w:r>
      <w:r w:rsidRPr="00E92942">
        <w:t>theoretical or factual</w:t>
      </w:r>
    </w:p>
    <w:p w:rsidR="005755CC" w:rsidRPr="00E92942" w:rsidRDefault="005755CC" w:rsidP="00E92942">
      <w:pPr>
        <w:pStyle w:val="Dotpoint1"/>
      </w:pPr>
      <w:r w:rsidRPr="00E92942">
        <w:t>skills: cognitive and practical</w:t>
      </w:r>
    </w:p>
    <w:p w:rsidR="005755CC" w:rsidRDefault="005755CC" w:rsidP="00E92942">
      <w:pPr>
        <w:pStyle w:val="Dotpoint1"/>
      </w:pPr>
      <w:proofErr w:type="gramStart"/>
      <w:r w:rsidRPr="00E92942">
        <w:t>competence</w:t>
      </w:r>
      <w:proofErr w:type="gramEnd"/>
      <w:r w:rsidRPr="00E92942">
        <w:t>: responsibility</w:t>
      </w:r>
      <w:r>
        <w:t xml:space="preserve"> and autonomy.</w:t>
      </w:r>
    </w:p>
    <w:p w:rsidR="005755CC" w:rsidRDefault="005755CC" w:rsidP="00E92942">
      <w:pPr>
        <w:pStyle w:val="Text"/>
      </w:pPr>
      <w:r>
        <w:t>Note that the type of qualification is not necessarily aligned to any particular level within the framework. In particular, senior secondary certificates would not be given a particular level by the framework itself. Where they sit for a country will depend on the analysis of the learning outcomes across the three sets of learning descriptors. This is also the case for vocational and higher education qualifications.</w:t>
      </w:r>
    </w:p>
    <w:p w:rsidR="005755CC" w:rsidRDefault="005755CC" w:rsidP="00E92942">
      <w:pPr>
        <w:pStyle w:val="Text"/>
      </w:pPr>
      <w:r>
        <w:t xml:space="preserve">Scotland and Ireland are two participating countries who are referring their own national qualifications to the EQF. </w:t>
      </w:r>
    </w:p>
    <w:p w:rsidR="005755CC" w:rsidRDefault="005755CC" w:rsidP="00E92942">
      <w:pPr>
        <w:pStyle w:val="Text"/>
      </w:pPr>
      <w:r>
        <w:t>Scotland’s framework, known as the Scottish Credit and Qualifications Framework (SCQF) is similar to that of the Victorian Credit Matrix in that it uses two measures</w:t>
      </w:r>
      <w:r w:rsidR="003D733F">
        <w:t xml:space="preserve"> </w:t>
      </w:r>
      <w:r>
        <w:t>—</w:t>
      </w:r>
      <w:r w:rsidR="003D733F">
        <w:t xml:space="preserve"> </w:t>
      </w:r>
      <w:r>
        <w:t>the levels of qualifications and credit points to describe qualifications. The following describes the SCQF:</w:t>
      </w:r>
    </w:p>
    <w:p w:rsidR="005755CC" w:rsidRDefault="005755CC" w:rsidP="005755CC">
      <w:pPr>
        <w:pStyle w:val="Quote"/>
      </w:pPr>
      <w:r>
        <w:lastRenderedPageBreak/>
        <w:t>The SCQF has twelve levels ranging from access at SCQF level 1, up to doctorate at Level 12. The different levels indicate the level of difficulty of a particular qualification and increases in levels relate to factors such as:</w:t>
      </w:r>
    </w:p>
    <w:p w:rsidR="005755CC" w:rsidRDefault="005755CC" w:rsidP="00E92942">
      <w:pPr>
        <w:pStyle w:val="Quote"/>
        <w:numPr>
          <w:ilvl w:val="0"/>
          <w:numId w:val="15"/>
        </w:numPr>
        <w:spacing w:line="260" w:lineRule="exact"/>
        <w:ind w:left="851" w:right="646" w:hanging="284"/>
      </w:pPr>
      <w:r>
        <w:t xml:space="preserve">the complexity and depth of knowledge and understanding; </w:t>
      </w:r>
    </w:p>
    <w:p w:rsidR="005755CC" w:rsidRDefault="005755CC" w:rsidP="00E92942">
      <w:pPr>
        <w:pStyle w:val="Quote"/>
        <w:numPr>
          <w:ilvl w:val="0"/>
          <w:numId w:val="15"/>
        </w:numPr>
        <w:spacing w:line="260" w:lineRule="exact"/>
        <w:ind w:left="851" w:right="646" w:hanging="284"/>
      </w:pPr>
      <w:r>
        <w:t>links to associated academic, vocational or professional practice;</w:t>
      </w:r>
    </w:p>
    <w:p w:rsidR="005755CC" w:rsidRDefault="005755CC" w:rsidP="00E92942">
      <w:pPr>
        <w:pStyle w:val="Quote"/>
        <w:numPr>
          <w:ilvl w:val="0"/>
          <w:numId w:val="15"/>
        </w:numPr>
        <w:spacing w:line="260" w:lineRule="exact"/>
        <w:ind w:left="851" w:right="646" w:hanging="284"/>
      </w:pPr>
      <w:r>
        <w:t xml:space="preserve">the degree of integration, independence and creativity required; </w:t>
      </w:r>
    </w:p>
    <w:p w:rsidR="005755CC" w:rsidRDefault="005755CC" w:rsidP="00E92942">
      <w:pPr>
        <w:pStyle w:val="Quote"/>
        <w:numPr>
          <w:ilvl w:val="0"/>
          <w:numId w:val="15"/>
        </w:numPr>
        <w:spacing w:line="260" w:lineRule="exact"/>
        <w:ind w:left="851" w:right="646" w:hanging="284"/>
      </w:pPr>
      <w:r>
        <w:t xml:space="preserve">the range and sophistication of application/practice; and </w:t>
      </w:r>
    </w:p>
    <w:p w:rsidR="005755CC" w:rsidRDefault="005755CC" w:rsidP="00E92942">
      <w:pPr>
        <w:pStyle w:val="Quote"/>
        <w:numPr>
          <w:ilvl w:val="0"/>
          <w:numId w:val="15"/>
        </w:numPr>
        <w:spacing w:line="260" w:lineRule="exact"/>
        <w:ind w:left="851" w:right="646" w:hanging="284"/>
      </w:pPr>
      <w:proofErr w:type="gramStart"/>
      <w:r>
        <w:t>the</w:t>
      </w:r>
      <w:proofErr w:type="gramEnd"/>
      <w:r>
        <w:t xml:space="preserve"> role(s) taken in relation to other learners/workers in carrying out tasks.</w:t>
      </w:r>
      <w:r w:rsidR="00E92942">
        <w:br/>
      </w:r>
      <w:r w:rsidR="00E92942">
        <w:tab/>
      </w:r>
      <w:r>
        <w:t>(Scottish Credit and Qualifications Framework)</w:t>
      </w:r>
    </w:p>
    <w:p w:rsidR="005755CC" w:rsidRDefault="005755CC" w:rsidP="00E92942">
      <w:pPr>
        <w:pStyle w:val="Text"/>
      </w:pPr>
      <w:r>
        <w:t>Learning outcomes for each level are described under five broad headings: knowledge and understanding; practice; generic cognitive skills; communication, literacy and IT skills; and autonomy, accountability and working with others.</w:t>
      </w:r>
    </w:p>
    <w:p w:rsidR="005755CC" w:rsidRDefault="005755CC" w:rsidP="00E92942">
      <w:pPr>
        <w:pStyle w:val="Text"/>
      </w:pPr>
      <w:r>
        <w:t xml:space="preserve">However, while qualifications at a given level have broadly comparable levels of outcomes, the qualifications may have different purposes, content or outcomes, so they should not be seen as interchangeable. In particular, </w:t>
      </w:r>
      <w:proofErr w:type="spellStart"/>
      <w:r w:rsidRPr="002D7D6C">
        <w:t>Gallacher</w:t>
      </w:r>
      <w:proofErr w:type="spellEnd"/>
      <w:r w:rsidRPr="002D7D6C">
        <w:t xml:space="preserve"> et al</w:t>
      </w:r>
      <w:r>
        <w:t>.</w:t>
      </w:r>
      <w:r w:rsidRPr="002D7D6C">
        <w:t xml:space="preserve"> (2005)</w:t>
      </w:r>
      <w:r>
        <w:t>,</w:t>
      </w:r>
      <w:r w:rsidRPr="002D7D6C">
        <w:t xml:space="preserve"> </w:t>
      </w:r>
      <w:r>
        <w:t>in an evaluation of the impact of the framework, note that ‘the framework does not demonstrate the equivalence of qualifications’ (p.12). Rather, the framework adopts a ‘best fit’ method by using broad descriptors to accommodate different types of knowledge (</w:t>
      </w:r>
      <w:r w:rsidRPr="002D7D6C">
        <w:t>Qualific</w:t>
      </w:r>
      <w:r>
        <w:t>ations and Curriculum Authority</w:t>
      </w:r>
      <w:r w:rsidRPr="002D7D6C">
        <w:t xml:space="preserve"> 2007</w:t>
      </w:r>
      <w:r>
        <w:t>).</w:t>
      </w:r>
    </w:p>
    <w:p w:rsidR="005755CC" w:rsidRDefault="005755CC" w:rsidP="00E92942">
      <w:pPr>
        <w:pStyle w:val="Text"/>
      </w:pPr>
      <w:r>
        <w:t>The second aspect to the Scottish framework is the allocation of credit points for qualifications. These points show how long, on average, a course takes to complete. As with Victoria’s credit matrix, one credit point equates to ten notional hours of learning time. The final factor regarding this framework is that it is not a regulatory framework and so institutions that deliver qualifications are not obliged to use only the Scottish Credit and Qualifications Framework.</w:t>
      </w:r>
    </w:p>
    <w:p w:rsidR="005755CC" w:rsidRDefault="005755CC" w:rsidP="00E92942">
      <w:pPr>
        <w:pStyle w:val="Text"/>
      </w:pPr>
      <w:r>
        <w:t>Ireland is a second country that is implementing qualifications frameworks in the European context. Their framework is Ireland’s National Framework of Qualifications (NFQ). This framework aims to be the framework through which learning achievements can be measured and related to each other. In this way the framework aims to provide a way of comparing qualifications.</w:t>
      </w:r>
    </w:p>
    <w:p w:rsidR="005755CC" w:rsidRDefault="005755CC" w:rsidP="00E92942">
      <w:pPr>
        <w:pStyle w:val="Text"/>
      </w:pPr>
      <w:r>
        <w:t>The NFQ has ten hierarchical levels. The levels are based on learning outcomes and range from basic (level 1) through to doctoral level (level 10). Each level of the framework specifies learning outcomes according to three major categories:</w:t>
      </w:r>
    </w:p>
    <w:p w:rsidR="005755CC" w:rsidRPr="00E92942" w:rsidRDefault="005755CC" w:rsidP="00E92942">
      <w:pPr>
        <w:pStyle w:val="Dotpoint1"/>
      </w:pPr>
      <w:r>
        <w:t xml:space="preserve">knowledge: breadth </w:t>
      </w:r>
      <w:r w:rsidRPr="00E92942">
        <w:t>and kind</w:t>
      </w:r>
    </w:p>
    <w:p w:rsidR="005755CC" w:rsidRPr="00E92942" w:rsidRDefault="005755CC" w:rsidP="00E92942">
      <w:pPr>
        <w:pStyle w:val="Dotpoint1"/>
      </w:pPr>
      <w:r w:rsidRPr="00E92942">
        <w:t>know-how and skill: range and selectivity</w:t>
      </w:r>
    </w:p>
    <w:p w:rsidR="005755CC" w:rsidRDefault="005755CC" w:rsidP="00E92942">
      <w:pPr>
        <w:pStyle w:val="Dotpoint1"/>
      </w:pPr>
      <w:proofErr w:type="gramStart"/>
      <w:r w:rsidRPr="00E92942">
        <w:t>competence</w:t>
      </w:r>
      <w:proofErr w:type="gramEnd"/>
      <w:r w:rsidRPr="00E92942">
        <w:t>: role, learning</w:t>
      </w:r>
      <w:r>
        <w:t xml:space="preserve"> to learn and having insight.</w:t>
      </w:r>
    </w:p>
    <w:p w:rsidR="005755CC" w:rsidRDefault="005755CC" w:rsidP="00E92942">
      <w:pPr>
        <w:pStyle w:val="Text"/>
      </w:pPr>
      <w:r>
        <w:t>Within this framework, school leaving certificates occupy levels 4 and 5 (</w:t>
      </w:r>
      <w:r w:rsidRPr="00556D0E">
        <w:t>National Qualifications Authority of Ireland 2003</w:t>
      </w:r>
      <w:r>
        <w:t>).</w:t>
      </w:r>
    </w:p>
    <w:p w:rsidR="005755CC" w:rsidRDefault="005755CC" w:rsidP="00E92942">
      <w:pPr>
        <w:pStyle w:val="Text"/>
      </w:pPr>
      <w:r>
        <w:t>A third country that has implemented qualifications framework is South Africa</w:t>
      </w:r>
      <w:r w:rsidR="003D733F">
        <w:t xml:space="preserve"> </w:t>
      </w:r>
      <w:r>
        <w:t>—</w:t>
      </w:r>
      <w:r w:rsidR="003D733F">
        <w:t xml:space="preserve"> </w:t>
      </w:r>
      <w:r>
        <w:t>the National Qualifications Framework (NQF). The South African NQF has ten hierarchical levels. Level 1 is the general education level, levels 2</w:t>
      </w:r>
      <w:r w:rsidR="003D733F">
        <w:t>—</w:t>
      </w:r>
      <w:r>
        <w:t>4 represent further education and training certificates and levels 5</w:t>
      </w:r>
      <w:r w:rsidR="003D733F">
        <w:t>—</w:t>
      </w:r>
      <w:r>
        <w:t xml:space="preserve">10 represent higher education and training, which includes higher certificates, advanced VET to doctoral degrees. Each level specifies the learning achievement or outcomes appropriate to a qualification at that level. However, it is worth noting that the South African NQF levels span qualification levels, for example, bachelor degrees may be in NQF level 7 or NQF level 8, and in </w:t>
      </w:r>
      <w:r>
        <w:lastRenderedPageBreak/>
        <w:t>particular, Year 12 (as opposed to a senior secondary certificate) spans NQF levels 3 and 4, which includes vocational certificates at level 3, advanced vocational qualifications and higher certificates.</w:t>
      </w:r>
    </w:p>
    <w:p w:rsidR="005755CC" w:rsidRDefault="005755CC" w:rsidP="00E92942">
      <w:pPr>
        <w:pStyle w:val="Text"/>
      </w:pPr>
      <w:r>
        <w:t>The New Zealand Qualification Framework (NZQF) has ten levels, with levels 1</w:t>
      </w:r>
      <w:r w:rsidR="003D733F">
        <w:t>—</w:t>
      </w:r>
      <w:r>
        <w:t>4 representing certificates; levels 5 and 6 diplomas; level 7 bachelors, graduate diplomas and certificates; levels 8</w:t>
      </w:r>
      <w:r w:rsidR="003D733F">
        <w:t>—</w:t>
      </w:r>
      <w:r>
        <w:t>10 postgraduate qualifications. Certificates may be used in all levels up to and including level 7. Certificates are typically used to prepare individuals for both employment and further education and training. National certificates recognise skills and knowledge that meet nationally endorsed standards and can be gained in a wide range of areas. Certificates include the National Certificates of Educational Achievement (NCEA), which are the main qualifications obtained in senior secondary schooling and are typically at levels 1</w:t>
      </w:r>
      <w:r w:rsidR="003D733F">
        <w:t>—</w:t>
      </w:r>
      <w:r>
        <w:t>3. Certificates represent achievement in a wide variety of industries and subjects (New Zealand Qualification</w:t>
      </w:r>
      <w:r w:rsidR="003D733F">
        <w:t>s</w:t>
      </w:r>
      <w:r>
        <w:t xml:space="preserve"> Framework website).</w:t>
      </w:r>
    </w:p>
    <w:p w:rsidR="005755CC" w:rsidRDefault="005755CC" w:rsidP="00E92942">
      <w:pPr>
        <w:pStyle w:val="Text"/>
      </w:pPr>
      <w:r>
        <w:t xml:space="preserve">One final international qualification framework is that of the International Standard Classification of Education (ISCED). ISCED was developed by UNESCO to facilitate the comparison of education statistics and indicators within and between countries. Table </w:t>
      </w:r>
      <w:r w:rsidR="003D733F">
        <w:t>7 in the report</w:t>
      </w:r>
      <w:r>
        <w:t xml:space="preserve"> presents the ISCED classifications. ISCED aligns senior secondary with university enabling courses and AQF certificate III. </w:t>
      </w:r>
    </w:p>
    <w:p w:rsidR="00E03B99" w:rsidRPr="004B6F88" w:rsidRDefault="0022409F" w:rsidP="00E03B99">
      <w:pPr>
        <w:pStyle w:val="Figuretitle"/>
        <w:rPr>
          <w:noProof/>
          <w:sz w:val="15"/>
        </w:rPr>
      </w:pPr>
      <w:bookmarkStart w:id="97" w:name="_Toc283712841"/>
      <w:bookmarkStart w:id="98" w:name="_Toc298229587"/>
      <w:bookmarkStart w:id="99" w:name="_Toc300678634"/>
      <w:r w:rsidRPr="0022409F">
        <w:rPr>
          <w:noProof/>
        </w:rPr>
        <w:pict>
          <v:group id="_x0000_s1050" editas="canvas" style="position:absolute;left:0;text-align:left;margin-left:-24.75pt;margin-top:33.3pt;width:420pt;height:403.5pt;z-index:251683840" coordorigin="923,2403" coordsize="8400,80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923;top:2403;width:8400;height:807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52" type="#_x0000_t32" style="position:absolute;left:6759;top:6386;width:1499;height:2692" o:connectortype="straight">
              <v:stroke endarrow="block"/>
            </v:shape>
            <v:rect id="_x0000_s1053" style="position:absolute;left:4343;top:2718;width:465;height:780">
              <v:textbox style="mso-next-textbox:#_x0000_s1053">
                <w:txbxContent>
                  <w:p w:rsidR="00CF0A71" w:rsidRDefault="00CF0A71" w:rsidP="00E03B99">
                    <w:pPr>
                      <w:spacing w:before="80"/>
                      <w:jc w:val="center"/>
                    </w:pPr>
                    <w:r>
                      <w:t>0</w:t>
                    </w:r>
                  </w:p>
                </w:txbxContent>
              </v:textbox>
            </v:rect>
            <v:shape id="_x0000_s1054" type="#_x0000_t32" style="position:absolute;left:4576;top:3498;width:6;height:660" o:connectortype="straight" strokecolor="black [3213]" strokeweight="3pt">
              <v:stroke endarrow="block"/>
              <v:shadow type="perspective" color="#7f7f7f [1601]" opacity=".5" offset="1pt" offset2="-1pt"/>
            </v:shape>
            <v:rect id="_x0000_s1055" style="position:absolute;left:4343;top:4158;width:435;height:675">
              <v:textbox style="mso-next-textbox:#_x0000_s1055">
                <w:txbxContent>
                  <w:p w:rsidR="00CF0A71" w:rsidRDefault="00CF0A71" w:rsidP="00E03B99">
                    <w:pPr>
                      <w:spacing w:before="80"/>
                      <w:jc w:val="center"/>
                    </w:pPr>
                    <w:r>
                      <w:t>1</w:t>
                    </w:r>
                  </w:p>
                </w:txbxContent>
              </v:textbox>
            </v:rect>
            <v:shape id="_x0000_s1056" type="#_x0000_t32" style="position:absolute;left:4778;top:4496;width:2310;height:517" o:connectortype="straight">
              <v:stroke endarrow="block"/>
            </v:shape>
            <v:shape id="_x0000_s1057" type="#_x0000_t32" style="position:absolute;left:4778;top:4496;width:660;height:592" o:connectortype="straight">
              <v:stroke endarrow="block"/>
            </v:shape>
            <v:rect id="_x0000_s1058" style="position:absolute;left:6744;top:5088;width:809;height:630">
              <v:textbox style="mso-next-textbox:#_x0000_s1058">
                <w:txbxContent>
                  <w:p w:rsidR="00CF0A71" w:rsidRDefault="00CF0A71" w:rsidP="00E03B99">
                    <w:pPr>
                      <w:spacing w:before="80"/>
                      <w:jc w:val="center"/>
                    </w:pPr>
                    <w:r>
                      <w:t>2C</w:t>
                    </w:r>
                  </w:p>
                </w:txbxContent>
              </v:textbox>
            </v:rect>
            <v:rect id="_x0000_s1059" style="position:absolute;left:2394;top:5088;width:629;height:630">
              <v:textbox style="mso-next-textbox:#_x0000_s1059">
                <w:txbxContent>
                  <w:p w:rsidR="00CF0A71" w:rsidRDefault="00CF0A71" w:rsidP="00E03B99">
                    <w:pPr>
                      <w:spacing w:before="80"/>
                      <w:jc w:val="center"/>
                    </w:pPr>
                    <w:r>
                      <w:t>2A</w:t>
                    </w:r>
                  </w:p>
                </w:txbxContent>
              </v:textbox>
            </v:rect>
            <v:rect id="_x0000_s1060" style="position:absolute;left:5214;top:5088;width:734;height:630">
              <v:textbox style="mso-next-textbox:#_x0000_s1060">
                <w:txbxContent>
                  <w:p w:rsidR="00CF0A71" w:rsidRDefault="00CF0A71" w:rsidP="00E03B99">
                    <w:pPr>
                      <w:spacing w:before="80"/>
                      <w:jc w:val="center"/>
                    </w:pPr>
                    <w:r>
                      <w:t>2B</w:t>
                    </w:r>
                  </w:p>
                </w:txbxContent>
              </v:textbox>
            </v:rect>
            <v:shape id="_x0000_s1061" type="#_x0000_t32" style="position:absolute;left:2709;top:4496;width:1634;height:592;flip:x" o:connectortype="straight">
              <v:stroke endarrow="block"/>
            </v:shape>
            <v:shape id="_x0000_s1062" type="#_x0000_t32" style="position:absolute;left:1988;top:5718;width:721;height:390;flip:x" o:connectortype="straight">
              <v:stroke endarrow="block"/>
            </v:shape>
            <v:shape id="_x0000_s1063" type="#_x0000_t32" style="position:absolute;left:2709;top:5718;width:494;height:390" o:connectortype="straight">
              <v:stroke endarrow="block"/>
            </v:shape>
            <v:rect id="_x0000_s1064" style="position:absolute;left:1583;top:6108;width:811;height:555">
              <v:textbox style="mso-next-textbox:#_x0000_s1064">
                <w:txbxContent>
                  <w:p w:rsidR="00CF0A71" w:rsidRDefault="00CF0A71" w:rsidP="00E03B99">
                    <w:pPr>
                      <w:spacing w:before="80"/>
                      <w:jc w:val="center"/>
                    </w:pPr>
                    <w:r>
                      <w:t>3A</w:t>
                    </w:r>
                  </w:p>
                </w:txbxContent>
              </v:textbox>
            </v:rect>
            <v:rect id="_x0000_s1065" style="position:absolute;left:2812;top:6108;width:810;height:555">
              <v:textbox style="mso-next-textbox:#_x0000_s1065">
                <w:txbxContent>
                  <w:p w:rsidR="00CF0A71" w:rsidRDefault="00CF0A71" w:rsidP="00E03B99">
                    <w:pPr>
                      <w:spacing w:before="80"/>
                      <w:jc w:val="center"/>
                    </w:pPr>
                    <w:r>
                      <w:t>3B</w:t>
                    </w:r>
                  </w:p>
                </w:txbxContent>
              </v:textbox>
            </v:rect>
            <v:rect id="_x0000_s1066" style="position:absolute;left:5948;top:6108;width:811;height:555">
              <v:textbox style="mso-next-textbox:#_x0000_s1066">
                <w:txbxContent>
                  <w:p w:rsidR="00CF0A71" w:rsidRDefault="00CF0A71" w:rsidP="00E03B99">
                    <w:pPr>
                      <w:spacing w:before="80"/>
                      <w:jc w:val="center"/>
                    </w:pPr>
                    <w:r>
                      <w:t>3C</w:t>
                    </w:r>
                  </w:p>
                </w:txbxContent>
              </v:textbox>
            </v:rect>
            <v:shape id="_x0000_s1067" type="#_x0000_t32" style="position:absolute;left:5581;top:5718;width:773;height:390" o:connectortype="straight">
              <v:stroke endarrow="block"/>
            </v:shape>
            <v:shape id="_x0000_s1068" type="#_x0000_t32" style="position:absolute;left:4178;top:6386;width:1770;height:7;flip:x" o:connectortype="straight">
              <v:stroke endarrow="block"/>
            </v:shape>
            <v:shape id="_x0000_s1069" type="#_x0000_t32" style="position:absolute;left:4778;top:6663;width:1576;height:915;flip:x" o:connectortype="straight">
              <v:stroke endarrow="block"/>
            </v:shape>
            <v:rect id="_x0000_s1070" style="position:absolute;left:4343;top:7578;width:871;height:585">
              <v:textbox style="mso-next-textbox:#_x0000_s1070">
                <w:txbxContent>
                  <w:p w:rsidR="00CF0A71" w:rsidRDefault="00CF0A71" w:rsidP="00E03B99">
                    <w:pPr>
                      <w:spacing w:before="80"/>
                      <w:jc w:val="center"/>
                    </w:pPr>
                    <w:r>
                      <w:t>4A</w:t>
                    </w:r>
                  </w:p>
                </w:txbxContent>
              </v:textbox>
            </v:rect>
            <v:rect id="_x0000_s1071" style="position:absolute;left:6214;top:7578;width:874;height:585">
              <v:textbox style="mso-next-textbox:#_x0000_s1071">
                <w:txbxContent>
                  <w:p w:rsidR="00CF0A71" w:rsidRDefault="00CF0A71" w:rsidP="00E03B99">
                    <w:pPr>
                      <w:spacing w:before="80"/>
                      <w:jc w:val="center"/>
                    </w:pPr>
                    <w:r>
                      <w:t>4B</w:t>
                    </w:r>
                  </w:p>
                </w:txbxContent>
              </v:textbox>
            </v:rect>
            <v:shape id="_x0000_s1072" type="#_x0000_t32" style="position:absolute;left:6354;top:6498;width:297;height:915" o:connectortype="straight">
              <v:stroke endarrow="block"/>
            </v:shape>
            <v:rect id="_x0000_s1073" style="position:absolute;left:1583;top:8478;width:811;height:600">
              <v:textbox style="mso-next-textbox:#_x0000_s1073">
                <w:txbxContent>
                  <w:p w:rsidR="00CF0A71" w:rsidRDefault="00CF0A71" w:rsidP="00E03B99">
                    <w:pPr>
                      <w:spacing w:before="80"/>
                      <w:jc w:val="center"/>
                    </w:pPr>
                    <w:r>
                      <w:t>5A</w:t>
                    </w:r>
                  </w:p>
                </w:txbxContent>
              </v:textbox>
            </v:rect>
            <v:rect id="_x0000_s1074" style="position:absolute;left:2932;top:8479;width:810;height:599">
              <v:textbox style="mso-next-textbox:#_x0000_s1074">
                <w:txbxContent>
                  <w:p w:rsidR="00CF0A71" w:rsidRDefault="00CF0A71" w:rsidP="00E03B99">
                    <w:pPr>
                      <w:spacing w:before="80"/>
                      <w:jc w:val="center"/>
                    </w:pPr>
                    <w:r>
                      <w:t>5B</w:t>
                    </w:r>
                  </w:p>
                </w:txbxContent>
              </v:textbox>
            </v:rect>
            <v:shape id="_x0000_s1075" type="#_x0000_t32" style="position:absolute;left:3337;top:8163;width:1442;height:316;flip:x" o:connectortype="straight">
              <v:stroke endarrow="block"/>
            </v:shape>
            <v:shape id="_x0000_s1076" type="#_x0000_t32" style="position:absolute;left:3217;top:6663;width:120;height:1816" o:connectortype="straight">
              <v:stroke endarrow="block"/>
            </v:shape>
            <v:shape id="_x0000_s1077" type="#_x0000_t32" style="position:absolute;left:1989;top:6663;width:1;height:1815" o:connectortype="straight">
              <v:stroke endarrow="block"/>
            </v:shape>
            <v:shape id="_x0000_s1078" type="#_x0000_t32" style="position:absolute;left:1989;top:7871;width:2354;height:607;flip:x" o:connectortype="straight">
              <v:stroke endarrow="block"/>
            </v:shape>
            <v:shape id="_x0000_s1079" type="#_x0000_t32" style="position:absolute;left:2394;top:8778;width:538;height:1;flip:x y" o:connectortype="straight">
              <v:stroke dashstyle="1 1" endarrow="block" endcap="round"/>
            </v:shape>
            <v:rect id="_x0000_s1080" style="position:absolute;left:1673;top:9664;width:721;height:599">
              <v:textbox style="mso-next-textbox:#_x0000_s1080">
                <w:txbxContent>
                  <w:p w:rsidR="00CF0A71" w:rsidRDefault="00CF0A71" w:rsidP="00E03B99">
                    <w:pPr>
                      <w:spacing w:before="80"/>
                      <w:jc w:val="center"/>
                    </w:pPr>
                    <w:r>
                      <w:t>6</w:t>
                    </w:r>
                  </w:p>
                </w:txbxContent>
              </v:textbox>
            </v:rect>
            <v:shape id="_x0000_s1081" type="#_x0000_t32" style="position:absolute;left:1989;top:9078;width:45;height:586" o:connectortype="straight">
              <v:stroke endarrow="block"/>
            </v:shape>
            <v:rect id="_x0000_s1082" style="position:absolute;left:7643;top:9078;width:1229;height:914" fillcolor="#eeece1 [3214]">
              <v:textbox style="mso-next-textbox:#_x0000_s1082">
                <w:txbxContent>
                  <w:p w:rsidR="00CF0A71" w:rsidRDefault="00CF0A71" w:rsidP="00E03B99">
                    <w:pPr>
                      <w:spacing w:before="80"/>
                      <w:jc w:val="center"/>
                    </w:pPr>
                    <w:r>
                      <w:t>Labour market</w:t>
                    </w:r>
                  </w:p>
                </w:txbxContent>
              </v:textbox>
            </v:rect>
            <v:shape id="_x0000_s1083" type="#_x0000_t32" style="position:absolute;left:7149;top:5718;width:1109;height:3360" o:connectortype="straight">
              <v:stroke endarrow="block"/>
            </v:shape>
            <v:shape id="_x0000_s1084" type="#_x0000_t32" style="position:absolute;left:6651;top:8163;width:1607;height:915" o:connectortype="straight">
              <v:stroke endarrow="block"/>
            </v:shape>
            <v:shape id="_x0000_s1085" type="#_x0000_t32" style="position:absolute;left:3742;top:8779;width:3901;height:756" o:connectortype="straight">
              <v:stroke endarrow="block"/>
            </v:shape>
            <v:shape id="_x0000_s1086" type="#_x0000_t32" style="position:absolute;left:1989;top:9078;width:5654;height:457" o:connectortype="straight">
              <v:stroke endarrow="block"/>
            </v:shape>
            <w10:wrap type="topAndBottom"/>
          </v:group>
        </w:pict>
      </w:r>
      <w:r w:rsidR="00E03B99">
        <w:t>Figure A</w:t>
      </w:r>
      <w:fldSimple w:instr=" SEQ Figure \* ARABIC ">
        <w:r w:rsidR="00E03B99">
          <w:rPr>
            <w:noProof/>
          </w:rPr>
          <w:t>1</w:t>
        </w:r>
      </w:fldSimple>
      <w:r w:rsidR="00E03B99">
        <w:tab/>
      </w:r>
      <w:r w:rsidR="00E03B99" w:rsidRPr="008333A7">
        <w:t>ISCED level structure</w:t>
      </w:r>
      <w:bookmarkEnd w:id="97"/>
      <w:bookmarkEnd w:id="98"/>
      <w:bookmarkEnd w:id="99"/>
    </w:p>
    <w:p w:rsidR="008C7836" w:rsidRDefault="008C7836">
      <w:pPr>
        <w:spacing w:before="0" w:line="240" w:lineRule="auto"/>
      </w:pPr>
      <w:r>
        <w:br w:type="page"/>
      </w:r>
    </w:p>
    <w:p w:rsidR="005755CC" w:rsidRDefault="005755CC" w:rsidP="005755CC">
      <w:pPr>
        <w:pStyle w:val="Text"/>
      </w:pPr>
      <w:r>
        <w:lastRenderedPageBreak/>
        <w:t>Figure A1 presents the likely transition patterns from each ISCED level to others. While there is some hierarchy from level 0 to level 6, when applied to AQF-level qualifications, it becomes difficult to assign an ordinal level. For example, ISCED level 3 includes AQF certificate III, senior school certificates and university enabling courses.</w:t>
      </w:r>
    </w:p>
    <w:p w:rsidR="005755CC" w:rsidRDefault="005755CC" w:rsidP="008C7836">
      <w:pPr>
        <w:pStyle w:val="Text"/>
        <w:ind w:right="-143"/>
      </w:pPr>
      <w:r>
        <w:t>There is an equivalent framework in Australia. The corresponding classification system used in Australia</w:t>
      </w:r>
      <w:r w:rsidR="008C7836">
        <w:t xml:space="preserve"> </w:t>
      </w:r>
      <w:r>
        <w:t xml:space="preserve">is that of the Australian Standard Classification of Education (ASCED) (ABS 2001). Table </w:t>
      </w:r>
      <w:r w:rsidR="008C7836">
        <w:t>8 in the main report</w:t>
      </w:r>
      <w:r>
        <w:t xml:space="preserve"> presents the level of ASCED qualifications. ASCED is partially an ordinal scale, particularly in relation to ‘university’ qualifications. However, it classifies VET qualifications in broad levels 4 and 5, and senior secondary education in the lower broad level 6. Broad level 5 includes certificates I and II and there would be no argument that most senior secondary school completion provides a greater educational outcome than that offered through the completion of certificates I and II.</w:t>
      </w:r>
    </w:p>
    <w:p w:rsidR="005755CC" w:rsidRDefault="005755CC" w:rsidP="008C7836">
      <w:pPr>
        <w:pStyle w:val="Text"/>
      </w:pPr>
      <w:r>
        <w:t xml:space="preserve">This section has outlined some of the international qualification frameworks. There are similarities across these frameworks. What is clear is that none of these frameworks attempts to equate qualifications, and in particular, none attempts to define equivalent vocational qualifications to senior secondary schooling. A further interesting aspect is that most other countries have senior secondary certificates that span multiple levels in a qualifications framework. </w:t>
      </w:r>
    </w:p>
    <w:p w:rsidR="005755CC" w:rsidRDefault="005755CC" w:rsidP="005755CC">
      <w:pPr>
        <w:pStyle w:val="text0"/>
        <w:rPr>
          <w:kern w:val="28"/>
          <w:lang w:val="en-GB"/>
        </w:rPr>
      </w:pPr>
      <w:r>
        <w:rPr>
          <w:lang w:val="en-GB"/>
        </w:rPr>
        <w:br w:type="page"/>
      </w:r>
    </w:p>
    <w:p w:rsidR="005755CC" w:rsidRPr="00A555B2" w:rsidRDefault="005755CC" w:rsidP="005755CC">
      <w:pPr>
        <w:pStyle w:val="Heading1"/>
        <w:rPr>
          <w:lang w:val="en-GB"/>
        </w:rPr>
      </w:pPr>
      <w:bookmarkStart w:id="100" w:name="_Toc298229570"/>
      <w:bookmarkStart w:id="101" w:name="_Toc300678538"/>
      <w:r>
        <w:rPr>
          <w:lang w:val="en-GB"/>
        </w:rPr>
        <w:lastRenderedPageBreak/>
        <w:t>Appendix B</w:t>
      </w:r>
      <w:r w:rsidRPr="00A555B2">
        <w:rPr>
          <w:lang w:val="en-GB"/>
        </w:rPr>
        <w:t>: Details of outcome variables</w:t>
      </w:r>
      <w:bookmarkEnd w:id="100"/>
      <w:bookmarkEnd w:id="101"/>
    </w:p>
    <w:p w:rsidR="005755CC" w:rsidRPr="00A555B2" w:rsidRDefault="005755CC" w:rsidP="005755CC">
      <w:pPr>
        <w:pStyle w:val="Text"/>
        <w:rPr>
          <w:lang w:val="en-GB"/>
        </w:rPr>
      </w:pPr>
      <w:r w:rsidRPr="00A555B2">
        <w:rPr>
          <w:lang w:val="en-GB"/>
        </w:rPr>
        <w:t>The outcomes measured in the analysis are:</w:t>
      </w:r>
    </w:p>
    <w:p w:rsidR="005755CC" w:rsidRPr="00E03B99" w:rsidRDefault="005755CC" w:rsidP="00E03B99">
      <w:pPr>
        <w:pStyle w:val="Dotpoint1"/>
      </w:pPr>
      <w:r>
        <w:rPr>
          <w:lang w:val="en-GB"/>
        </w:rPr>
        <w:t xml:space="preserve">full-time </w:t>
      </w:r>
      <w:r w:rsidRPr="00E03B99">
        <w:t>employment: measured as working more than 35 hours per week in their main job</w:t>
      </w:r>
    </w:p>
    <w:p w:rsidR="005755CC" w:rsidRPr="00E03B99" w:rsidRDefault="005755CC" w:rsidP="00E03B99">
      <w:pPr>
        <w:pStyle w:val="Dotpoint1"/>
      </w:pPr>
      <w:r w:rsidRPr="00E03B99">
        <w:t>full-time engagement: whether a respondent is in full-time study, full-time work or a combination of part-time work and part-time study</w:t>
      </w:r>
    </w:p>
    <w:p w:rsidR="005755CC" w:rsidRPr="00E03B99" w:rsidRDefault="005755CC" w:rsidP="00E03B99">
      <w:pPr>
        <w:pStyle w:val="Dotpoint1"/>
      </w:pPr>
      <w:r w:rsidRPr="00E03B99">
        <w:t>occupational prestige: a continuous measure utilising the ANU scales, for those in full-time employment</w:t>
      </w:r>
    </w:p>
    <w:p w:rsidR="005755CC" w:rsidRPr="00E03B99" w:rsidRDefault="005755CC" w:rsidP="00E03B99">
      <w:pPr>
        <w:pStyle w:val="Dotpoint1"/>
      </w:pPr>
      <w:r w:rsidRPr="00E03B99">
        <w:t>gross weekly wages for those in full-time employment</w:t>
      </w:r>
    </w:p>
    <w:p w:rsidR="005755CC" w:rsidRPr="00E03B99" w:rsidRDefault="005755CC" w:rsidP="00E03B99">
      <w:pPr>
        <w:pStyle w:val="Dotpoint1"/>
      </w:pPr>
      <w:proofErr w:type="gramStart"/>
      <w:r w:rsidRPr="00E03B99">
        <w:t>whether</w:t>
      </w:r>
      <w:proofErr w:type="gramEnd"/>
      <w:r w:rsidRPr="00E03B99">
        <w:t xml:space="preserve"> the respondent has undertaken any further study at a diploma or higher level. This level of study has been selected because it is the level to which Year 12 typically provides entry </w:t>
      </w:r>
    </w:p>
    <w:p w:rsidR="005755CC" w:rsidRPr="00E03B99" w:rsidRDefault="005755CC" w:rsidP="00E03B99">
      <w:pPr>
        <w:pStyle w:val="Dotpoint1"/>
      </w:pPr>
      <w:r w:rsidRPr="00E03B99">
        <w:t>whether or not in part-time employment for females only</w:t>
      </w:r>
    </w:p>
    <w:p w:rsidR="005755CC" w:rsidRPr="00A555B2" w:rsidRDefault="005755CC" w:rsidP="00E03B99">
      <w:pPr>
        <w:pStyle w:val="Dotpoint1"/>
        <w:rPr>
          <w:lang w:val="en-GB"/>
        </w:rPr>
      </w:pPr>
      <w:proofErr w:type="gramStart"/>
      <w:r w:rsidRPr="00E03B99">
        <w:t>occupational</w:t>
      </w:r>
      <w:proofErr w:type="gramEnd"/>
      <w:r w:rsidRPr="00A555B2">
        <w:rPr>
          <w:lang w:val="en-GB"/>
        </w:rPr>
        <w:t xml:space="preserve"> status and gross weekly wage for females in part-time employment, where they are in part-time employment, and not undertaking any further study.</w:t>
      </w:r>
    </w:p>
    <w:p w:rsidR="005755CC" w:rsidRPr="00A555B2" w:rsidRDefault="005755CC" w:rsidP="00E03B99">
      <w:pPr>
        <w:pStyle w:val="Text"/>
        <w:rPr>
          <w:lang w:val="en-GB"/>
        </w:rPr>
      </w:pPr>
      <w:r w:rsidRPr="00A555B2">
        <w:rPr>
          <w:lang w:val="en-GB"/>
        </w:rPr>
        <w:t>The occupational prestige of respondents is determined using the ANU_3 (and ANU_32) scales of occupational prestige developed by Jones (1989). The occupations of young people are coded to the Australian Standard Classification of Occupations (ASCO) versio</w:t>
      </w:r>
      <w:r>
        <w:rPr>
          <w:lang w:val="en-GB"/>
        </w:rPr>
        <w:t>ns one and two in the LSAY data</w:t>
      </w:r>
      <w:r w:rsidRPr="00A555B2">
        <w:rPr>
          <w:lang w:val="en-GB"/>
        </w:rPr>
        <w:t xml:space="preserve">sets. The ANU_3 measure corresponds to </w:t>
      </w:r>
      <w:r>
        <w:rPr>
          <w:lang w:val="en-GB"/>
        </w:rPr>
        <w:t xml:space="preserve">the first edition of </w:t>
      </w:r>
      <w:r w:rsidRPr="00A555B2">
        <w:rPr>
          <w:lang w:val="en-GB"/>
        </w:rPr>
        <w:t xml:space="preserve">ASCO and ANU_32 scale is a revised version of the ANU_3 score that adapts the ANU_3 scale </w:t>
      </w:r>
      <w:r>
        <w:rPr>
          <w:lang w:val="en-GB"/>
        </w:rPr>
        <w:t xml:space="preserve">for the second edition of ASCO (McMillan &amp; Jones </w:t>
      </w:r>
      <w:r w:rsidRPr="00A555B2">
        <w:rPr>
          <w:lang w:val="en-GB"/>
        </w:rPr>
        <w:t>2000)</w:t>
      </w:r>
      <w:r>
        <w:rPr>
          <w:lang w:val="en-GB"/>
        </w:rPr>
        <w:t>.</w:t>
      </w:r>
      <w:r w:rsidRPr="00A555B2">
        <w:rPr>
          <w:rStyle w:val="FootnoteReference"/>
          <w:lang w:val="en-GB"/>
        </w:rPr>
        <w:footnoteReference w:id="11"/>
      </w:r>
      <w:r w:rsidRPr="00A555B2">
        <w:rPr>
          <w:lang w:val="en-GB"/>
        </w:rPr>
        <w:t xml:space="preserve"> Examples of the</w:t>
      </w:r>
      <w:r>
        <w:rPr>
          <w:lang w:val="en-GB"/>
        </w:rPr>
        <w:t xml:space="preserve"> ASCO to ANU coding appear in table B</w:t>
      </w:r>
      <w:r w:rsidRPr="00A555B2">
        <w:rPr>
          <w:lang w:val="en-GB"/>
        </w:rPr>
        <w:t>1</w:t>
      </w:r>
      <w:r>
        <w:rPr>
          <w:lang w:val="en-GB"/>
        </w:rPr>
        <w:t>.</w:t>
      </w:r>
    </w:p>
    <w:p w:rsidR="005755CC" w:rsidRPr="00A555B2" w:rsidRDefault="005755CC" w:rsidP="00E03B99">
      <w:pPr>
        <w:pStyle w:val="Text"/>
        <w:rPr>
          <w:lang w:val="en-GB"/>
        </w:rPr>
      </w:pPr>
      <w:r w:rsidRPr="00A555B2">
        <w:rPr>
          <w:lang w:val="en-GB"/>
        </w:rPr>
        <w:t>The occupational prestige measures provide a mechanism to assign sociologically meaningful occupational status scores to data coded in accordance with the official occup</w:t>
      </w:r>
      <w:r>
        <w:rPr>
          <w:lang w:val="en-GB"/>
        </w:rPr>
        <w:t>ational classifications of the ABS</w:t>
      </w:r>
      <w:r w:rsidRPr="00A555B2">
        <w:rPr>
          <w:lang w:val="en-GB"/>
        </w:rPr>
        <w:t>. There ar</w:t>
      </w:r>
      <w:r>
        <w:rPr>
          <w:lang w:val="en-GB"/>
        </w:rPr>
        <w:t>e two scales used in this paper:</w:t>
      </w:r>
      <w:r w:rsidRPr="00A555B2">
        <w:rPr>
          <w:lang w:val="en-GB"/>
        </w:rPr>
        <w:t xml:space="preserve"> the first, for the Y95 cohort is the ANU_42 scale, which converts </w:t>
      </w:r>
      <w:r>
        <w:rPr>
          <w:lang w:val="en-GB"/>
        </w:rPr>
        <w:t>ASCO version 2 into prestige measures;</w:t>
      </w:r>
      <w:r w:rsidRPr="00A555B2">
        <w:rPr>
          <w:lang w:val="en-GB"/>
        </w:rPr>
        <w:t xml:space="preserve"> the second measure is the Australian Socioeconomic Index 2006 (AUSEI06)</w:t>
      </w:r>
      <w:r>
        <w:rPr>
          <w:lang w:val="en-GB"/>
        </w:rPr>
        <w:t>, which</w:t>
      </w:r>
      <w:r w:rsidRPr="00A555B2">
        <w:rPr>
          <w:lang w:val="en-GB"/>
        </w:rPr>
        <w:t xml:space="preserve"> converts the Australian and New Zealand Standard Classifications of Occupations (ANZSCO) to the prestige measure. These two scales use a similar methodology in their derivation. Scores are assigned to occupati</w:t>
      </w:r>
      <w:r>
        <w:rPr>
          <w:lang w:val="en-GB"/>
        </w:rPr>
        <w:t>ons in such a way as to maximis</w:t>
      </w:r>
      <w:r w:rsidRPr="00A555B2">
        <w:rPr>
          <w:lang w:val="en-GB"/>
        </w:rPr>
        <w:t>e the role of occupation as an intervening variable between education and income. Occupations are viewed as the means of converting a person’s human capital (education) into material rewards (occupation). The measures are derived using releva</w:t>
      </w:r>
      <w:r>
        <w:rPr>
          <w:lang w:val="en-GB"/>
        </w:rPr>
        <w:t>nt data from the ABS Census of Population and H</w:t>
      </w:r>
      <w:r w:rsidRPr="00A555B2">
        <w:rPr>
          <w:lang w:val="en-GB"/>
        </w:rPr>
        <w:t>ousing.</w:t>
      </w:r>
    </w:p>
    <w:p w:rsidR="005755CC" w:rsidRPr="00A555B2" w:rsidRDefault="005755CC" w:rsidP="00E03B99">
      <w:pPr>
        <w:pStyle w:val="Text"/>
        <w:rPr>
          <w:lang w:val="en-GB"/>
        </w:rPr>
      </w:pPr>
      <w:r w:rsidRPr="00A555B2">
        <w:rPr>
          <w:lang w:val="en-GB"/>
        </w:rPr>
        <w:t>There is a strong relationship (correlation = 0.98) between AUSEI06 and the ANU4 scales.</w:t>
      </w:r>
      <w:r>
        <w:rPr>
          <w:lang w:val="en-GB"/>
        </w:rPr>
        <w:t xml:space="preserve"> </w:t>
      </w:r>
      <w:r w:rsidRPr="00A555B2">
        <w:rPr>
          <w:lang w:val="en-GB"/>
        </w:rPr>
        <w:t>Further information on the details and history of the occupational prestige measures can be found in McMillan</w:t>
      </w:r>
      <w:r>
        <w:rPr>
          <w:lang w:val="en-GB"/>
        </w:rPr>
        <w:t>, Beavis and Jones</w:t>
      </w:r>
      <w:r w:rsidRPr="00A555B2">
        <w:rPr>
          <w:lang w:val="en-GB"/>
        </w:rPr>
        <w:t xml:space="preserve"> (2009). Examples of the occupational groupings and ANU4, AUSEI06 scales appear below</w:t>
      </w:r>
      <w:r w:rsidR="00E03B99">
        <w:rPr>
          <w:lang w:val="en-GB"/>
        </w:rPr>
        <w:t>.</w:t>
      </w:r>
    </w:p>
    <w:p w:rsidR="00E03B99" w:rsidRDefault="00E03B99">
      <w:pPr>
        <w:spacing w:before="0" w:line="240" w:lineRule="auto"/>
        <w:rPr>
          <w:rFonts w:ascii="Tahoma" w:hAnsi="Tahoma"/>
          <w:b/>
          <w:sz w:val="17"/>
          <w:lang w:val="en-GB"/>
        </w:rPr>
      </w:pPr>
      <w:bookmarkStart w:id="102" w:name="_Toc298229589"/>
      <w:r>
        <w:rPr>
          <w:lang w:val="en-GB"/>
        </w:rPr>
        <w:br w:type="page"/>
      </w:r>
    </w:p>
    <w:p w:rsidR="005755CC" w:rsidRPr="00A555B2" w:rsidRDefault="005755CC" w:rsidP="005755CC">
      <w:pPr>
        <w:pStyle w:val="tabletitle"/>
        <w:rPr>
          <w:lang w:val="en-GB"/>
        </w:rPr>
      </w:pPr>
      <w:bookmarkStart w:id="103" w:name="_Toc300678611"/>
      <w:r w:rsidRPr="00A555B2">
        <w:rPr>
          <w:lang w:val="en-GB"/>
        </w:rPr>
        <w:lastRenderedPageBreak/>
        <w:t xml:space="preserve">Table </w:t>
      </w:r>
      <w:r>
        <w:rPr>
          <w:lang w:val="en-GB"/>
        </w:rPr>
        <w:t>B</w:t>
      </w:r>
      <w:r w:rsidRPr="00A555B2">
        <w:rPr>
          <w:lang w:val="en-GB"/>
        </w:rPr>
        <w:t>1</w:t>
      </w:r>
      <w:r>
        <w:rPr>
          <w:lang w:val="en-GB"/>
        </w:rPr>
        <w:tab/>
      </w:r>
      <w:r w:rsidRPr="00A555B2">
        <w:rPr>
          <w:lang w:val="en-GB"/>
        </w:rPr>
        <w:t>Occupational categories and occupational prestige measures</w:t>
      </w:r>
      <w:bookmarkEnd w:id="102"/>
      <w:bookmarkEnd w:id="103"/>
    </w:p>
    <w:tbl>
      <w:tblPr>
        <w:tblW w:w="8789" w:type="dxa"/>
        <w:tblInd w:w="93" w:type="dxa"/>
        <w:tblLayout w:type="fixed"/>
        <w:tblLook w:val="04A0"/>
      </w:tblPr>
      <w:tblGrid>
        <w:gridCol w:w="3444"/>
        <w:gridCol w:w="1324"/>
        <w:gridCol w:w="2648"/>
        <w:gridCol w:w="1373"/>
      </w:tblGrid>
      <w:tr w:rsidR="005755CC" w:rsidRPr="00833615" w:rsidTr="00185A3E">
        <w:trPr>
          <w:tblHeader/>
        </w:trPr>
        <w:tc>
          <w:tcPr>
            <w:tcW w:w="3444" w:type="dxa"/>
            <w:tcBorders>
              <w:top w:val="single" w:sz="4" w:space="0" w:color="auto"/>
              <w:left w:val="nil"/>
              <w:bottom w:val="single" w:sz="4" w:space="0" w:color="auto"/>
              <w:right w:val="nil"/>
            </w:tcBorders>
            <w:shd w:val="clear" w:color="auto" w:fill="auto"/>
            <w:noWrap/>
            <w:hideMark/>
          </w:tcPr>
          <w:p w:rsidR="005755CC" w:rsidRPr="00833615" w:rsidRDefault="005755CC" w:rsidP="00833615">
            <w:pPr>
              <w:pStyle w:val="Tablehead1"/>
            </w:pPr>
            <w:r w:rsidRPr="00833615">
              <w:t xml:space="preserve">ANZSCO </w:t>
            </w:r>
            <w:r w:rsidR="00833615" w:rsidRPr="00833615">
              <w:t>sub</w:t>
            </w:r>
            <w:r w:rsidRPr="00833615">
              <w:t>-major group</w:t>
            </w:r>
            <w:r w:rsidRPr="00833615">
              <w:rPr>
                <w:vertAlign w:val="superscript"/>
              </w:rPr>
              <w:t>(a)</w:t>
            </w:r>
          </w:p>
        </w:tc>
        <w:tc>
          <w:tcPr>
            <w:tcW w:w="1324" w:type="dxa"/>
            <w:tcBorders>
              <w:top w:val="single" w:sz="4" w:space="0" w:color="auto"/>
              <w:left w:val="nil"/>
              <w:bottom w:val="single" w:sz="4" w:space="0" w:color="auto"/>
              <w:right w:val="nil"/>
            </w:tcBorders>
            <w:shd w:val="clear" w:color="auto" w:fill="auto"/>
            <w:noWrap/>
            <w:hideMark/>
          </w:tcPr>
          <w:p w:rsidR="005755CC" w:rsidRPr="00833615" w:rsidRDefault="005755CC" w:rsidP="00833615">
            <w:pPr>
              <w:pStyle w:val="Tablehead1"/>
              <w:jc w:val="center"/>
            </w:pPr>
            <w:r w:rsidRPr="00833615">
              <w:t>AUSEI06</w:t>
            </w:r>
          </w:p>
        </w:tc>
        <w:tc>
          <w:tcPr>
            <w:tcW w:w="2648" w:type="dxa"/>
            <w:tcBorders>
              <w:top w:val="single" w:sz="4" w:space="0" w:color="auto"/>
              <w:left w:val="nil"/>
              <w:bottom w:val="single" w:sz="4" w:space="0" w:color="auto"/>
              <w:right w:val="nil"/>
            </w:tcBorders>
            <w:shd w:val="clear" w:color="auto" w:fill="auto"/>
            <w:noWrap/>
            <w:hideMark/>
          </w:tcPr>
          <w:p w:rsidR="005755CC" w:rsidRPr="00833615" w:rsidRDefault="005755CC" w:rsidP="00833615">
            <w:pPr>
              <w:pStyle w:val="Tablehead1"/>
            </w:pPr>
            <w:r w:rsidRPr="00833615">
              <w:t>Indicative occupational title (ASCO 2nd edition)</w:t>
            </w:r>
            <w:r w:rsidRPr="00833615">
              <w:rPr>
                <w:vertAlign w:val="superscript"/>
              </w:rPr>
              <w:t>(b)</w:t>
            </w:r>
          </w:p>
        </w:tc>
        <w:tc>
          <w:tcPr>
            <w:tcW w:w="1373" w:type="dxa"/>
            <w:tcBorders>
              <w:top w:val="single" w:sz="4" w:space="0" w:color="auto"/>
              <w:left w:val="nil"/>
              <w:bottom w:val="single" w:sz="4" w:space="0" w:color="auto"/>
              <w:right w:val="nil"/>
            </w:tcBorders>
            <w:shd w:val="clear" w:color="auto" w:fill="auto"/>
            <w:noWrap/>
            <w:hideMark/>
          </w:tcPr>
          <w:p w:rsidR="005755CC" w:rsidRPr="00833615" w:rsidRDefault="005755CC" w:rsidP="00833615">
            <w:pPr>
              <w:pStyle w:val="Tablehead1"/>
              <w:jc w:val="center"/>
            </w:pPr>
            <w:r w:rsidRPr="00833615">
              <w:t xml:space="preserve">ANU4 </w:t>
            </w:r>
            <w:r w:rsidR="00833615" w:rsidRPr="00833615">
              <w:t>score</w:t>
            </w:r>
          </w:p>
        </w:tc>
      </w:tr>
      <w:tr w:rsidR="005755CC" w:rsidRPr="00A555B2" w:rsidTr="00185A3E">
        <w:tc>
          <w:tcPr>
            <w:tcW w:w="3444" w:type="dxa"/>
            <w:tcBorders>
              <w:top w:val="single" w:sz="4" w:space="0" w:color="auto"/>
              <w:left w:val="nil"/>
              <w:bottom w:val="nil"/>
              <w:right w:val="nil"/>
            </w:tcBorders>
            <w:shd w:val="clear" w:color="auto" w:fill="auto"/>
            <w:noWrap/>
            <w:hideMark/>
          </w:tcPr>
          <w:p w:rsidR="005755CC" w:rsidRPr="00A555B2" w:rsidRDefault="005755CC" w:rsidP="00833615">
            <w:pPr>
              <w:pStyle w:val="Tablehead3"/>
              <w:tabs>
                <w:tab w:val="clear" w:pos="992"/>
                <w:tab w:val="left" w:pos="198"/>
              </w:tabs>
              <w:spacing w:before="40"/>
              <w:rPr>
                <w:lang w:val="en-GB"/>
              </w:rPr>
            </w:pPr>
            <w:r w:rsidRPr="00A555B2">
              <w:rPr>
                <w:lang w:val="en-GB"/>
              </w:rPr>
              <w:t>1</w:t>
            </w:r>
            <w:r w:rsidR="00833615">
              <w:rPr>
                <w:lang w:val="en-GB"/>
              </w:rPr>
              <w:tab/>
            </w:r>
            <w:r w:rsidRPr="00A555B2">
              <w:rPr>
                <w:lang w:val="en-GB"/>
              </w:rPr>
              <w:t xml:space="preserve">Managers </w:t>
            </w:r>
          </w:p>
        </w:tc>
        <w:tc>
          <w:tcPr>
            <w:tcW w:w="1324" w:type="dxa"/>
            <w:tcBorders>
              <w:top w:val="single" w:sz="4" w:space="0" w:color="auto"/>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58.1</w:t>
            </w:r>
          </w:p>
        </w:tc>
        <w:tc>
          <w:tcPr>
            <w:tcW w:w="2648" w:type="dxa"/>
            <w:tcBorders>
              <w:top w:val="single" w:sz="4" w:space="0" w:color="auto"/>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General managers </w:t>
            </w:r>
          </w:p>
        </w:tc>
        <w:tc>
          <w:tcPr>
            <w:tcW w:w="1373" w:type="dxa"/>
            <w:tcBorders>
              <w:top w:val="single" w:sz="4" w:space="0" w:color="auto"/>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73.4</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Chief executives, general managers and legislators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78.2</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generalists managers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49.9</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Farmers and farm managers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34.0</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Resource managers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73.1</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Pr>
                <w:lang w:val="en-GB"/>
              </w:rPr>
              <w:t>Specialist m</w:t>
            </w:r>
            <w:r w:rsidRPr="00A555B2">
              <w:rPr>
                <w:lang w:val="en-GB"/>
              </w:rPr>
              <w:t>anagers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71.4</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Engineering and process managers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63.2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Hospitality, retail and service managers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45.4</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Sales &amp; marketing managers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63.2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head3"/>
              <w:tabs>
                <w:tab w:val="clear" w:pos="992"/>
                <w:tab w:val="left" w:pos="198"/>
              </w:tabs>
              <w:spacing w:before="40"/>
              <w:rPr>
                <w:lang w:val="en-GB"/>
              </w:rPr>
            </w:pPr>
            <w:r w:rsidRPr="00A555B2">
              <w:rPr>
                <w:lang w:val="en-GB"/>
              </w:rPr>
              <w:t>2</w:t>
            </w:r>
            <w:r w:rsidR="00833615">
              <w:rPr>
                <w:lang w:val="en-GB"/>
              </w:rPr>
              <w:tab/>
            </w:r>
            <w:r w:rsidRPr="00A555B2">
              <w:rPr>
                <w:lang w:val="en-GB"/>
              </w:rPr>
              <w:t>Professionals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81.6</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specialist managers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80</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Arts and media professionals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68.1</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Managers </w:t>
            </w:r>
            <w:proofErr w:type="spellStart"/>
            <w:r w:rsidRPr="00A555B2">
              <w:rPr>
                <w:lang w:val="en-GB"/>
              </w:rPr>
              <w:t>n.e.c</w:t>
            </w:r>
            <w:proofErr w:type="spellEnd"/>
            <w:r w:rsidRPr="00A555B2">
              <w:rPr>
                <w:lang w:val="en-GB"/>
              </w:rPr>
              <w:t xml:space="preserve">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55.2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Business, human resource and marketing professionals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77.3</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Farmers &amp; farm managers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46.3</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Design, engineering, science and transport professionals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81.2</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Natural science professionals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86.2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Education professionals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84.9</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Architects and related professionals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83.6</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Pr>
                <w:lang w:val="en-GB"/>
              </w:rPr>
              <w:t>Health p</w:t>
            </w:r>
            <w:r w:rsidRPr="00A555B2">
              <w:rPr>
                <w:lang w:val="en-GB"/>
              </w:rPr>
              <w:t>rofessionals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85.1</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Engineers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83.8</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Pr>
                <w:lang w:val="en-GB"/>
              </w:rPr>
              <w:t>ICT p</w:t>
            </w:r>
            <w:r w:rsidRPr="00A555B2">
              <w:rPr>
                <w:lang w:val="en-GB"/>
              </w:rPr>
              <w:t>rofessionals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81.3</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science &amp; engineering professionals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83.4</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Legal, social and welfare professionals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84.4</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Accountants &amp; related professionals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81.4</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head3"/>
              <w:tabs>
                <w:tab w:val="clear" w:pos="992"/>
                <w:tab w:val="left" w:pos="198"/>
              </w:tabs>
              <w:spacing w:before="40"/>
              <w:rPr>
                <w:lang w:val="en-GB"/>
              </w:rPr>
            </w:pPr>
            <w:r w:rsidRPr="00A555B2">
              <w:rPr>
                <w:lang w:val="en-GB"/>
              </w:rPr>
              <w:t>3</w:t>
            </w:r>
            <w:r w:rsidR="00833615">
              <w:rPr>
                <w:lang w:val="en-GB"/>
              </w:rPr>
              <w:tab/>
            </w:r>
            <w:r w:rsidRPr="00A555B2">
              <w:rPr>
                <w:lang w:val="en-GB"/>
              </w:rPr>
              <w:t xml:space="preserve">Technicians and </w:t>
            </w:r>
            <w:r>
              <w:rPr>
                <w:lang w:val="en-GB"/>
              </w:rPr>
              <w:t>t</w:t>
            </w:r>
            <w:r w:rsidRPr="00A555B2">
              <w:rPr>
                <w:lang w:val="en-GB"/>
              </w:rPr>
              <w:t>rades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35.9</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Sales &amp; related professionals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62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Engineering, ICT and science technicians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57.7</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Computing </w:t>
            </w:r>
            <w:proofErr w:type="spellStart"/>
            <w:r w:rsidRPr="00A555B2">
              <w:rPr>
                <w:lang w:val="en-GB"/>
              </w:rPr>
              <w:t>professsionals</w:t>
            </w:r>
            <w:proofErr w:type="spellEnd"/>
            <w:r w:rsidRPr="00A555B2">
              <w:rPr>
                <w:lang w:val="en-GB"/>
              </w:rPr>
              <w:t xml:space="preserve">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78.5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Automotive and engineering trades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30.4</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Human resource professionals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62.4</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Construction trades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36.4</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Business &amp; organisation analysts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76.4</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proofErr w:type="spellStart"/>
            <w:r w:rsidRPr="00A555B2">
              <w:rPr>
                <w:lang w:val="en-GB"/>
              </w:rPr>
              <w:t>Electrotechnology</w:t>
            </w:r>
            <w:proofErr w:type="spellEnd"/>
            <w:r w:rsidRPr="00A555B2">
              <w:rPr>
                <w:lang w:val="en-GB"/>
              </w:rPr>
              <w:t xml:space="preserve"> and telecommunications trades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41.0</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business professionals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79.4</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Food trades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21.2</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Medical practitioners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100</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Skilled animal and horticultural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32.7</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Nursing professionals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75.3</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Other technicians and trades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33.5</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health professionals (higher)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94.5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head3"/>
              <w:tabs>
                <w:tab w:val="clear" w:pos="992"/>
                <w:tab w:val="left" w:pos="198"/>
              </w:tabs>
              <w:spacing w:before="40"/>
              <w:ind w:left="198" w:hanging="198"/>
              <w:rPr>
                <w:lang w:val="en-GB"/>
              </w:rPr>
            </w:pPr>
            <w:r w:rsidRPr="00A555B2">
              <w:rPr>
                <w:lang w:val="en-GB"/>
              </w:rPr>
              <w:t>4</w:t>
            </w:r>
            <w:r w:rsidR="00833615">
              <w:rPr>
                <w:lang w:val="en-GB"/>
              </w:rPr>
              <w:tab/>
            </w:r>
            <w:r w:rsidRPr="00A555B2">
              <w:rPr>
                <w:lang w:val="en-GB"/>
              </w:rPr>
              <w:t>Community and personal service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41.7</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health professionals (lower)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80.1</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Health and welfare support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60.0</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Primary school teachers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84.5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Carers and aides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34.9</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Secondary school teachers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89.7</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Hospitality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34.7</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University teachers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95.7</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Protective service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47.8</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education professionals (higher)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84.3</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Sports and personal service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49.8</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education professionals (lower)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74.5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head3"/>
              <w:tabs>
                <w:tab w:val="clear" w:pos="992"/>
                <w:tab w:val="left" w:pos="198"/>
              </w:tabs>
              <w:spacing w:before="40"/>
              <w:rPr>
                <w:lang w:val="en-GB"/>
              </w:rPr>
            </w:pPr>
            <w:r w:rsidRPr="00A555B2">
              <w:rPr>
                <w:lang w:val="en-GB"/>
              </w:rPr>
              <w:t>5</w:t>
            </w:r>
            <w:r w:rsidR="00833615">
              <w:rPr>
                <w:lang w:val="en-GB"/>
              </w:rPr>
              <w:tab/>
            </w:r>
            <w:r w:rsidRPr="00A555B2">
              <w:rPr>
                <w:lang w:val="en-GB"/>
              </w:rPr>
              <w:t>Clerical and administrative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45.6</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Social welfare professionals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73.2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Office managers and program administrators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57.4</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Legal professionals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96</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Personal assistants and secretaries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44.8</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professionals (higher)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74.8</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General clerical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41.9</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professionals (lower)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63</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Inquiry clerks and receptionists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37.3</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Medical &amp; science technical officers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56.1</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Pr>
                <w:lang w:val="en-GB"/>
              </w:rPr>
              <w:t>Numerical c</w:t>
            </w:r>
            <w:r w:rsidRPr="00A555B2">
              <w:rPr>
                <w:lang w:val="en-GB"/>
              </w:rPr>
              <w:t>lerks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48.8</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Building associate professionals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56.2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Clerical and office support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37.7</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Finance associate professionals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63.2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Other clerical and administrative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47.1</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Office managers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46.5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head3"/>
              <w:tabs>
                <w:tab w:val="clear" w:pos="992"/>
                <w:tab w:val="left" w:pos="198"/>
              </w:tabs>
              <w:spacing w:before="40"/>
              <w:rPr>
                <w:lang w:val="en-GB"/>
              </w:rPr>
            </w:pPr>
            <w:r w:rsidRPr="00A555B2">
              <w:rPr>
                <w:lang w:val="en-GB"/>
              </w:rPr>
              <w:t>6</w:t>
            </w:r>
            <w:r w:rsidR="00833615">
              <w:rPr>
                <w:lang w:val="en-GB"/>
              </w:rPr>
              <w:tab/>
            </w:r>
            <w:r w:rsidRPr="00A555B2">
              <w:rPr>
                <w:lang w:val="en-GB"/>
              </w:rPr>
              <w:t>Sales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34.8</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business associate professionals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58.9</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Sales representatives and agents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50.7</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Real estate associate professionals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49.2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Sales assistants and salespersons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30.8</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Computing support technicians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54.6</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Sales support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32.0</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Shop managers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41</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head3"/>
              <w:tabs>
                <w:tab w:val="clear" w:pos="992"/>
                <w:tab w:val="left" w:pos="198"/>
              </w:tabs>
              <w:spacing w:before="40"/>
              <w:rPr>
                <w:lang w:val="en-GB"/>
              </w:rPr>
            </w:pPr>
            <w:r w:rsidRPr="00A555B2">
              <w:rPr>
                <w:lang w:val="en-GB"/>
              </w:rPr>
              <w:lastRenderedPageBreak/>
              <w:t>7</w:t>
            </w:r>
            <w:r w:rsidR="00833615">
              <w:rPr>
                <w:lang w:val="en-GB"/>
              </w:rPr>
              <w:tab/>
            </w:r>
            <w:r w:rsidRPr="00A555B2">
              <w:rPr>
                <w:lang w:val="en-GB"/>
              </w:rPr>
              <w:t>Machinery operators and drives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21.0</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Restaurant &amp; catering managers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39.6</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Machine and stationary plant operators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25.1</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Chefs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32.1</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Mobile plant operators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14.7</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hospitality managers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40.5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Road and rail drivers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21.1</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sales &amp; service managing supervisors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48.4</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proofErr w:type="spellStart"/>
            <w:r w:rsidRPr="00A555B2">
              <w:rPr>
                <w:lang w:val="en-GB"/>
              </w:rPr>
              <w:t>Storepersons</w:t>
            </w:r>
            <w:proofErr w:type="spellEnd"/>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20.8</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Health &amp; welfare associate professionals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51.2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833615" w:rsidP="00833615">
            <w:pPr>
              <w:pStyle w:val="Tablehead3"/>
              <w:tabs>
                <w:tab w:val="clear" w:pos="992"/>
                <w:tab w:val="left" w:pos="198"/>
              </w:tabs>
              <w:spacing w:before="40"/>
              <w:rPr>
                <w:lang w:val="en-GB"/>
              </w:rPr>
            </w:pPr>
            <w:r>
              <w:rPr>
                <w:lang w:val="en-GB"/>
              </w:rPr>
              <w:t>8</w:t>
            </w:r>
            <w:r>
              <w:rPr>
                <w:lang w:val="en-GB"/>
              </w:rPr>
              <w:tab/>
            </w:r>
            <w:r w:rsidR="005755CC" w:rsidRPr="00A555B2">
              <w:rPr>
                <w:lang w:val="en-GB"/>
              </w:rPr>
              <w:t>Labourers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18.5</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Police officers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48.5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Cleaners and laundry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20.4</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associate professionals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49.5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Construction and mining labourers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23.3</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Metal fitters &amp; machinists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39.9</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Factory process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12.1</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mechanical engineering tradespersons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43.1</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Farm, forestry and garden workers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11.0</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Fabrication engineering tradespersons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31.3</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sidRPr="00A555B2">
              <w:rPr>
                <w:lang w:val="en-GB"/>
              </w:rPr>
              <w:t>Food preparation</w:t>
            </w:r>
            <w:r>
              <w:rPr>
                <w:lang w:val="en-GB"/>
              </w:rPr>
              <w:t xml:space="preserve"> </w:t>
            </w:r>
            <w:r w:rsidRPr="00A555B2">
              <w:rPr>
                <w:lang w:val="en-GB"/>
              </w:rPr>
              <w:t>assistants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22.0</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Motor mechanics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33</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833615">
            <w:pPr>
              <w:pStyle w:val="Tabletext"/>
              <w:ind w:left="198"/>
              <w:rPr>
                <w:lang w:val="en-GB"/>
              </w:rPr>
            </w:pPr>
            <w:r>
              <w:rPr>
                <w:lang w:val="en-GB"/>
              </w:rPr>
              <w:t>Other l</w:t>
            </w:r>
            <w:r w:rsidRPr="00A555B2">
              <w:rPr>
                <w:lang w:val="en-GB"/>
              </w:rPr>
              <w:t>abourers</w:t>
            </w:r>
          </w:p>
        </w:tc>
        <w:tc>
          <w:tcPr>
            <w:tcW w:w="1324"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24.8</w:t>
            </w: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automotive tradespersons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31.7</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szCs w:val="16"/>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szCs w:val="16"/>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Electricians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42.8</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electrical tradespersons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40.6</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Carpenters &amp; joiners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39.5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Painters &amp; decorators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37.3</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Plumbers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40.4</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construction tradespersons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35.9</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Cooks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17.7</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food tradespersons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24.1</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Skilled agricultural workers (higher)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28.5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horticultural workers (lower)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28.3</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Printing tradespersons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Wood tradespersons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31.5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Hairdressers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32.8</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tradespersons (higher)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41.2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tradesperson (lower)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30</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Secretaries &amp; personal assistants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34.9</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Bookkeepers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39.5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Other advanced c</w:t>
            </w:r>
            <w:r>
              <w:rPr>
                <w:lang w:val="en-GB"/>
              </w:rPr>
              <w:t xml:space="preserve">lerical </w:t>
            </w:r>
            <w:r w:rsidRPr="00A555B2">
              <w:rPr>
                <w:lang w:val="en-GB"/>
              </w:rPr>
              <w:t xml:space="preserve">workers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47.8</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General clerks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36.1</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Keyboard operators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32.2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Receptionists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30.1</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Accounting clerks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41.5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Bank workers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35.5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numerical clerks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39.1</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Stock &amp; purchasing clerks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31.8</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recording &amp; dispatching clerks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35.5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Inquiry &amp; admission clerks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41.1</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intermediate clerical workers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46.7</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Sales representatives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41.2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intermediate sales workers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24.9</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Education aides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31.6</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Children's care workers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35.4</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Special care workers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35.5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Personal care &amp; nursing assistants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25.9</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Bar attendants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26.7</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Waiters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36.4</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Other inte</w:t>
            </w:r>
            <w:r>
              <w:rPr>
                <w:lang w:val="en-GB"/>
              </w:rPr>
              <w:t>r</w:t>
            </w:r>
            <w:r w:rsidRPr="00A555B2">
              <w:rPr>
                <w:lang w:val="en-GB"/>
              </w:rPr>
              <w:t xml:space="preserve">mediate service workers (higher)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44.1</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Other inte</w:t>
            </w:r>
            <w:r>
              <w:rPr>
                <w:lang w:val="en-GB"/>
              </w:rPr>
              <w:t>r</w:t>
            </w:r>
            <w:r w:rsidRPr="00A555B2">
              <w:rPr>
                <w:lang w:val="en-GB"/>
              </w:rPr>
              <w:t xml:space="preserve">mediate service workers (lower)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31.9</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Mobile construction plant operators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16.3</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Forklift drivers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7.2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Intermediate stationary plant operators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26.2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intermediate plant operators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14.7</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Intermediate machine operators </w:t>
            </w:r>
            <w:proofErr w:type="spellStart"/>
            <w:r w:rsidRPr="00A555B2">
              <w:rPr>
                <w:lang w:val="en-GB"/>
              </w:rPr>
              <w:t>n.e.c</w:t>
            </w:r>
            <w:proofErr w:type="spellEnd"/>
            <w:r w:rsidRPr="00A555B2">
              <w:rPr>
                <w:lang w:val="en-GB"/>
              </w:rPr>
              <w:t xml:space="preserve">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21</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Intermediate textile machine operators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8.5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Miscellaneous intermediate machine operators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21.5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Truck drivers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14</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Transport assistants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27.2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Car &amp; delivery drivers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32.2</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transport drivers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17.8</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roofErr w:type="spellStart"/>
            <w:r w:rsidRPr="00A555B2">
              <w:rPr>
                <w:lang w:val="en-GB"/>
              </w:rPr>
              <w:t>Storepersons</w:t>
            </w:r>
            <w:proofErr w:type="spellEnd"/>
            <w:r w:rsidRPr="00A555B2">
              <w:rPr>
                <w:lang w:val="en-GB"/>
              </w:rPr>
              <w:t xml:space="preserve">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19</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intermediate production &amp; transport workers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27.3</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Elementary clerks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34.7</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Sales assistants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27.4</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Checkout operators &amp; cashiers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24.5</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elementary sales workers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33.7</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Guards &amp; security officers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27.6</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Other elementary service workers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24.8</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Labourers </w:t>
            </w:r>
            <w:proofErr w:type="spellStart"/>
            <w:r w:rsidRPr="00A555B2">
              <w:rPr>
                <w:lang w:val="en-GB"/>
              </w:rPr>
              <w:t>n.e.c</w:t>
            </w:r>
            <w:proofErr w:type="spellEnd"/>
            <w:r w:rsidRPr="00A555B2">
              <w:rPr>
                <w:lang w:val="en-GB"/>
              </w:rPr>
              <w:t xml:space="preserve">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5.1</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Cleaners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18.3</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Factory labourers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12.4</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Product packages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9.6</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Mining, construction &amp; related labourers (higher)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17.1</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Mining, construction &amp; related labourers (lower)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7.6</w:t>
            </w:r>
          </w:p>
        </w:tc>
      </w:tr>
      <w:tr w:rsidR="005755CC" w:rsidRPr="00A555B2" w:rsidTr="00185A3E">
        <w:tc>
          <w:tcPr>
            <w:tcW w:w="344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nil"/>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Agricultural &amp; related labourers </w:t>
            </w:r>
          </w:p>
        </w:tc>
        <w:tc>
          <w:tcPr>
            <w:tcW w:w="1373" w:type="dxa"/>
            <w:tcBorders>
              <w:top w:val="nil"/>
              <w:left w:val="nil"/>
              <w:bottom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0</w:t>
            </w:r>
          </w:p>
        </w:tc>
      </w:tr>
      <w:tr w:rsidR="005755CC" w:rsidRPr="00A555B2" w:rsidTr="00185A3E">
        <w:tc>
          <w:tcPr>
            <w:tcW w:w="3444" w:type="dxa"/>
            <w:tcBorders>
              <w:top w:val="nil"/>
              <w:left w:val="nil"/>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right w:val="nil"/>
            </w:tcBorders>
            <w:shd w:val="clear" w:color="auto" w:fill="auto"/>
            <w:noWrap/>
            <w:hideMark/>
          </w:tcPr>
          <w:p w:rsidR="005755CC" w:rsidRPr="00A555B2" w:rsidRDefault="005755CC" w:rsidP="00BA1AA6">
            <w:pPr>
              <w:pStyle w:val="Tabletext"/>
              <w:rPr>
                <w:lang w:val="en-GB"/>
              </w:rPr>
            </w:pPr>
            <w:proofErr w:type="spellStart"/>
            <w:r w:rsidRPr="00A555B2">
              <w:rPr>
                <w:lang w:val="en-GB"/>
              </w:rPr>
              <w:t>Kitchenhands</w:t>
            </w:r>
            <w:proofErr w:type="spellEnd"/>
            <w:r w:rsidRPr="00A555B2">
              <w:rPr>
                <w:lang w:val="en-GB"/>
              </w:rPr>
              <w:t xml:space="preserve"> </w:t>
            </w:r>
          </w:p>
        </w:tc>
        <w:tc>
          <w:tcPr>
            <w:tcW w:w="1373" w:type="dxa"/>
            <w:tcBorders>
              <w:top w:val="nil"/>
              <w:left w:val="nil"/>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19.5</w:t>
            </w:r>
          </w:p>
        </w:tc>
      </w:tr>
      <w:tr w:rsidR="005755CC" w:rsidRPr="00A555B2" w:rsidTr="00185A3E">
        <w:tc>
          <w:tcPr>
            <w:tcW w:w="3444" w:type="dxa"/>
            <w:tcBorders>
              <w:top w:val="nil"/>
              <w:left w:val="nil"/>
              <w:bottom w:val="single" w:sz="4" w:space="0" w:color="auto"/>
              <w:right w:val="nil"/>
            </w:tcBorders>
            <w:shd w:val="clear" w:color="auto" w:fill="auto"/>
            <w:noWrap/>
            <w:hideMark/>
          </w:tcPr>
          <w:p w:rsidR="005755CC" w:rsidRPr="00A555B2" w:rsidRDefault="005755CC" w:rsidP="00BA1AA6">
            <w:pPr>
              <w:pStyle w:val="Tabletext"/>
              <w:rPr>
                <w:lang w:val="en-GB"/>
              </w:rPr>
            </w:pPr>
          </w:p>
        </w:tc>
        <w:tc>
          <w:tcPr>
            <w:tcW w:w="1324" w:type="dxa"/>
            <w:tcBorders>
              <w:top w:val="nil"/>
              <w:left w:val="nil"/>
              <w:bottom w:val="single" w:sz="4" w:space="0" w:color="auto"/>
              <w:right w:val="nil"/>
            </w:tcBorders>
            <w:shd w:val="clear" w:color="auto" w:fill="auto"/>
            <w:noWrap/>
            <w:hideMark/>
          </w:tcPr>
          <w:p w:rsidR="005755CC" w:rsidRPr="00A555B2" w:rsidRDefault="005755CC" w:rsidP="00BA1AA6">
            <w:pPr>
              <w:pStyle w:val="Tabletext"/>
              <w:rPr>
                <w:lang w:val="en-GB"/>
              </w:rPr>
            </w:pPr>
          </w:p>
        </w:tc>
        <w:tc>
          <w:tcPr>
            <w:tcW w:w="2648" w:type="dxa"/>
            <w:tcBorders>
              <w:top w:val="nil"/>
              <w:left w:val="nil"/>
              <w:bottom w:val="single" w:sz="4" w:space="0" w:color="auto"/>
              <w:right w:val="nil"/>
            </w:tcBorders>
            <w:shd w:val="clear" w:color="auto" w:fill="auto"/>
            <w:noWrap/>
            <w:hideMark/>
          </w:tcPr>
          <w:p w:rsidR="005755CC" w:rsidRPr="00A555B2" w:rsidRDefault="005755CC" w:rsidP="00BA1AA6">
            <w:pPr>
              <w:pStyle w:val="Tabletext"/>
              <w:rPr>
                <w:lang w:val="en-GB"/>
              </w:rPr>
            </w:pPr>
            <w:r w:rsidRPr="00A555B2">
              <w:rPr>
                <w:lang w:val="en-GB"/>
              </w:rPr>
              <w:t xml:space="preserve">Miscellaneous labourers </w:t>
            </w:r>
          </w:p>
        </w:tc>
        <w:tc>
          <w:tcPr>
            <w:tcW w:w="1373" w:type="dxa"/>
            <w:tcBorders>
              <w:top w:val="nil"/>
              <w:left w:val="nil"/>
              <w:bottom w:val="single" w:sz="4" w:space="0" w:color="auto"/>
              <w:right w:val="nil"/>
            </w:tcBorders>
            <w:shd w:val="clear" w:color="auto" w:fill="auto"/>
            <w:noWrap/>
            <w:hideMark/>
          </w:tcPr>
          <w:p w:rsidR="005755CC" w:rsidRPr="00A555B2" w:rsidRDefault="005755CC" w:rsidP="00833615">
            <w:pPr>
              <w:pStyle w:val="Tabletext"/>
              <w:tabs>
                <w:tab w:val="decimal" w:pos="567"/>
              </w:tabs>
              <w:rPr>
                <w:lang w:val="en-GB"/>
              </w:rPr>
            </w:pPr>
            <w:r w:rsidRPr="00A555B2">
              <w:rPr>
                <w:lang w:val="en-GB"/>
              </w:rPr>
              <w:t>22.7</w:t>
            </w:r>
          </w:p>
        </w:tc>
      </w:tr>
    </w:tbl>
    <w:p w:rsidR="00185A3E" w:rsidRDefault="00833615" w:rsidP="00185A3E">
      <w:pPr>
        <w:pStyle w:val="Source"/>
        <w:tabs>
          <w:tab w:val="left" w:pos="567"/>
        </w:tabs>
        <w:ind w:left="851" w:hanging="851"/>
        <w:rPr>
          <w:lang w:val="en-GB"/>
        </w:rPr>
      </w:pPr>
      <w:r>
        <w:rPr>
          <w:lang w:val="en-GB"/>
        </w:rPr>
        <w:t>Notes:</w:t>
      </w:r>
      <w:r>
        <w:rPr>
          <w:lang w:val="en-GB"/>
        </w:rPr>
        <w:tab/>
      </w:r>
      <w:r w:rsidR="00185A3E">
        <w:rPr>
          <w:lang w:val="en-GB"/>
        </w:rPr>
        <w:t>(a)</w:t>
      </w:r>
      <w:r w:rsidR="00185A3E">
        <w:rPr>
          <w:lang w:val="en-GB"/>
        </w:rPr>
        <w:tab/>
      </w:r>
      <w:r>
        <w:rPr>
          <w:lang w:val="en-GB"/>
        </w:rPr>
        <w:t>ANZSCO sub-major groups (2-</w:t>
      </w:r>
      <w:r w:rsidRPr="00A555B2">
        <w:rPr>
          <w:lang w:val="en-GB"/>
        </w:rPr>
        <w:t>digit</w:t>
      </w:r>
      <w:r>
        <w:rPr>
          <w:lang w:val="en-GB"/>
        </w:rPr>
        <w:t>) are presented. The LSAY data are recoded to unit group (4-</w:t>
      </w:r>
      <w:r w:rsidRPr="00A555B2">
        <w:rPr>
          <w:lang w:val="en-GB"/>
        </w:rPr>
        <w:t xml:space="preserve">digit). The ANZSCO to AUSEI06 correspondence for this level is available from: </w:t>
      </w:r>
      <w:r>
        <w:rPr>
          <w:lang w:val="en-GB"/>
        </w:rPr>
        <w:t>&lt;</w:t>
      </w:r>
      <w:r w:rsidRPr="00A555B2">
        <w:rPr>
          <w:lang w:val="en-GB"/>
        </w:rPr>
        <w:t>http://www.acer.edu.au/statics/ausei06</w:t>
      </w:r>
      <w:r>
        <w:rPr>
          <w:lang w:val="en-GB"/>
        </w:rPr>
        <w:t>&gt;.</w:t>
      </w:r>
    </w:p>
    <w:p w:rsidR="005755CC" w:rsidRPr="00A555B2" w:rsidRDefault="00185A3E" w:rsidP="00185A3E">
      <w:pPr>
        <w:pStyle w:val="Source"/>
        <w:tabs>
          <w:tab w:val="left" w:pos="567"/>
        </w:tabs>
        <w:ind w:left="851" w:hanging="851"/>
        <w:rPr>
          <w:lang w:val="en-GB"/>
        </w:rPr>
      </w:pPr>
      <w:r>
        <w:rPr>
          <w:lang w:val="en-GB"/>
        </w:rPr>
        <w:tab/>
        <w:t>(b)</w:t>
      </w:r>
      <w:r>
        <w:rPr>
          <w:lang w:val="en-GB"/>
        </w:rPr>
        <w:tab/>
      </w:r>
      <w:r w:rsidR="00833615">
        <w:rPr>
          <w:lang w:val="en-GB"/>
        </w:rPr>
        <w:t>This is the 4-</w:t>
      </w:r>
      <w:r w:rsidR="00833615" w:rsidRPr="00A555B2">
        <w:rPr>
          <w:lang w:val="en-GB"/>
        </w:rPr>
        <w:t>digit coding of ASCO 2</w:t>
      </w:r>
      <w:r w:rsidR="00833615" w:rsidRPr="003C17A3">
        <w:rPr>
          <w:lang w:val="en-GB"/>
        </w:rPr>
        <w:t xml:space="preserve">nd </w:t>
      </w:r>
      <w:r w:rsidR="00833615" w:rsidRPr="00A555B2">
        <w:rPr>
          <w:lang w:val="en-GB"/>
        </w:rPr>
        <w:t>edition to ANU 4. Note however, that the occupational titles are indicativ</w:t>
      </w:r>
      <w:r w:rsidR="00833615">
        <w:rPr>
          <w:lang w:val="en-GB"/>
        </w:rPr>
        <w:t>e only, and there are several 4-digit</w:t>
      </w:r>
      <w:r w:rsidR="00833615" w:rsidRPr="00A555B2">
        <w:rPr>
          <w:lang w:val="en-GB"/>
        </w:rPr>
        <w:t xml:space="preserve"> occupations coded in each group.</w:t>
      </w:r>
    </w:p>
    <w:p w:rsidR="00185A3E" w:rsidRDefault="00185A3E">
      <w:pPr>
        <w:spacing w:before="0" w:line="240" w:lineRule="auto"/>
        <w:rPr>
          <w:rFonts w:ascii="Tahoma" w:hAnsi="Tahoma"/>
          <w:b/>
          <w:sz w:val="17"/>
          <w:lang w:val="en-GB"/>
        </w:rPr>
      </w:pPr>
      <w:bookmarkStart w:id="104" w:name="_Toc298229590"/>
      <w:r>
        <w:rPr>
          <w:lang w:val="en-GB"/>
        </w:rPr>
        <w:br w:type="page"/>
      </w:r>
    </w:p>
    <w:p w:rsidR="005755CC" w:rsidRPr="00A555B2" w:rsidRDefault="005755CC" w:rsidP="005755CC">
      <w:pPr>
        <w:pStyle w:val="tabletitle"/>
        <w:rPr>
          <w:lang w:val="en-GB"/>
        </w:rPr>
      </w:pPr>
      <w:bookmarkStart w:id="105" w:name="_Toc300678612"/>
      <w:r w:rsidRPr="00A555B2">
        <w:rPr>
          <w:lang w:val="en-GB"/>
        </w:rPr>
        <w:lastRenderedPageBreak/>
        <w:t xml:space="preserve">Table </w:t>
      </w:r>
      <w:r>
        <w:rPr>
          <w:lang w:val="en-GB"/>
        </w:rPr>
        <w:t>B2</w:t>
      </w:r>
      <w:r>
        <w:rPr>
          <w:lang w:val="en-GB"/>
        </w:rPr>
        <w:tab/>
      </w:r>
      <w:r w:rsidRPr="00A555B2">
        <w:rPr>
          <w:lang w:val="en-GB"/>
        </w:rPr>
        <w:t>Summary statistics of qualificati</w:t>
      </w:r>
      <w:r>
        <w:rPr>
          <w:lang w:val="en-GB"/>
        </w:rPr>
        <w:t xml:space="preserve">on levels by various outcomes: </w:t>
      </w:r>
      <w:r w:rsidRPr="00A555B2">
        <w:rPr>
          <w:lang w:val="en-GB"/>
        </w:rPr>
        <w:t>part 1</w:t>
      </w:r>
      <w:bookmarkEnd w:id="104"/>
      <w:bookmarkEnd w:id="105"/>
    </w:p>
    <w:tbl>
      <w:tblPr>
        <w:tblW w:w="8789" w:type="dxa"/>
        <w:tblInd w:w="108" w:type="dxa"/>
        <w:tblLayout w:type="fixed"/>
        <w:tblLook w:val="04A0"/>
      </w:tblPr>
      <w:tblGrid>
        <w:gridCol w:w="3532"/>
        <w:gridCol w:w="876"/>
        <w:gridCol w:w="876"/>
        <w:gridCol w:w="876"/>
        <w:gridCol w:w="876"/>
        <w:gridCol w:w="876"/>
        <w:gridCol w:w="877"/>
      </w:tblGrid>
      <w:tr w:rsidR="005755CC" w:rsidRPr="00A555B2" w:rsidTr="00F77B0A">
        <w:tc>
          <w:tcPr>
            <w:tcW w:w="3532" w:type="dxa"/>
            <w:tcBorders>
              <w:top w:val="single" w:sz="4" w:space="0" w:color="auto"/>
              <w:left w:val="nil"/>
              <w:bottom w:val="nil"/>
              <w:right w:val="nil"/>
            </w:tcBorders>
            <w:shd w:val="clear" w:color="auto" w:fill="auto"/>
            <w:noWrap/>
            <w:hideMark/>
          </w:tcPr>
          <w:p w:rsidR="005755CC" w:rsidRPr="00A555B2" w:rsidRDefault="005755CC" w:rsidP="00BA1AA6">
            <w:pPr>
              <w:pStyle w:val="Tablehead1"/>
              <w:rPr>
                <w:lang w:val="en-GB"/>
              </w:rPr>
            </w:pPr>
            <w:r w:rsidRPr="00A555B2">
              <w:rPr>
                <w:lang w:val="en-GB"/>
              </w:rPr>
              <w:t> </w:t>
            </w:r>
          </w:p>
        </w:tc>
        <w:tc>
          <w:tcPr>
            <w:tcW w:w="1752" w:type="dxa"/>
            <w:gridSpan w:val="2"/>
            <w:tcBorders>
              <w:top w:val="single" w:sz="4" w:space="0" w:color="auto"/>
              <w:left w:val="nil"/>
              <w:bottom w:val="nil"/>
              <w:right w:val="nil"/>
            </w:tcBorders>
            <w:shd w:val="clear" w:color="auto" w:fill="auto"/>
            <w:hideMark/>
          </w:tcPr>
          <w:p w:rsidR="005755CC" w:rsidRPr="00F77B0A" w:rsidRDefault="005755CC" w:rsidP="00F77B0A">
            <w:pPr>
              <w:pStyle w:val="Tablehead1"/>
              <w:jc w:val="center"/>
            </w:pPr>
            <w:r w:rsidRPr="00F77B0A">
              <w:t>Percentage in full-time employment</w:t>
            </w:r>
          </w:p>
        </w:tc>
        <w:tc>
          <w:tcPr>
            <w:tcW w:w="1752" w:type="dxa"/>
            <w:gridSpan w:val="2"/>
            <w:tcBorders>
              <w:top w:val="single" w:sz="4" w:space="0" w:color="auto"/>
              <w:left w:val="nil"/>
              <w:bottom w:val="nil"/>
              <w:right w:val="nil"/>
            </w:tcBorders>
            <w:shd w:val="clear" w:color="auto" w:fill="auto"/>
            <w:hideMark/>
          </w:tcPr>
          <w:p w:rsidR="005755CC" w:rsidRPr="00F77B0A" w:rsidRDefault="005755CC" w:rsidP="00F77B0A">
            <w:pPr>
              <w:pStyle w:val="Tablehead1"/>
              <w:jc w:val="center"/>
            </w:pPr>
            <w:r w:rsidRPr="00F77B0A">
              <w:t xml:space="preserve">Percentage </w:t>
            </w:r>
            <w:r w:rsidR="00F77B0A" w:rsidRPr="00F77B0A">
              <w:t>full</w:t>
            </w:r>
            <w:r w:rsidRPr="00F77B0A">
              <w:t>-time engaged</w:t>
            </w:r>
          </w:p>
        </w:tc>
        <w:tc>
          <w:tcPr>
            <w:tcW w:w="1753" w:type="dxa"/>
            <w:gridSpan w:val="2"/>
            <w:tcBorders>
              <w:top w:val="single" w:sz="4" w:space="0" w:color="auto"/>
              <w:left w:val="nil"/>
              <w:bottom w:val="nil"/>
              <w:right w:val="nil"/>
            </w:tcBorders>
            <w:shd w:val="clear" w:color="auto" w:fill="auto"/>
            <w:hideMark/>
          </w:tcPr>
          <w:p w:rsidR="005755CC" w:rsidRPr="00F77B0A" w:rsidRDefault="005755CC" w:rsidP="00F77B0A">
            <w:pPr>
              <w:pStyle w:val="Tablehead1"/>
              <w:jc w:val="center"/>
            </w:pPr>
            <w:r w:rsidRPr="00F77B0A">
              <w:t>Occupational prestige</w:t>
            </w:r>
          </w:p>
        </w:tc>
      </w:tr>
      <w:tr w:rsidR="005755CC" w:rsidRPr="00A555B2" w:rsidTr="00F77B0A">
        <w:tc>
          <w:tcPr>
            <w:tcW w:w="3532" w:type="dxa"/>
            <w:tcBorders>
              <w:top w:val="nil"/>
              <w:left w:val="nil"/>
              <w:bottom w:val="single" w:sz="4" w:space="0" w:color="auto"/>
              <w:right w:val="nil"/>
            </w:tcBorders>
            <w:shd w:val="clear" w:color="auto" w:fill="auto"/>
            <w:noWrap/>
            <w:hideMark/>
          </w:tcPr>
          <w:p w:rsidR="005755CC" w:rsidRPr="00A555B2" w:rsidRDefault="005755CC" w:rsidP="00F77B0A">
            <w:pPr>
              <w:pStyle w:val="Tablehead2"/>
              <w:rPr>
                <w:lang w:val="en-GB"/>
              </w:rPr>
            </w:pPr>
            <w:r w:rsidRPr="00A555B2">
              <w:rPr>
                <w:lang w:val="en-GB"/>
              </w:rPr>
              <w:t>Qualification level</w:t>
            </w:r>
          </w:p>
        </w:tc>
        <w:tc>
          <w:tcPr>
            <w:tcW w:w="876" w:type="dxa"/>
            <w:tcBorders>
              <w:top w:val="nil"/>
              <w:left w:val="nil"/>
              <w:bottom w:val="single" w:sz="4" w:space="0" w:color="auto"/>
              <w:right w:val="nil"/>
            </w:tcBorders>
            <w:shd w:val="clear" w:color="auto" w:fill="auto"/>
            <w:noWrap/>
            <w:hideMark/>
          </w:tcPr>
          <w:p w:rsidR="005755CC" w:rsidRPr="00A555B2" w:rsidRDefault="005755CC" w:rsidP="00F77B0A">
            <w:pPr>
              <w:pStyle w:val="Tablehead2"/>
              <w:jc w:val="center"/>
              <w:rPr>
                <w:lang w:val="en-GB"/>
              </w:rPr>
            </w:pPr>
            <w:r w:rsidRPr="00A555B2">
              <w:rPr>
                <w:lang w:val="en-GB"/>
              </w:rPr>
              <w:t>Male</w:t>
            </w:r>
          </w:p>
        </w:tc>
        <w:tc>
          <w:tcPr>
            <w:tcW w:w="876" w:type="dxa"/>
            <w:tcBorders>
              <w:top w:val="nil"/>
              <w:left w:val="nil"/>
              <w:bottom w:val="single" w:sz="4" w:space="0" w:color="auto"/>
              <w:right w:val="nil"/>
            </w:tcBorders>
            <w:shd w:val="clear" w:color="auto" w:fill="auto"/>
            <w:noWrap/>
            <w:hideMark/>
          </w:tcPr>
          <w:p w:rsidR="005755CC" w:rsidRPr="00A555B2" w:rsidRDefault="005755CC" w:rsidP="00F77B0A">
            <w:pPr>
              <w:pStyle w:val="Tablehead2"/>
              <w:jc w:val="center"/>
              <w:rPr>
                <w:lang w:val="en-GB"/>
              </w:rPr>
            </w:pPr>
            <w:r w:rsidRPr="00A555B2">
              <w:rPr>
                <w:lang w:val="en-GB"/>
              </w:rPr>
              <w:t>Female</w:t>
            </w:r>
          </w:p>
        </w:tc>
        <w:tc>
          <w:tcPr>
            <w:tcW w:w="876" w:type="dxa"/>
            <w:tcBorders>
              <w:top w:val="nil"/>
              <w:left w:val="nil"/>
              <w:bottom w:val="single" w:sz="4" w:space="0" w:color="auto"/>
              <w:right w:val="nil"/>
            </w:tcBorders>
            <w:shd w:val="clear" w:color="auto" w:fill="auto"/>
            <w:noWrap/>
            <w:hideMark/>
          </w:tcPr>
          <w:p w:rsidR="005755CC" w:rsidRPr="00A555B2" w:rsidRDefault="005755CC" w:rsidP="00F77B0A">
            <w:pPr>
              <w:pStyle w:val="Tablehead2"/>
              <w:jc w:val="center"/>
              <w:rPr>
                <w:lang w:val="en-GB"/>
              </w:rPr>
            </w:pPr>
            <w:r w:rsidRPr="00A555B2">
              <w:rPr>
                <w:lang w:val="en-GB"/>
              </w:rPr>
              <w:t>Male</w:t>
            </w:r>
          </w:p>
        </w:tc>
        <w:tc>
          <w:tcPr>
            <w:tcW w:w="876" w:type="dxa"/>
            <w:tcBorders>
              <w:top w:val="nil"/>
              <w:left w:val="nil"/>
              <w:bottom w:val="single" w:sz="4" w:space="0" w:color="auto"/>
              <w:right w:val="nil"/>
            </w:tcBorders>
            <w:shd w:val="clear" w:color="auto" w:fill="auto"/>
            <w:noWrap/>
            <w:hideMark/>
          </w:tcPr>
          <w:p w:rsidR="005755CC" w:rsidRPr="00A555B2" w:rsidRDefault="005755CC" w:rsidP="00F77B0A">
            <w:pPr>
              <w:pStyle w:val="Tablehead2"/>
              <w:jc w:val="center"/>
              <w:rPr>
                <w:lang w:val="en-GB"/>
              </w:rPr>
            </w:pPr>
            <w:r w:rsidRPr="00A555B2">
              <w:rPr>
                <w:lang w:val="en-GB"/>
              </w:rPr>
              <w:t>Female</w:t>
            </w:r>
          </w:p>
        </w:tc>
        <w:tc>
          <w:tcPr>
            <w:tcW w:w="876" w:type="dxa"/>
            <w:tcBorders>
              <w:top w:val="nil"/>
              <w:left w:val="nil"/>
              <w:bottom w:val="single" w:sz="4" w:space="0" w:color="auto"/>
              <w:right w:val="nil"/>
            </w:tcBorders>
            <w:shd w:val="clear" w:color="auto" w:fill="auto"/>
            <w:noWrap/>
            <w:hideMark/>
          </w:tcPr>
          <w:p w:rsidR="005755CC" w:rsidRPr="00A555B2" w:rsidRDefault="005755CC" w:rsidP="00F77B0A">
            <w:pPr>
              <w:pStyle w:val="Tablehead2"/>
              <w:jc w:val="center"/>
              <w:rPr>
                <w:lang w:val="en-GB"/>
              </w:rPr>
            </w:pPr>
            <w:r w:rsidRPr="00A555B2">
              <w:rPr>
                <w:lang w:val="en-GB"/>
              </w:rPr>
              <w:t>Male</w:t>
            </w:r>
          </w:p>
        </w:tc>
        <w:tc>
          <w:tcPr>
            <w:tcW w:w="877" w:type="dxa"/>
            <w:tcBorders>
              <w:top w:val="nil"/>
              <w:left w:val="nil"/>
              <w:bottom w:val="single" w:sz="4" w:space="0" w:color="auto"/>
              <w:right w:val="nil"/>
            </w:tcBorders>
            <w:shd w:val="clear" w:color="auto" w:fill="auto"/>
            <w:noWrap/>
            <w:hideMark/>
          </w:tcPr>
          <w:p w:rsidR="005755CC" w:rsidRPr="00A555B2" w:rsidRDefault="005755CC" w:rsidP="00F77B0A">
            <w:pPr>
              <w:pStyle w:val="Tablehead2"/>
              <w:jc w:val="center"/>
              <w:rPr>
                <w:lang w:val="en-GB"/>
              </w:rPr>
            </w:pPr>
            <w:r w:rsidRPr="00A555B2">
              <w:rPr>
                <w:lang w:val="en-GB"/>
              </w:rPr>
              <w:t>Female</w:t>
            </w:r>
          </w:p>
        </w:tc>
      </w:tr>
      <w:tr w:rsidR="005755CC" w:rsidRPr="00F77B0A" w:rsidTr="00F77B0A">
        <w:tc>
          <w:tcPr>
            <w:tcW w:w="3532" w:type="dxa"/>
            <w:tcBorders>
              <w:top w:val="nil"/>
              <w:left w:val="nil"/>
              <w:bottom w:val="nil"/>
              <w:right w:val="nil"/>
            </w:tcBorders>
            <w:shd w:val="clear" w:color="auto" w:fill="auto"/>
            <w:noWrap/>
            <w:hideMark/>
          </w:tcPr>
          <w:p w:rsidR="005755CC" w:rsidRPr="00F77B0A" w:rsidRDefault="005755CC" w:rsidP="00F77B0A">
            <w:pPr>
              <w:pStyle w:val="Tabletext"/>
            </w:pPr>
            <w:r w:rsidRPr="00F77B0A">
              <w:t>Completed Year 12 and TER in top 50%</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75.7</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69.3</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84.2</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76.1</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60.9</w:t>
            </w:r>
          </w:p>
        </w:tc>
        <w:tc>
          <w:tcPr>
            <w:tcW w:w="877"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64.5</w:t>
            </w:r>
          </w:p>
        </w:tc>
      </w:tr>
      <w:tr w:rsidR="005755CC" w:rsidRPr="00F77B0A" w:rsidTr="00F77B0A">
        <w:tc>
          <w:tcPr>
            <w:tcW w:w="3532" w:type="dxa"/>
            <w:tcBorders>
              <w:top w:val="nil"/>
              <w:left w:val="nil"/>
              <w:bottom w:val="nil"/>
              <w:right w:val="nil"/>
            </w:tcBorders>
            <w:shd w:val="clear" w:color="auto" w:fill="auto"/>
            <w:noWrap/>
            <w:hideMark/>
          </w:tcPr>
          <w:p w:rsidR="005755CC" w:rsidRPr="00F77B0A" w:rsidRDefault="005755CC" w:rsidP="00F77B0A">
            <w:pPr>
              <w:pStyle w:val="Tabletext"/>
            </w:pPr>
            <w:r w:rsidRPr="00F77B0A">
              <w:t>Completed Year 12 and TER in bottom 50% or</w:t>
            </w:r>
            <w:r w:rsidR="00F77B0A">
              <w:t> </w:t>
            </w:r>
            <w:r w:rsidRPr="00F77B0A">
              <w:t>no TER obtained</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78.8</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62.4</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83.5</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65.6</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43.8</w:t>
            </w:r>
          </w:p>
        </w:tc>
        <w:tc>
          <w:tcPr>
            <w:tcW w:w="877"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47.4</w:t>
            </w:r>
          </w:p>
        </w:tc>
      </w:tr>
      <w:tr w:rsidR="005755CC" w:rsidRPr="00F77B0A" w:rsidTr="00F77B0A">
        <w:tc>
          <w:tcPr>
            <w:tcW w:w="3532" w:type="dxa"/>
            <w:tcBorders>
              <w:top w:val="nil"/>
              <w:left w:val="nil"/>
              <w:bottom w:val="nil"/>
              <w:right w:val="nil"/>
            </w:tcBorders>
            <w:shd w:val="clear" w:color="auto" w:fill="auto"/>
            <w:noWrap/>
            <w:hideMark/>
          </w:tcPr>
          <w:p w:rsidR="005755CC" w:rsidRPr="00F77B0A" w:rsidRDefault="005755CC" w:rsidP="00F77B0A">
            <w:pPr>
              <w:pStyle w:val="Tabletext"/>
            </w:pPr>
            <w:r w:rsidRPr="00F77B0A">
              <w:t>Year 11 or below and no further qualification completed</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78.6</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38.2</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80.9</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43.5</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33.8</w:t>
            </w:r>
          </w:p>
        </w:tc>
        <w:tc>
          <w:tcPr>
            <w:tcW w:w="877"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38.1</w:t>
            </w:r>
          </w:p>
        </w:tc>
      </w:tr>
      <w:tr w:rsidR="005755CC" w:rsidRPr="00F77B0A" w:rsidTr="00F77B0A">
        <w:tc>
          <w:tcPr>
            <w:tcW w:w="3532" w:type="dxa"/>
            <w:tcBorders>
              <w:top w:val="nil"/>
              <w:left w:val="nil"/>
              <w:bottom w:val="nil"/>
              <w:right w:val="nil"/>
            </w:tcBorders>
            <w:shd w:val="clear" w:color="auto" w:fill="auto"/>
            <w:noWrap/>
            <w:hideMark/>
          </w:tcPr>
          <w:p w:rsidR="005755CC" w:rsidRPr="00F77B0A" w:rsidRDefault="005755CC" w:rsidP="00F77B0A">
            <w:pPr>
              <w:pStyle w:val="Tabletext"/>
            </w:pPr>
            <w:r w:rsidRPr="00F77B0A">
              <w:t>Year 11 or below and certificate II completed</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78.8</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36.2</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78.8</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42.3</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36.7</w:t>
            </w:r>
          </w:p>
        </w:tc>
        <w:tc>
          <w:tcPr>
            <w:tcW w:w="877"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46.7</w:t>
            </w:r>
          </w:p>
        </w:tc>
      </w:tr>
      <w:tr w:rsidR="005755CC" w:rsidRPr="00F77B0A" w:rsidTr="00F77B0A">
        <w:tc>
          <w:tcPr>
            <w:tcW w:w="3532" w:type="dxa"/>
            <w:tcBorders>
              <w:top w:val="nil"/>
              <w:left w:val="nil"/>
              <w:bottom w:val="nil"/>
              <w:right w:val="nil"/>
            </w:tcBorders>
            <w:shd w:val="clear" w:color="auto" w:fill="auto"/>
            <w:noWrap/>
            <w:hideMark/>
          </w:tcPr>
          <w:p w:rsidR="005755CC" w:rsidRPr="00F77B0A" w:rsidRDefault="005755CC" w:rsidP="00F77B0A">
            <w:pPr>
              <w:pStyle w:val="Tabletext"/>
            </w:pPr>
            <w:r w:rsidRPr="00F77B0A">
              <w:t>Year 11 or below and certificate III complete</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87.4</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51.2</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87.4</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55.6</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40.5</w:t>
            </w:r>
          </w:p>
        </w:tc>
        <w:tc>
          <w:tcPr>
            <w:tcW w:w="877"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40.5</w:t>
            </w:r>
          </w:p>
        </w:tc>
      </w:tr>
      <w:tr w:rsidR="005755CC" w:rsidRPr="00F77B0A" w:rsidTr="00F77B0A">
        <w:tc>
          <w:tcPr>
            <w:tcW w:w="3532" w:type="dxa"/>
            <w:tcBorders>
              <w:top w:val="nil"/>
              <w:left w:val="nil"/>
              <w:bottom w:val="nil"/>
              <w:right w:val="nil"/>
            </w:tcBorders>
            <w:shd w:val="clear" w:color="auto" w:fill="auto"/>
            <w:noWrap/>
            <w:hideMark/>
          </w:tcPr>
          <w:p w:rsidR="005755CC" w:rsidRPr="00F77B0A" w:rsidRDefault="005755CC" w:rsidP="00F77B0A">
            <w:pPr>
              <w:pStyle w:val="Tabletext"/>
            </w:pPr>
            <w:r w:rsidRPr="00F77B0A">
              <w:t>Year 11 or below and apprenticeship completed</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88.4</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54.0</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89.2</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54.0</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32.0</w:t>
            </w:r>
          </w:p>
        </w:tc>
        <w:tc>
          <w:tcPr>
            <w:tcW w:w="877"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36.4</w:t>
            </w:r>
          </w:p>
        </w:tc>
      </w:tr>
      <w:tr w:rsidR="005755CC" w:rsidRPr="00F77B0A" w:rsidTr="00F77B0A">
        <w:tc>
          <w:tcPr>
            <w:tcW w:w="3532" w:type="dxa"/>
            <w:tcBorders>
              <w:top w:val="nil"/>
              <w:left w:val="nil"/>
              <w:bottom w:val="nil"/>
              <w:right w:val="nil"/>
            </w:tcBorders>
            <w:shd w:val="clear" w:color="auto" w:fill="auto"/>
            <w:noWrap/>
            <w:hideMark/>
          </w:tcPr>
          <w:p w:rsidR="005755CC" w:rsidRPr="00F77B0A" w:rsidRDefault="005755CC" w:rsidP="00F77B0A">
            <w:pPr>
              <w:pStyle w:val="Tabletext"/>
            </w:pPr>
            <w:r w:rsidRPr="00F77B0A">
              <w:t>Year 11 or below and traineeship complete</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73.6</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59.7</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76.1</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62.8</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32.7</w:t>
            </w:r>
          </w:p>
        </w:tc>
        <w:tc>
          <w:tcPr>
            <w:tcW w:w="877"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41.3</w:t>
            </w:r>
          </w:p>
        </w:tc>
      </w:tr>
      <w:tr w:rsidR="005755CC" w:rsidRPr="00F77B0A" w:rsidTr="00F77B0A">
        <w:tc>
          <w:tcPr>
            <w:tcW w:w="3532" w:type="dxa"/>
            <w:tcBorders>
              <w:top w:val="nil"/>
              <w:left w:val="nil"/>
              <w:bottom w:val="nil"/>
              <w:right w:val="nil"/>
            </w:tcBorders>
            <w:shd w:val="clear" w:color="auto" w:fill="auto"/>
            <w:noWrap/>
            <w:hideMark/>
          </w:tcPr>
          <w:p w:rsidR="005755CC" w:rsidRPr="00F77B0A" w:rsidRDefault="005755CC" w:rsidP="00F77B0A">
            <w:pPr>
              <w:pStyle w:val="Tabletext"/>
            </w:pPr>
            <w:r w:rsidRPr="00F77B0A">
              <w:t>Year 11 or below and other certificates completed</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76.6</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43.4</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76.6</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49.5</w:t>
            </w:r>
          </w:p>
        </w:tc>
        <w:tc>
          <w:tcPr>
            <w:tcW w:w="876"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33.0</w:t>
            </w:r>
          </w:p>
        </w:tc>
        <w:tc>
          <w:tcPr>
            <w:tcW w:w="877" w:type="dxa"/>
            <w:tcBorders>
              <w:top w:val="nil"/>
              <w:left w:val="nil"/>
              <w:bottom w:val="nil"/>
              <w:right w:val="nil"/>
            </w:tcBorders>
            <w:shd w:val="clear" w:color="auto" w:fill="auto"/>
            <w:noWrap/>
            <w:hideMark/>
          </w:tcPr>
          <w:p w:rsidR="005755CC" w:rsidRPr="00F77B0A" w:rsidRDefault="005755CC" w:rsidP="00F77B0A">
            <w:pPr>
              <w:pStyle w:val="Tabletext"/>
              <w:tabs>
                <w:tab w:val="decimal" w:pos="340"/>
              </w:tabs>
            </w:pPr>
            <w:r w:rsidRPr="00F77B0A">
              <w:t>39.7</w:t>
            </w:r>
          </w:p>
        </w:tc>
      </w:tr>
      <w:tr w:rsidR="005755CC" w:rsidRPr="00F77B0A" w:rsidTr="00F77B0A">
        <w:tc>
          <w:tcPr>
            <w:tcW w:w="3532" w:type="dxa"/>
            <w:tcBorders>
              <w:top w:val="nil"/>
              <w:left w:val="nil"/>
              <w:bottom w:val="single" w:sz="4" w:space="0" w:color="auto"/>
              <w:right w:val="nil"/>
            </w:tcBorders>
            <w:shd w:val="clear" w:color="auto" w:fill="auto"/>
            <w:noWrap/>
            <w:hideMark/>
          </w:tcPr>
          <w:p w:rsidR="005755CC" w:rsidRPr="00F77B0A" w:rsidRDefault="005755CC" w:rsidP="00F77B0A">
            <w:pPr>
              <w:pStyle w:val="Tabletext"/>
            </w:pPr>
            <w:r w:rsidRPr="00F77B0A">
              <w:t>Year 11 or below and certificate IV or higher completed</w:t>
            </w:r>
          </w:p>
        </w:tc>
        <w:tc>
          <w:tcPr>
            <w:tcW w:w="876" w:type="dxa"/>
            <w:tcBorders>
              <w:top w:val="nil"/>
              <w:left w:val="nil"/>
              <w:bottom w:val="single" w:sz="4" w:space="0" w:color="auto"/>
              <w:right w:val="nil"/>
            </w:tcBorders>
            <w:shd w:val="clear" w:color="auto" w:fill="auto"/>
            <w:noWrap/>
            <w:hideMark/>
          </w:tcPr>
          <w:p w:rsidR="005755CC" w:rsidRPr="00F77B0A" w:rsidRDefault="005755CC" w:rsidP="00F77B0A">
            <w:pPr>
              <w:pStyle w:val="Tabletext"/>
              <w:tabs>
                <w:tab w:val="decimal" w:pos="340"/>
              </w:tabs>
            </w:pPr>
            <w:r w:rsidRPr="00F77B0A">
              <w:t>81.0</w:t>
            </w:r>
          </w:p>
        </w:tc>
        <w:tc>
          <w:tcPr>
            <w:tcW w:w="876" w:type="dxa"/>
            <w:tcBorders>
              <w:top w:val="nil"/>
              <w:left w:val="nil"/>
              <w:bottom w:val="single" w:sz="4" w:space="0" w:color="auto"/>
              <w:right w:val="nil"/>
            </w:tcBorders>
            <w:shd w:val="clear" w:color="auto" w:fill="auto"/>
            <w:noWrap/>
            <w:hideMark/>
          </w:tcPr>
          <w:p w:rsidR="005755CC" w:rsidRPr="00F77B0A" w:rsidRDefault="005755CC" w:rsidP="00F77B0A">
            <w:pPr>
              <w:pStyle w:val="Tabletext"/>
              <w:tabs>
                <w:tab w:val="decimal" w:pos="340"/>
              </w:tabs>
            </w:pPr>
            <w:r w:rsidRPr="00F77B0A">
              <w:t>56.1</w:t>
            </w:r>
          </w:p>
        </w:tc>
        <w:tc>
          <w:tcPr>
            <w:tcW w:w="876" w:type="dxa"/>
            <w:tcBorders>
              <w:top w:val="nil"/>
              <w:left w:val="nil"/>
              <w:bottom w:val="single" w:sz="4" w:space="0" w:color="auto"/>
              <w:right w:val="nil"/>
            </w:tcBorders>
            <w:shd w:val="clear" w:color="auto" w:fill="auto"/>
            <w:noWrap/>
            <w:hideMark/>
          </w:tcPr>
          <w:p w:rsidR="005755CC" w:rsidRPr="00F77B0A" w:rsidRDefault="005755CC" w:rsidP="00F77B0A">
            <w:pPr>
              <w:pStyle w:val="Tabletext"/>
              <w:tabs>
                <w:tab w:val="decimal" w:pos="340"/>
              </w:tabs>
            </w:pPr>
            <w:r w:rsidRPr="00F77B0A">
              <w:t>81.0</w:t>
            </w:r>
          </w:p>
        </w:tc>
        <w:tc>
          <w:tcPr>
            <w:tcW w:w="876" w:type="dxa"/>
            <w:tcBorders>
              <w:top w:val="nil"/>
              <w:left w:val="nil"/>
              <w:bottom w:val="single" w:sz="4" w:space="0" w:color="auto"/>
              <w:right w:val="nil"/>
            </w:tcBorders>
            <w:shd w:val="clear" w:color="auto" w:fill="auto"/>
            <w:noWrap/>
            <w:hideMark/>
          </w:tcPr>
          <w:p w:rsidR="005755CC" w:rsidRPr="00F77B0A" w:rsidRDefault="005755CC" w:rsidP="00F77B0A">
            <w:pPr>
              <w:pStyle w:val="Tabletext"/>
              <w:tabs>
                <w:tab w:val="decimal" w:pos="340"/>
              </w:tabs>
            </w:pPr>
            <w:r w:rsidRPr="00F77B0A">
              <w:t>56.1</w:t>
            </w:r>
          </w:p>
        </w:tc>
        <w:tc>
          <w:tcPr>
            <w:tcW w:w="876" w:type="dxa"/>
            <w:tcBorders>
              <w:top w:val="nil"/>
              <w:left w:val="nil"/>
              <w:bottom w:val="single" w:sz="4" w:space="0" w:color="auto"/>
              <w:right w:val="nil"/>
            </w:tcBorders>
            <w:shd w:val="clear" w:color="auto" w:fill="auto"/>
            <w:noWrap/>
            <w:hideMark/>
          </w:tcPr>
          <w:p w:rsidR="005755CC" w:rsidRPr="00F77B0A" w:rsidRDefault="005755CC" w:rsidP="00F77B0A">
            <w:pPr>
              <w:pStyle w:val="Tabletext"/>
              <w:tabs>
                <w:tab w:val="decimal" w:pos="340"/>
              </w:tabs>
            </w:pPr>
            <w:r w:rsidRPr="00F77B0A">
              <w:t>40.8</w:t>
            </w:r>
          </w:p>
        </w:tc>
        <w:tc>
          <w:tcPr>
            <w:tcW w:w="877" w:type="dxa"/>
            <w:tcBorders>
              <w:top w:val="nil"/>
              <w:left w:val="nil"/>
              <w:bottom w:val="single" w:sz="4" w:space="0" w:color="auto"/>
              <w:right w:val="nil"/>
            </w:tcBorders>
            <w:shd w:val="clear" w:color="auto" w:fill="auto"/>
            <w:noWrap/>
            <w:hideMark/>
          </w:tcPr>
          <w:p w:rsidR="005755CC" w:rsidRPr="00F77B0A" w:rsidRDefault="005755CC" w:rsidP="00F77B0A">
            <w:pPr>
              <w:pStyle w:val="Tabletext"/>
              <w:tabs>
                <w:tab w:val="decimal" w:pos="340"/>
              </w:tabs>
            </w:pPr>
            <w:r w:rsidRPr="00F77B0A">
              <w:t>46.3</w:t>
            </w:r>
          </w:p>
        </w:tc>
      </w:tr>
    </w:tbl>
    <w:p w:rsidR="005755CC" w:rsidRPr="00A555B2" w:rsidRDefault="005755CC" w:rsidP="005755CC">
      <w:pPr>
        <w:pStyle w:val="tabletitle"/>
        <w:rPr>
          <w:lang w:val="en-GB"/>
        </w:rPr>
      </w:pPr>
      <w:bookmarkStart w:id="106" w:name="_Toc298229591"/>
      <w:bookmarkStart w:id="107" w:name="_Toc300678613"/>
      <w:r>
        <w:rPr>
          <w:lang w:val="en-GB"/>
        </w:rPr>
        <w:t>Table B3</w:t>
      </w:r>
      <w:r>
        <w:rPr>
          <w:lang w:val="en-GB"/>
        </w:rPr>
        <w:tab/>
      </w:r>
      <w:r w:rsidRPr="00A555B2">
        <w:rPr>
          <w:lang w:val="en-GB"/>
        </w:rPr>
        <w:t>Summary statistics of qualificat</w:t>
      </w:r>
      <w:r>
        <w:rPr>
          <w:lang w:val="en-GB"/>
        </w:rPr>
        <w:t>ion levels by various outcomes:</w:t>
      </w:r>
      <w:r w:rsidRPr="00A555B2">
        <w:rPr>
          <w:lang w:val="en-GB"/>
        </w:rPr>
        <w:t xml:space="preserve"> part 2</w:t>
      </w:r>
      <w:bookmarkEnd w:id="106"/>
      <w:bookmarkEnd w:id="107"/>
    </w:p>
    <w:tbl>
      <w:tblPr>
        <w:tblW w:w="8789" w:type="dxa"/>
        <w:tblInd w:w="108" w:type="dxa"/>
        <w:tblLayout w:type="fixed"/>
        <w:tblLook w:val="04A0"/>
      </w:tblPr>
      <w:tblGrid>
        <w:gridCol w:w="3544"/>
        <w:gridCol w:w="1311"/>
        <w:gridCol w:w="1311"/>
        <w:gridCol w:w="1311"/>
        <w:gridCol w:w="1312"/>
      </w:tblGrid>
      <w:tr w:rsidR="005755CC" w:rsidRPr="00F77B0A" w:rsidTr="00F77B0A">
        <w:tc>
          <w:tcPr>
            <w:tcW w:w="3544" w:type="dxa"/>
            <w:tcBorders>
              <w:top w:val="single" w:sz="4" w:space="0" w:color="auto"/>
              <w:left w:val="nil"/>
              <w:bottom w:val="nil"/>
              <w:right w:val="nil"/>
            </w:tcBorders>
            <w:shd w:val="clear" w:color="auto" w:fill="auto"/>
            <w:noWrap/>
            <w:hideMark/>
          </w:tcPr>
          <w:p w:rsidR="005755CC" w:rsidRPr="00F77B0A" w:rsidRDefault="005755CC" w:rsidP="00F77B0A">
            <w:pPr>
              <w:pStyle w:val="Tablehead1"/>
            </w:pPr>
            <w:r w:rsidRPr="00F77B0A">
              <w:t> </w:t>
            </w:r>
          </w:p>
        </w:tc>
        <w:tc>
          <w:tcPr>
            <w:tcW w:w="2622" w:type="dxa"/>
            <w:gridSpan w:val="2"/>
            <w:tcBorders>
              <w:top w:val="single" w:sz="4" w:space="0" w:color="auto"/>
              <w:left w:val="nil"/>
              <w:bottom w:val="nil"/>
              <w:right w:val="nil"/>
            </w:tcBorders>
            <w:shd w:val="clear" w:color="auto" w:fill="auto"/>
            <w:hideMark/>
          </w:tcPr>
          <w:p w:rsidR="005755CC" w:rsidRPr="00F77B0A" w:rsidRDefault="005755CC" w:rsidP="00F77B0A">
            <w:pPr>
              <w:pStyle w:val="Tablehead1"/>
              <w:jc w:val="center"/>
            </w:pPr>
            <w:r w:rsidRPr="00F77B0A">
              <w:t xml:space="preserve">Gross weekly </w:t>
            </w:r>
            <w:r w:rsidR="00E5120B">
              <w:br/>
            </w:r>
            <w:r w:rsidRPr="00F77B0A">
              <w:t>wage</w:t>
            </w:r>
          </w:p>
        </w:tc>
        <w:tc>
          <w:tcPr>
            <w:tcW w:w="2623" w:type="dxa"/>
            <w:gridSpan w:val="2"/>
            <w:tcBorders>
              <w:top w:val="single" w:sz="4" w:space="0" w:color="auto"/>
              <w:left w:val="nil"/>
              <w:bottom w:val="nil"/>
              <w:right w:val="nil"/>
            </w:tcBorders>
            <w:shd w:val="clear" w:color="auto" w:fill="auto"/>
            <w:hideMark/>
          </w:tcPr>
          <w:p w:rsidR="005755CC" w:rsidRPr="00F77B0A" w:rsidRDefault="005755CC" w:rsidP="00F77B0A">
            <w:pPr>
              <w:pStyle w:val="Tablehead1"/>
              <w:jc w:val="center"/>
            </w:pPr>
            <w:r w:rsidRPr="00F77B0A">
              <w:t>Percentage undertaking further study</w:t>
            </w:r>
          </w:p>
        </w:tc>
      </w:tr>
      <w:tr w:rsidR="005755CC" w:rsidRPr="00A555B2" w:rsidTr="00F77B0A">
        <w:tc>
          <w:tcPr>
            <w:tcW w:w="3544" w:type="dxa"/>
            <w:tcBorders>
              <w:top w:val="nil"/>
              <w:left w:val="nil"/>
              <w:bottom w:val="single" w:sz="4" w:space="0" w:color="auto"/>
              <w:right w:val="nil"/>
            </w:tcBorders>
            <w:shd w:val="clear" w:color="auto" w:fill="auto"/>
            <w:noWrap/>
            <w:hideMark/>
          </w:tcPr>
          <w:p w:rsidR="005755CC" w:rsidRPr="00A555B2" w:rsidRDefault="005755CC" w:rsidP="00F77B0A">
            <w:pPr>
              <w:pStyle w:val="Tablehead2"/>
              <w:rPr>
                <w:lang w:val="en-GB"/>
              </w:rPr>
            </w:pPr>
            <w:r w:rsidRPr="00A555B2">
              <w:rPr>
                <w:lang w:val="en-GB"/>
              </w:rPr>
              <w:t>Qualification level</w:t>
            </w:r>
          </w:p>
        </w:tc>
        <w:tc>
          <w:tcPr>
            <w:tcW w:w="1311" w:type="dxa"/>
            <w:tcBorders>
              <w:top w:val="nil"/>
              <w:left w:val="nil"/>
              <w:bottom w:val="single" w:sz="4" w:space="0" w:color="auto"/>
              <w:right w:val="nil"/>
            </w:tcBorders>
            <w:shd w:val="clear" w:color="auto" w:fill="auto"/>
            <w:noWrap/>
            <w:hideMark/>
          </w:tcPr>
          <w:p w:rsidR="005755CC" w:rsidRPr="00A555B2" w:rsidRDefault="005755CC" w:rsidP="00F77B0A">
            <w:pPr>
              <w:pStyle w:val="Tablehead2"/>
              <w:jc w:val="center"/>
              <w:rPr>
                <w:lang w:val="en-GB"/>
              </w:rPr>
            </w:pPr>
            <w:r w:rsidRPr="00A555B2">
              <w:rPr>
                <w:lang w:val="en-GB"/>
              </w:rPr>
              <w:t>Males</w:t>
            </w:r>
          </w:p>
        </w:tc>
        <w:tc>
          <w:tcPr>
            <w:tcW w:w="1311" w:type="dxa"/>
            <w:tcBorders>
              <w:top w:val="nil"/>
              <w:left w:val="nil"/>
              <w:bottom w:val="single" w:sz="4" w:space="0" w:color="auto"/>
              <w:right w:val="nil"/>
            </w:tcBorders>
            <w:shd w:val="clear" w:color="auto" w:fill="auto"/>
            <w:noWrap/>
            <w:hideMark/>
          </w:tcPr>
          <w:p w:rsidR="005755CC" w:rsidRPr="00A555B2" w:rsidRDefault="005755CC" w:rsidP="00F77B0A">
            <w:pPr>
              <w:pStyle w:val="Tablehead2"/>
              <w:jc w:val="center"/>
              <w:rPr>
                <w:lang w:val="en-GB"/>
              </w:rPr>
            </w:pPr>
            <w:r w:rsidRPr="00A555B2">
              <w:rPr>
                <w:lang w:val="en-GB"/>
              </w:rPr>
              <w:t>Females</w:t>
            </w:r>
          </w:p>
        </w:tc>
        <w:tc>
          <w:tcPr>
            <w:tcW w:w="1311" w:type="dxa"/>
            <w:tcBorders>
              <w:top w:val="nil"/>
              <w:left w:val="nil"/>
              <w:bottom w:val="single" w:sz="4" w:space="0" w:color="auto"/>
              <w:right w:val="nil"/>
            </w:tcBorders>
            <w:shd w:val="clear" w:color="auto" w:fill="auto"/>
            <w:noWrap/>
            <w:hideMark/>
          </w:tcPr>
          <w:p w:rsidR="005755CC" w:rsidRPr="00A555B2" w:rsidRDefault="005755CC" w:rsidP="00F77B0A">
            <w:pPr>
              <w:pStyle w:val="Tablehead2"/>
              <w:jc w:val="center"/>
              <w:rPr>
                <w:lang w:val="en-GB"/>
              </w:rPr>
            </w:pPr>
            <w:r w:rsidRPr="00A555B2">
              <w:rPr>
                <w:lang w:val="en-GB"/>
              </w:rPr>
              <w:t>Males</w:t>
            </w:r>
          </w:p>
        </w:tc>
        <w:tc>
          <w:tcPr>
            <w:tcW w:w="1312" w:type="dxa"/>
            <w:tcBorders>
              <w:top w:val="nil"/>
              <w:left w:val="nil"/>
              <w:bottom w:val="single" w:sz="4" w:space="0" w:color="auto"/>
              <w:right w:val="nil"/>
            </w:tcBorders>
            <w:shd w:val="clear" w:color="auto" w:fill="auto"/>
            <w:noWrap/>
            <w:hideMark/>
          </w:tcPr>
          <w:p w:rsidR="005755CC" w:rsidRPr="00A555B2" w:rsidRDefault="005755CC" w:rsidP="00F77B0A">
            <w:pPr>
              <w:pStyle w:val="Tablehead2"/>
              <w:jc w:val="center"/>
              <w:rPr>
                <w:lang w:val="en-GB"/>
              </w:rPr>
            </w:pPr>
            <w:r w:rsidRPr="00A555B2">
              <w:rPr>
                <w:lang w:val="en-GB"/>
              </w:rPr>
              <w:t>Females</w:t>
            </w:r>
          </w:p>
        </w:tc>
      </w:tr>
      <w:tr w:rsidR="005755CC" w:rsidRPr="00F77B0A" w:rsidTr="00F77B0A">
        <w:tc>
          <w:tcPr>
            <w:tcW w:w="3544" w:type="dxa"/>
            <w:tcBorders>
              <w:top w:val="nil"/>
              <w:left w:val="nil"/>
              <w:bottom w:val="nil"/>
              <w:right w:val="nil"/>
            </w:tcBorders>
            <w:shd w:val="clear" w:color="auto" w:fill="auto"/>
            <w:noWrap/>
            <w:hideMark/>
          </w:tcPr>
          <w:p w:rsidR="005755CC" w:rsidRPr="00F77B0A" w:rsidRDefault="005755CC" w:rsidP="00F77B0A">
            <w:pPr>
              <w:pStyle w:val="Tabletext"/>
            </w:pPr>
            <w:r w:rsidRPr="00F77B0A">
              <w:t>Completed Year 12 and TER in top 50%</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624"/>
              </w:tabs>
            </w:pPr>
            <w:r w:rsidRPr="00F77B0A">
              <w:t xml:space="preserve">$907.93 </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624"/>
              </w:tabs>
            </w:pPr>
            <w:r w:rsidRPr="00F77B0A">
              <w:t xml:space="preserve">$803.91 </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567"/>
              </w:tabs>
            </w:pPr>
            <w:r w:rsidRPr="00F77B0A">
              <w:t>85.2</w:t>
            </w:r>
          </w:p>
        </w:tc>
        <w:tc>
          <w:tcPr>
            <w:tcW w:w="1312" w:type="dxa"/>
            <w:tcBorders>
              <w:top w:val="nil"/>
              <w:left w:val="nil"/>
              <w:bottom w:val="nil"/>
              <w:right w:val="nil"/>
            </w:tcBorders>
            <w:shd w:val="clear" w:color="auto" w:fill="auto"/>
            <w:noWrap/>
            <w:hideMark/>
          </w:tcPr>
          <w:p w:rsidR="005755CC" w:rsidRPr="00F77B0A" w:rsidRDefault="005755CC" w:rsidP="00E5120B">
            <w:pPr>
              <w:pStyle w:val="Tabletext"/>
              <w:tabs>
                <w:tab w:val="decimal" w:pos="567"/>
              </w:tabs>
            </w:pPr>
            <w:r w:rsidRPr="00F77B0A">
              <w:t>87.2</w:t>
            </w:r>
          </w:p>
        </w:tc>
      </w:tr>
      <w:tr w:rsidR="005755CC" w:rsidRPr="00F77B0A" w:rsidTr="00F77B0A">
        <w:tc>
          <w:tcPr>
            <w:tcW w:w="3544" w:type="dxa"/>
            <w:tcBorders>
              <w:top w:val="nil"/>
              <w:left w:val="nil"/>
              <w:bottom w:val="nil"/>
              <w:right w:val="nil"/>
            </w:tcBorders>
            <w:shd w:val="clear" w:color="auto" w:fill="auto"/>
            <w:noWrap/>
            <w:hideMark/>
          </w:tcPr>
          <w:p w:rsidR="005755CC" w:rsidRPr="00F77B0A" w:rsidRDefault="005755CC" w:rsidP="00F77B0A">
            <w:pPr>
              <w:pStyle w:val="Tabletext"/>
            </w:pPr>
            <w:r w:rsidRPr="00F77B0A">
              <w:t>Completed Year 12 and TER in bottom 50% or</w:t>
            </w:r>
            <w:r w:rsidR="00F77B0A" w:rsidRPr="00F77B0A">
              <w:t> </w:t>
            </w:r>
            <w:r w:rsidRPr="00F77B0A">
              <w:t>no TER obtained</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624"/>
              </w:tabs>
            </w:pPr>
            <w:r w:rsidRPr="00F77B0A">
              <w:t xml:space="preserve">$858.57 </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624"/>
              </w:tabs>
            </w:pPr>
            <w:r w:rsidRPr="00F77B0A">
              <w:t xml:space="preserve">$689.64 </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567"/>
              </w:tabs>
            </w:pPr>
            <w:r w:rsidRPr="00F77B0A">
              <w:t>37.9</w:t>
            </w:r>
          </w:p>
        </w:tc>
        <w:tc>
          <w:tcPr>
            <w:tcW w:w="1312" w:type="dxa"/>
            <w:tcBorders>
              <w:top w:val="nil"/>
              <w:left w:val="nil"/>
              <w:bottom w:val="nil"/>
              <w:right w:val="nil"/>
            </w:tcBorders>
            <w:shd w:val="clear" w:color="auto" w:fill="auto"/>
            <w:noWrap/>
            <w:hideMark/>
          </w:tcPr>
          <w:p w:rsidR="005755CC" w:rsidRPr="00F77B0A" w:rsidRDefault="005755CC" w:rsidP="00E5120B">
            <w:pPr>
              <w:pStyle w:val="Tabletext"/>
              <w:tabs>
                <w:tab w:val="decimal" w:pos="567"/>
              </w:tabs>
            </w:pPr>
            <w:r w:rsidRPr="00F77B0A">
              <w:t>49.5</w:t>
            </w:r>
          </w:p>
        </w:tc>
      </w:tr>
      <w:tr w:rsidR="005755CC" w:rsidRPr="00F77B0A" w:rsidTr="00F77B0A">
        <w:tc>
          <w:tcPr>
            <w:tcW w:w="3544" w:type="dxa"/>
            <w:tcBorders>
              <w:top w:val="nil"/>
              <w:left w:val="nil"/>
              <w:bottom w:val="nil"/>
              <w:right w:val="nil"/>
            </w:tcBorders>
            <w:shd w:val="clear" w:color="auto" w:fill="auto"/>
            <w:noWrap/>
            <w:hideMark/>
          </w:tcPr>
          <w:p w:rsidR="005755CC" w:rsidRPr="00F77B0A" w:rsidRDefault="005755CC" w:rsidP="00F77B0A">
            <w:pPr>
              <w:pStyle w:val="Tabletext"/>
            </w:pPr>
            <w:r w:rsidRPr="00F77B0A">
              <w:t>Year 11 or below and no further qualification completed</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624"/>
              </w:tabs>
            </w:pPr>
            <w:r w:rsidRPr="00F77B0A">
              <w:t xml:space="preserve">$892.43 </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624"/>
              </w:tabs>
            </w:pPr>
            <w:r w:rsidRPr="00F77B0A">
              <w:t xml:space="preserve">$587.51 </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567"/>
              </w:tabs>
            </w:pPr>
            <w:r w:rsidRPr="00F77B0A">
              <w:t>7.0</w:t>
            </w:r>
          </w:p>
        </w:tc>
        <w:tc>
          <w:tcPr>
            <w:tcW w:w="1312" w:type="dxa"/>
            <w:tcBorders>
              <w:top w:val="nil"/>
              <w:left w:val="nil"/>
              <w:bottom w:val="nil"/>
              <w:right w:val="nil"/>
            </w:tcBorders>
            <w:shd w:val="clear" w:color="auto" w:fill="auto"/>
            <w:noWrap/>
            <w:hideMark/>
          </w:tcPr>
          <w:p w:rsidR="005755CC" w:rsidRPr="00F77B0A" w:rsidRDefault="005755CC" w:rsidP="00E5120B">
            <w:pPr>
              <w:pStyle w:val="Tabletext"/>
              <w:tabs>
                <w:tab w:val="decimal" w:pos="567"/>
              </w:tabs>
            </w:pPr>
            <w:r w:rsidRPr="00F77B0A">
              <w:t>12.9</w:t>
            </w:r>
          </w:p>
        </w:tc>
      </w:tr>
      <w:tr w:rsidR="005755CC" w:rsidRPr="00F77B0A" w:rsidTr="00F77B0A">
        <w:tc>
          <w:tcPr>
            <w:tcW w:w="3544" w:type="dxa"/>
            <w:tcBorders>
              <w:top w:val="nil"/>
              <w:left w:val="nil"/>
              <w:bottom w:val="nil"/>
              <w:right w:val="nil"/>
            </w:tcBorders>
            <w:shd w:val="clear" w:color="auto" w:fill="auto"/>
            <w:noWrap/>
            <w:hideMark/>
          </w:tcPr>
          <w:p w:rsidR="005755CC" w:rsidRPr="00F77B0A" w:rsidRDefault="005755CC" w:rsidP="00F77B0A">
            <w:pPr>
              <w:pStyle w:val="Tabletext"/>
            </w:pPr>
            <w:r w:rsidRPr="00F77B0A">
              <w:t>Year 11 or below and certificate II completed</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624"/>
              </w:tabs>
            </w:pPr>
            <w:r w:rsidRPr="00F77B0A">
              <w:t xml:space="preserve">$971.79 </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624"/>
              </w:tabs>
            </w:pPr>
            <w:r w:rsidRPr="00F77B0A">
              <w:t xml:space="preserve">$652.01 </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567"/>
              </w:tabs>
            </w:pPr>
            <w:r w:rsidRPr="00F77B0A">
              <w:t>20.7</w:t>
            </w:r>
          </w:p>
        </w:tc>
        <w:tc>
          <w:tcPr>
            <w:tcW w:w="1312" w:type="dxa"/>
            <w:tcBorders>
              <w:top w:val="nil"/>
              <w:left w:val="nil"/>
              <w:bottom w:val="nil"/>
              <w:right w:val="nil"/>
            </w:tcBorders>
            <w:shd w:val="clear" w:color="auto" w:fill="auto"/>
            <w:noWrap/>
            <w:hideMark/>
          </w:tcPr>
          <w:p w:rsidR="005755CC" w:rsidRPr="00F77B0A" w:rsidRDefault="005755CC" w:rsidP="00E5120B">
            <w:pPr>
              <w:pStyle w:val="Tabletext"/>
              <w:tabs>
                <w:tab w:val="decimal" w:pos="567"/>
              </w:tabs>
            </w:pPr>
            <w:r w:rsidRPr="00F77B0A">
              <w:t>14.0</w:t>
            </w:r>
          </w:p>
        </w:tc>
      </w:tr>
      <w:tr w:rsidR="005755CC" w:rsidRPr="00F77B0A" w:rsidTr="00F77B0A">
        <w:tc>
          <w:tcPr>
            <w:tcW w:w="3544" w:type="dxa"/>
            <w:tcBorders>
              <w:top w:val="nil"/>
              <w:left w:val="nil"/>
              <w:bottom w:val="nil"/>
              <w:right w:val="nil"/>
            </w:tcBorders>
            <w:shd w:val="clear" w:color="auto" w:fill="auto"/>
            <w:noWrap/>
            <w:hideMark/>
          </w:tcPr>
          <w:p w:rsidR="005755CC" w:rsidRPr="00F77B0A" w:rsidRDefault="005755CC" w:rsidP="00F77B0A">
            <w:pPr>
              <w:pStyle w:val="Tabletext"/>
            </w:pPr>
            <w:r w:rsidRPr="00F77B0A">
              <w:t>Year 11 or below and certificate III completed</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624"/>
              </w:tabs>
            </w:pPr>
            <w:r w:rsidRPr="00F77B0A">
              <w:t xml:space="preserve">$1157.60 </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624"/>
              </w:tabs>
            </w:pPr>
            <w:r w:rsidRPr="00F77B0A">
              <w:t xml:space="preserve">$628.92 </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567"/>
              </w:tabs>
            </w:pPr>
            <w:r w:rsidRPr="00F77B0A">
              <w:t>9.4</w:t>
            </w:r>
          </w:p>
        </w:tc>
        <w:tc>
          <w:tcPr>
            <w:tcW w:w="1312" w:type="dxa"/>
            <w:tcBorders>
              <w:top w:val="nil"/>
              <w:left w:val="nil"/>
              <w:bottom w:val="nil"/>
              <w:right w:val="nil"/>
            </w:tcBorders>
            <w:shd w:val="clear" w:color="auto" w:fill="auto"/>
            <w:noWrap/>
            <w:hideMark/>
          </w:tcPr>
          <w:p w:rsidR="005755CC" w:rsidRPr="00F77B0A" w:rsidRDefault="005755CC" w:rsidP="00E5120B">
            <w:pPr>
              <w:pStyle w:val="Tabletext"/>
              <w:tabs>
                <w:tab w:val="decimal" w:pos="567"/>
              </w:tabs>
            </w:pPr>
            <w:r w:rsidRPr="00F77B0A">
              <w:t>11.8</w:t>
            </w:r>
          </w:p>
        </w:tc>
      </w:tr>
      <w:tr w:rsidR="005755CC" w:rsidRPr="00F77B0A" w:rsidTr="00F77B0A">
        <w:tc>
          <w:tcPr>
            <w:tcW w:w="3544" w:type="dxa"/>
            <w:tcBorders>
              <w:top w:val="nil"/>
              <w:left w:val="nil"/>
              <w:bottom w:val="nil"/>
              <w:right w:val="nil"/>
            </w:tcBorders>
            <w:shd w:val="clear" w:color="auto" w:fill="auto"/>
            <w:noWrap/>
            <w:hideMark/>
          </w:tcPr>
          <w:p w:rsidR="005755CC" w:rsidRPr="00F77B0A" w:rsidRDefault="005755CC" w:rsidP="00F77B0A">
            <w:pPr>
              <w:pStyle w:val="Tabletext"/>
            </w:pPr>
            <w:r w:rsidRPr="00F77B0A">
              <w:t>Year 11 or below and apprenticeship completed</w:t>
            </w:r>
          </w:p>
        </w:tc>
        <w:tc>
          <w:tcPr>
            <w:tcW w:w="1311" w:type="dxa"/>
            <w:tcBorders>
              <w:top w:val="nil"/>
              <w:left w:val="nil"/>
              <w:bottom w:val="nil"/>
              <w:right w:val="nil"/>
            </w:tcBorders>
            <w:shd w:val="clear" w:color="auto" w:fill="auto"/>
            <w:noWrap/>
            <w:hideMark/>
          </w:tcPr>
          <w:p w:rsidR="005755CC" w:rsidRPr="00F77B0A" w:rsidRDefault="00E5120B" w:rsidP="00E5120B">
            <w:pPr>
              <w:pStyle w:val="Tabletext"/>
              <w:tabs>
                <w:tab w:val="decimal" w:pos="624"/>
              </w:tabs>
            </w:pPr>
            <w:r>
              <w:t>$</w:t>
            </w:r>
            <w:r w:rsidR="005755CC" w:rsidRPr="00F77B0A">
              <w:t xml:space="preserve">1305.21 </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624"/>
              </w:tabs>
            </w:pPr>
            <w:r w:rsidRPr="00F77B0A">
              <w:t xml:space="preserve">$670.11 </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567"/>
              </w:tabs>
            </w:pPr>
            <w:r w:rsidRPr="00F77B0A">
              <w:t>2.4</w:t>
            </w:r>
          </w:p>
        </w:tc>
        <w:tc>
          <w:tcPr>
            <w:tcW w:w="1312" w:type="dxa"/>
            <w:tcBorders>
              <w:top w:val="nil"/>
              <w:left w:val="nil"/>
              <w:bottom w:val="nil"/>
              <w:right w:val="nil"/>
            </w:tcBorders>
            <w:shd w:val="clear" w:color="auto" w:fill="auto"/>
            <w:noWrap/>
            <w:hideMark/>
          </w:tcPr>
          <w:p w:rsidR="005755CC" w:rsidRPr="00F77B0A" w:rsidRDefault="005755CC" w:rsidP="00E5120B">
            <w:pPr>
              <w:pStyle w:val="Tabletext"/>
              <w:tabs>
                <w:tab w:val="decimal" w:pos="567"/>
              </w:tabs>
            </w:pPr>
            <w:r w:rsidRPr="00F77B0A">
              <w:t>9.7</w:t>
            </w:r>
          </w:p>
        </w:tc>
      </w:tr>
      <w:tr w:rsidR="005755CC" w:rsidRPr="00F77B0A" w:rsidTr="00F77B0A">
        <w:tc>
          <w:tcPr>
            <w:tcW w:w="3544" w:type="dxa"/>
            <w:tcBorders>
              <w:top w:val="nil"/>
              <w:left w:val="nil"/>
              <w:bottom w:val="nil"/>
              <w:right w:val="nil"/>
            </w:tcBorders>
            <w:shd w:val="clear" w:color="auto" w:fill="auto"/>
            <w:noWrap/>
            <w:hideMark/>
          </w:tcPr>
          <w:p w:rsidR="005755CC" w:rsidRPr="00F77B0A" w:rsidRDefault="005755CC" w:rsidP="00F77B0A">
            <w:pPr>
              <w:pStyle w:val="Tabletext"/>
            </w:pPr>
            <w:r w:rsidRPr="00F77B0A">
              <w:t>Year 11 or below and traineeship completed</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624"/>
              </w:tabs>
            </w:pPr>
            <w:r w:rsidRPr="00F77B0A">
              <w:t xml:space="preserve">$857.38 </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624"/>
              </w:tabs>
            </w:pPr>
            <w:r w:rsidRPr="00F77B0A">
              <w:t xml:space="preserve">$661.32 </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567"/>
              </w:tabs>
            </w:pPr>
            <w:r w:rsidRPr="00F77B0A">
              <w:t>9.3</w:t>
            </w:r>
          </w:p>
        </w:tc>
        <w:tc>
          <w:tcPr>
            <w:tcW w:w="1312" w:type="dxa"/>
            <w:tcBorders>
              <w:top w:val="nil"/>
              <w:left w:val="nil"/>
              <w:bottom w:val="nil"/>
              <w:right w:val="nil"/>
            </w:tcBorders>
            <w:shd w:val="clear" w:color="auto" w:fill="auto"/>
            <w:noWrap/>
            <w:hideMark/>
          </w:tcPr>
          <w:p w:rsidR="005755CC" w:rsidRPr="00F77B0A" w:rsidRDefault="005755CC" w:rsidP="00E5120B">
            <w:pPr>
              <w:pStyle w:val="Tabletext"/>
              <w:tabs>
                <w:tab w:val="decimal" w:pos="567"/>
              </w:tabs>
            </w:pPr>
            <w:r w:rsidRPr="00F77B0A">
              <w:t>16.8</w:t>
            </w:r>
          </w:p>
        </w:tc>
      </w:tr>
      <w:tr w:rsidR="005755CC" w:rsidRPr="00F77B0A" w:rsidTr="00F77B0A">
        <w:tc>
          <w:tcPr>
            <w:tcW w:w="3544" w:type="dxa"/>
            <w:tcBorders>
              <w:top w:val="nil"/>
              <w:left w:val="nil"/>
              <w:bottom w:val="nil"/>
              <w:right w:val="nil"/>
            </w:tcBorders>
            <w:shd w:val="clear" w:color="auto" w:fill="auto"/>
            <w:noWrap/>
            <w:hideMark/>
          </w:tcPr>
          <w:p w:rsidR="005755CC" w:rsidRPr="00F77B0A" w:rsidRDefault="005755CC" w:rsidP="00F77B0A">
            <w:pPr>
              <w:pStyle w:val="Tabletext"/>
            </w:pPr>
            <w:r w:rsidRPr="00F77B0A">
              <w:t>Year 11 or below and other certificates completed</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624"/>
              </w:tabs>
            </w:pPr>
            <w:r w:rsidRPr="00F77B0A">
              <w:t xml:space="preserve">$877.43 </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624"/>
              </w:tabs>
            </w:pPr>
            <w:r w:rsidRPr="00F77B0A">
              <w:t xml:space="preserve">$595.93 </w:t>
            </w:r>
          </w:p>
        </w:tc>
        <w:tc>
          <w:tcPr>
            <w:tcW w:w="1311" w:type="dxa"/>
            <w:tcBorders>
              <w:top w:val="nil"/>
              <w:left w:val="nil"/>
              <w:bottom w:val="nil"/>
              <w:right w:val="nil"/>
            </w:tcBorders>
            <w:shd w:val="clear" w:color="auto" w:fill="auto"/>
            <w:noWrap/>
            <w:hideMark/>
          </w:tcPr>
          <w:p w:rsidR="005755CC" w:rsidRPr="00F77B0A" w:rsidRDefault="005755CC" w:rsidP="00E5120B">
            <w:pPr>
              <w:pStyle w:val="Tabletext"/>
              <w:tabs>
                <w:tab w:val="decimal" w:pos="567"/>
              </w:tabs>
            </w:pPr>
            <w:r w:rsidRPr="00F77B0A">
              <w:t>8.8</w:t>
            </w:r>
          </w:p>
        </w:tc>
        <w:tc>
          <w:tcPr>
            <w:tcW w:w="1312" w:type="dxa"/>
            <w:tcBorders>
              <w:top w:val="nil"/>
              <w:left w:val="nil"/>
              <w:bottom w:val="nil"/>
              <w:right w:val="nil"/>
            </w:tcBorders>
            <w:shd w:val="clear" w:color="auto" w:fill="auto"/>
            <w:noWrap/>
            <w:hideMark/>
          </w:tcPr>
          <w:p w:rsidR="005755CC" w:rsidRPr="00F77B0A" w:rsidRDefault="005755CC" w:rsidP="00E5120B">
            <w:pPr>
              <w:pStyle w:val="Tabletext"/>
              <w:tabs>
                <w:tab w:val="decimal" w:pos="567"/>
              </w:tabs>
            </w:pPr>
            <w:r w:rsidRPr="00F77B0A">
              <w:t>16.4</w:t>
            </w:r>
          </w:p>
        </w:tc>
      </w:tr>
      <w:tr w:rsidR="005755CC" w:rsidRPr="00F77B0A" w:rsidTr="00E5120B">
        <w:tc>
          <w:tcPr>
            <w:tcW w:w="3544" w:type="dxa"/>
            <w:tcBorders>
              <w:top w:val="nil"/>
              <w:left w:val="nil"/>
              <w:bottom w:val="single" w:sz="4" w:space="0" w:color="auto"/>
              <w:right w:val="nil"/>
            </w:tcBorders>
            <w:shd w:val="clear" w:color="auto" w:fill="auto"/>
            <w:noWrap/>
            <w:hideMark/>
          </w:tcPr>
          <w:p w:rsidR="005755CC" w:rsidRPr="00F77B0A" w:rsidRDefault="005755CC" w:rsidP="00F77B0A">
            <w:pPr>
              <w:pStyle w:val="Tabletext"/>
            </w:pPr>
            <w:r w:rsidRPr="00F77B0A">
              <w:t>Year 11 or below and certificate IV or higher completed</w:t>
            </w:r>
          </w:p>
        </w:tc>
        <w:tc>
          <w:tcPr>
            <w:tcW w:w="1311" w:type="dxa"/>
            <w:tcBorders>
              <w:top w:val="nil"/>
              <w:left w:val="nil"/>
              <w:bottom w:val="single" w:sz="4" w:space="0" w:color="auto"/>
              <w:right w:val="nil"/>
            </w:tcBorders>
            <w:shd w:val="clear" w:color="auto" w:fill="auto"/>
            <w:noWrap/>
            <w:hideMark/>
          </w:tcPr>
          <w:p w:rsidR="005755CC" w:rsidRPr="00F77B0A" w:rsidRDefault="005755CC" w:rsidP="00E5120B">
            <w:pPr>
              <w:pStyle w:val="Tabletext"/>
              <w:tabs>
                <w:tab w:val="decimal" w:pos="624"/>
              </w:tabs>
            </w:pPr>
            <w:r w:rsidRPr="00F77B0A">
              <w:t xml:space="preserve">$857.31 </w:t>
            </w:r>
          </w:p>
        </w:tc>
        <w:tc>
          <w:tcPr>
            <w:tcW w:w="1311" w:type="dxa"/>
            <w:tcBorders>
              <w:top w:val="nil"/>
              <w:left w:val="nil"/>
              <w:bottom w:val="single" w:sz="4" w:space="0" w:color="auto"/>
              <w:right w:val="nil"/>
            </w:tcBorders>
            <w:shd w:val="clear" w:color="auto" w:fill="auto"/>
            <w:noWrap/>
            <w:hideMark/>
          </w:tcPr>
          <w:p w:rsidR="005755CC" w:rsidRPr="00F77B0A" w:rsidRDefault="005755CC" w:rsidP="00E5120B">
            <w:pPr>
              <w:pStyle w:val="Tabletext"/>
              <w:tabs>
                <w:tab w:val="decimal" w:pos="624"/>
              </w:tabs>
            </w:pPr>
            <w:r w:rsidRPr="00F77B0A">
              <w:t xml:space="preserve">$663.56 </w:t>
            </w:r>
          </w:p>
        </w:tc>
        <w:tc>
          <w:tcPr>
            <w:tcW w:w="1311" w:type="dxa"/>
            <w:tcBorders>
              <w:top w:val="nil"/>
              <w:left w:val="nil"/>
              <w:bottom w:val="single" w:sz="4" w:space="0" w:color="auto"/>
              <w:right w:val="nil"/>
            </w:tcBorders>
            <w:shd w:val="clear" w:color="auto" w:fill="auto"/>
            <w:noWrap/>
            <w:hideMark/>
          </w:tcPr>
          <w:p w:rsidR="005755CC" w:rsidRPr="00F77B0A" w:rsidRDefault="005755CC" w:rsidP="00E5120B">
            <w:pPr>
              <w:pStyle w:val="Tabletext"/>
              <w:jc w:val="center"/>
            </w:pPr>
            <w:r w:rsidRPr="00F77B0A">
              <w:t>NA</w:t>
            </w:r>
          </w:p>
        </w:tc>
        <w:tc>
          <w:tcPr>
            <w:tcW w:w="1312" w:type="dxa"/>
            <w:tcBorders>
              <w:top w:val="nil"/>
              <w:left w:val="nil"/>
              <w:bottom w:val="single" w:sz="4" w:space="0" w:color="auto"/>
              <w:right w:val="nil"/>
            </w:tcBorders>
            <w:shd w:val="clear" w:color="auto" w:fill="auto"/>
            <w:noWrap/>
            <w:hideMark/>
          </w:tcPr>
          <w:p w:rsidR="005755CC" w:rsidRPr="00F77B0A" w:rsidRDefault="005755CC" w:rsidP="00E5120B">
            <w:pPr>
              <w:pStyle w:val="Tabletext"/>
              <w:jc w:val="center"/>
            </w:pPr>
            <w:r w:rsidRPr="00F77B0A">
              <w:t>NA</w:t>
            </w:r>
          </w:p>
        </w:tc>
      </w:tr>
    </w:tbl>
    <w:p w:rsidR="005755CC" w:rsidRPr="00A555B2" w:rsidRDefault="005755CC" w:rsidP="00E5120B">
      <w:pPr>
        <w:pStyle w:val="Text"/>
        <w:spacing w:before="360"/>
        <w:ind w:right="0"/>
        <w:rPr>
          <w:lang w:val="en-GB"/>
        </w:rPr>
      </w:pPr>
      <w:r>
        <w:rPr>
          <w:lang w:val="en-GB"/>
        </w:rPr>
        <w:t>Tables B2 and B</w:t>
      </w:r>
      <w:r w:rsidRPr="00A555B2">
        <w:rPr>
          <w:lang w:val="en-GB"/>
        </w:rPr>
        <w:t>3 present descriptive statistics for each of the outcome variables against each of the qualification levels under consideration</w:t>
      </w:r>
      <w:r>
        <w:rPr>
          <w:lang w:val="en-GB"/>
        </w:rPr>
        <w:t>,</w:t>
      </w:r>
      <w:r w:rsidRPr="00A555B2">
        <w:rPr>
          <w:lang w:val="en-GB"/>
        </w:rPr>
        <w:t xml:space="preserve"> separated by gender</w:t>
      </w:r>
      <w:r>
        <w:rPr>
          <w:lang w:val="en-GB"/>
        </w:rPr>
        <w:t>. It is clear from these tables</w:t>
      </w:r>
      <w:r w:rsidRPr="00A555B2">
        <w:rPr>
          <w:lang w:val="en-GB"/>
        </w:rPr>
        <w:t xml:space="preserve"> that those individuals who complete Year 12 with a reasonable TER score do better in terms of occupational prestige and further study options. In terms of full-time employment, individuals who completed Year 12 do slightly worse than the other categories, but that is n</w:t>
      </w:r>
      <w:r>
        <w:rPr>
          <w:lang w:val="en-GB"/>
        </w:rPr>
        <w:t xml:space="preserve">ot </w:t>
      </w:r>
      <w:r w:rsidRPr="00A555B2">
        <w:rPr>
          <w:lang w:val="en-GB"/>
        </w:rPr>
        <w:t>surprising</w:t>
      </w:r>
      <w:r>
        <w:rPr>
          <w:lang w:val="en-GB"/>
        </w:rPr>
        <w:t>,</w:t>
      </w:r>
      <w:r w:rsidRPr="00A555B2">
        <w:rPr>
          <w:lang w:val="en-GB"/>
        </w:rPr>
        <w:t xml:space="preserve"> given that some of these individuals may well be in study. This is also reflected in full-time engagement</w:t>
      </w:r>
      <w:r>
        <w:rPr>
          <w:lang w:val="en-GB"/>
        </w:rPr>
        <w:t>,</w:t>
      </w:r>
      <w:r w:rsidRPr="00A555B2">
        <w:rPr>
          <w:lang w:val="en-GB"/>
        </w:rPr>
        <w:t xml:space="preserve"> in which Year 12 completers perform better than th</w:t>
      </w:r>
      <w:r>
        <w:rPr>
          <w:lang w:val="en-GB"/>
        </w:rPr>
        <w:t>e other categories, apart from certificate III</w:t>
      </w:r>
      <w:r w:rsidRPr="00A555B2">
        <w:rPr>
          <w:lang w:val="en-GB"/>
        </w:rPr>
        <w:t>s and apprenticeships</w:t>
      </w:r>
      <w:r>
        <w:rPr>
          <w:lang w:val="en-GB"/>
        </w:rPr>
        <w:t>,</w:t>
      </w:r>
      <w:r w:rsidRPr="00A555B2">
        <w:rPr>
          <w:lang w:val="en-GB"/>
        </w:rPr>
        <w:t xml:space="preserve"> which are very much connected to the world of work. This is also reflected in the gross weekly wages repo</w:t>
      </w:r>
      <w:r>
        <w:rPr>
          <w:lang w:val="en-GB"/>
        </w:rPr>
        <w:t>rted, with males who undertake c</w:t>
      </w:r>
      <w:r w:rsidRPr="00A555B2">
        <w:rPr>
          <w:lang w:val="en-GB"/>
        </w:rPr>
        <w:t>ertificate III or apprenticeships having higher gross weekly wages. However, this phenomenon may be due to the nature of the LSAY data</w:t>
      </w:r>
      <w:r w:rsidR="008C7836">
        <w:rPr>
          <w:lang w:val="en-GB"/>
        </w:rPr>
        <w:t>,</w:t>
      </w:r>
      <w:r w:rsidRPr="00A555B2">
        <w:rPr>
          <w:lang w:val="en-GB"/>
        </w:rPr>
        <w:t xml:space="preserve"> in which reporting stops at age 25. There is evidence to</w:t>
      </w:r>
      <w:r>
        <w:rPr>
          <w:lang w:val="en-GB"/>
        </w:rPr>
        <w:t xml:space="preserve"> show that those who undertake b</w:t>
      </w:r>
      <w:r w:rsidRPr="00A555B2">
        <w:rPr>
          <w:lang w:val="en-GB"/>
        </w:rPr>
        <w:t xml:space="preserve">achelor degrees have greater earning capacity, but this is observed after the age of 25. For females, completing Year 12 with a reasonable TER appears to be the best option for all labour </w:t>
      </w:r>
      <w:proofErr w:type="gramStart"/>
      <w:r w:rsidRPr="00A555B2">
        <w:rPr>
          <w:lang w:val="en-GB"/>
        </w:rPr>
        <w:t>market</w:t>
      </w:r>
      <w:proofErr w:type="gramEnd"/>
      <w:r w:rsidRPr="00A555B2">
        <w:rPr>
          <w:lang w:val="en-GB"/>
        </w:rPr>
        <w:t xml:space="preserve"> and further study outcomes. </w:t>
      </w:r>
    </w:p>
    <w:p w:rsidR="005755CC" w:rsidRPr="00A555B2" w:rsidRDefault="005755CC" w:rsidP="005755CC">
      <w:pPr>
        <w:pStyle w:val="text0"/>
        <w:rPr>
          <w:kern w:val="28"/>
          <w:sz w:val="60"/>
          <w:lang w:val="en-GB"/>
        </w:rPr>
      </w:pPr>
      <w:r w:rsidRPr="00A555B2">
        <w:rPr>
          <w:lang w:val="en-GB"/>
        </w:rPr>
        <w:br w:type="page"/>
      </w:r>
    </w:p>
    <w:p w:rsidR="005755CC" w:rsidRPr="00A555B2" w:rsidRDefault="005755CC" w:rsidP="005755CC">
      <w:pPr>
        <w:pStyle w:val="Heading1"/>
        <w:rPr>
          <w:lang w:val="en-GB"/>
        </w:rPr>
      </w:pPr>
      <w:bookmarkStart w:id="108" w:name="_Toc298229571"/>
      <w:bookmarkStart w:id="109" w:name="_Toc300678539"/>
      <w:r>
        <w:rPr>
          <w:lang w:val="en-GB"/>
        </w:rPr>
        <w:lastRenderedPageBreak/>
        <w:t>Appendix C</w:t>
      </w:r>
      <w:r w:rsidRPr="00A555B2">
        <w:rPr>
          <w:lang w:val="en-GB"/>
        </w:rPr>
        <w:t>: Propensity score regression</w:t>
      </w:r>
      <w:bookmarkEnd w:id="108"/>
      <w:bookmarkEnd w:id="109"/>
    </w:p>
    <w:p w:rsidR="005755CC" w:rsidRPr="00A555B2" w:rsidRDefault="005755CC" w:rsidP="005755CC">
      <w:pPr>
        <w:pStyle w:val="Text"/>
        <w:rPr>
          <w:lang w:val="en-GB"/>
        </w:rPr>
      </w:pPr>
      <w:bookmarkStart w:id="110" w:name="_Ref254788884"/>
      <w:r w:rsidRPr="00A555B2">
        <w:rPr>
          <w:lang w:val="en-GB"/>
        </w:rPr>
        <w:t>The logistic model used to determine the propensity scores is:</w:t>
      </w:r>
    </w:p>
    <w:p w:rsidR="005755CC" w:rsidRPr="00A555B2" w:rsidRDefault="005755CC" w:rsidP="00E5120B">
      <w:pPr>
        <w:pStyle w:val="Text"/>
        <w:rPr>
          <w:lang w:val="en-GB"/>
        </w:rPr>
      </w:pPr>
      <m:oMathPara>
        <m:oMath>
          <m:r>
            <w:rPr>
              <w:rFonts w:ascii="Cambria Math" w:hAnsi="Cambria Math"/>
              <w:lang w:val="en-GB"/>
            </w:rPr>
            <m:t>logit</m:t>
          </m:r>
          <m:d>
            <m:dPr>
              <m:ctrlPr>
                <w:rPr>
                  <w:rFonts w:ascii="Cambria Math" w:hAnsi="Cambria Math"/>
                  <w:lang w:val="en-GB"/>
                </w:rPr>
              </m:ctrlPr>
            </m:dPr>
            <m:e>
              <m:r>
                <w:rPr>
                  <w:rFonts w:ascii="Cambria Math" w:hAnsi="Cambria Math"/>
                  <w:lang w:val="en-GB"/>
                </w:rPr>
                <m:t>y</m:t>
              </m:r>
            </m:e>
          </m:d>
          <m:r>
            <m:rPr>
              <m:sty m:val="p"/>
            </m:rPr>
            <w:rPr>
              <w:rFonts w:ascii="Cambria Math" w:hAnsi="Cambria Math"/>
              <w:lang w:val="en-GB"/>
            </w:rPr>
            <m:t xml:space="preserve">= </m:t>
          </m:r>
          <m:r>
            <m:rPr>
              <m:sty m:val="bi"/>
            </m:rPr>
            <w:rPr>
              <w:rFonts w:ascii="Cambria Math" w:hAnsi="Cambria Math"/>
              <w:lang w:val="en-GB"/>
            </w:rPr>
            <m:t>Xτ</m:t>
          </m:r>
          <m:r>
            <m:rPr>
              <m:sty m:val="p"/>
            </m:rPr>
            <w:rPr>
              <w:rFonts w:ascii="Cambria Math" w:hAnsi="Cambria Math"/>
              <w:lang w:val="en-GB"/>
            </w:rPr>
            <m:t>+</m:t>
          </m:r>
          <m:r>
            <m:rPr>
              <m:sty m:val="bi"/>
            </m:rPr>
            <w:rPr>
              <w:rFonts w:ascii="Cambria Math" w:hAnsi="Cambria Math"/>
              <w:lang w:val="en-GB"/>
            </w:rPr>
            <m:t>Zu</m:t>
          </m:r>
          <m:r>
            <m:rPr>
              <m:sty m:val="p"/>
            </m:rPr>
            <w:rPr>
              <w:rFonts w:ascii="Cambria Math" w:hAnsi="Cambria Math"/>
              <w:lang w:val="en-GB"/>
            </w:rPr>
            <m:t>+</m:t>
          </m:r>
          <m:r>
            <m:rPr>
              <m:sty m:val="bi"/>
            </m:rPr>
            <w:rPr>
              <w:rFonts w:ascii="Cambria Math" w:hAnsi="Cambria Math"/>
              <w:lang w:val="en-GB"/>
            </w:rPr>
            <m:t>ϵ</m:t>
          </m:r>
        </m:oMath>
      </m:oMathPara>
    </w:p>
    <w:p w:rsidR="005755CC" w:rsidRPr="00A555B2" w:rsidRDefault="005755CC" w:rsidP="00E5120B">
      <w:pPr>
        <w:pStyle w:val="Text"/>
        <w:rPr>
          <w:lang w:val="en-GB"/>
        </w:rPr>
      </w:pPr>
      <w:r w:rsidRPr="00A555B2">
        <w:rPr>
          <w:lang w:val="en-GB"/>
        </w:rPr>
        <w:t xml:space="preserve">where </w:t>
      </w:r>
      <m:oMath>
        <m:r>
          <m:rPr>
            <m:sty m:val="bi"/>
          </m:rPr>
          <w:rPr>
            <w:rFonts w:ascii="Cambria Math" w:hAnsi="Cambria Math"/>
            <w:lang w:val="en-GB"/>
          </w:rPr>
          <m:t>X</m:t>
        </m:r>
        <m:r>
          <m:rPr>
            <m:sty m:val="b"/>
          </m:rPr>
          <w:rPr>
            <w:rFonts w:ascii="Cambria Math" w:hAnsi="Cambria Math"/>
            <w:lang w:val="en-GB"/>
          </w:rPr>
          <m:t xml:space="preserve">= </m:t>
        </m:r>
        <m:d>
          <m:dPr>
            <m:begChr m:val="["/>
            <m:endChr m:val="]"/>
            <m:ctrlPr>
              <w:rPr>
                <w:rFonts w:ascii="Cambria Math" w:hAnsi="Cambria Math"/>
                <w:b/>
                <w:lang w:val="en-GB"/>
              </w:rPr>
            </m:ctrlPr>
          </m:dPr>
          <m:e>
            <m:sSubSup>
              <m:sSubSupPr>
                <m:ctrlPr>
                  <w:rPr>
                    <w:rFonts w:ascii="Cambria Math" w:hAnsi="Cambria Math"/>
                    <w:b/>
                    <w:lang w:val="en-GB" w:eastAsia="en-AU"/>
                  </w:rPr>
                </m:ctrlPr>
              </m:sSubSupPr>
              <m:e>
                <m:r>
                  <m:rPr>
                    <m:sty m:val="bi"/>
                  </m:rPr>
                  <w:rPr>
                    <w:rFonts w:ascii="Cambria Math" w:hAnsi="Cambria Math"/>
                    <w:lang w:val="en-GB"/>
                  </w:rPr>
                  <m:t>X</m:t>
                </m:r>
              </m:e>
              <m:sub>
                <m:r>
                  <m:rPr>
                    <m:sty m:val="b"/>
                  </m:rPr>
                  <w:rPr>
                    <w:rFonts w:ascii="Cambria Math" w:hAnsi="Cambria Math"/>
                    <w:lang w:val="en-GB"/>
                  </w:rPr>
                  <m:t>1</m:t>
                </m:r>
              </m:sub>
              <m:sup>
                <m:r>
                  <m:rPr>
                    <m:sty m:val="bi"/>
                  </m:rPr>
                  <w:rPr>
                    <w:rFonts w:ascii="Cambria Math" w:hAnsi="Cambria Math"/>
                    <w:lang w:val="en-GB"/>
                  </w:rPr>
                  <m:t>n</m:t>
                </m:r>
                <m:r>
                  <m:rPr>
                    <m:sty m:val="b"/>
                  </m:rPr>
                  <w:rPr>
                    <w:rFonts w:ascii="Cambria Math" w:hAnsi="Cambria Math"/>
                    <w:lang w:val="en-GB"/>
                  </w:rPr>
                  <m:t>×1</m:t>
                </m:r>
              </m:sup>
            </m:sSubSup>
            <m:r>
              <m:rPr>
                <m:sty m:val="b"/>
              </m:rPr>
              <w:rPr>
                <w:rFonts w:ascii="Cambria Math" w:hAnsi="Cambria Math"/>
                <w:lang w:val="en-GB"/>
              </w:rPr>
              <m:t>,</m:t>
            </m:r>
            <m:sSubSup>
              <m:sSubSupPr>
                <m:ctrlPr>
                  <w:rPr>
                    <w:rFonts w:ascii="Cambria Math" w:hAnsi="Cambria Math"/>
                    <w:b/>
                    <w:lang w:val="en-GB" w:eastAsia="en-AU"/>
                  </w:rPr>
                </m:ctrlPr>
              </m:sSubSupPr>
              <m:e>
                <m:r>
                  <m:rPr>
                    <m:sty m:val="bi"/>
                  </m:rPr>
                  <w:rPr>
                    <w:rFonts w:ascii="Cambria Math" w:hAnsi="Cambria Math"/>
                    <w:lang w:val="en-GB"/>
                  </w:rPr>
                  <m:t>X</m:t>
                </m:r>
              </m:e>
              <m:sub>
                <m:r>
                  <m:rPr>
                    <m:sty m:val="b"/>
                  </m:rPr>
                  <w:rPr>
                    <w:rFonts w:ascii="Cambria Math" w:hAnsi="Cambria Math"/>
                    <w:lang w:val="en-GB"/>
                  </w:rPr>
                  <m:t>2</m:t>
                </m:r>
              </m:sub>
              <m:sup>
                <m:r>
                  <m:rPr>
                    <m:sty m:val="bi"/>
                  </m:rPr>
                  <w:rPr>
                    <w:rFonts w:ascii="Cambria Math" w:hAnsi="Cambria Math"/>
                    <w:lang w:val="en-GB"/>
                  </w:rPr>
                  <m:t>n</m:t>
                </m:r>
                <m:r>
                  <m:rPr>
                    <m:sty m:val="b"/>
                  </m:rPr>
                  <w:rPr>
                    <w:rFonts w:ascii="Cambria Math" w:hAnsi="Cambria Math"/>
                    <w:lang w:val="en-GB"/>
                  </w:rPr>
                  <m:t>×1</m:t>
                </m:r>
              </m:sup>
            </m:sSubSup>
            <m:r>
              <m:rPr>
                <m:sty m:val="b"/>
              </m:rPr>
              <w:rPr>
                <w:rFonts w:ascii="Cambria Math" w:hAnsi="Cambria Math"/>
                <w:lang w:val="en-GB"/>
              </w:rPr>
              <m:t>,</m:t>
            </m:r>
            <m:sSubSup>
              <m:sSubSupPr>
                <m:ctrlPr>
                  <w:rPr>
                    <w:rFonts w:ascii="Cambria Math" w:hAnsi="Cambria Math"/>
                    <w:b/>
                    <w:lang w:val="en-GB" w:eastAsia="en-AU"/>
                  </w:rPr>
                </m:ctrlPr>
              </m:sSubSupPr>
              <m:e>
                <m:r>
                  <m:rPr>
                    <m:sty m:val="bi"/>
                  </m:rPr>
                  <w:rPr>
                    <w:rFonts w:ascii="Cambria Math" w:hAnsi="Cambria Math"/>
                    <w:lang w:val="en-GB"/>
                  </w:rPr>
                  <m:t>X</m:t>
                </m:r>
              </m:e>
              <m:sub>
                <m:r>
                  <m:rPr>
                    <m:sty m:val="b"/>
                  </m:rPr>
                  <w:rPr>
                    <w:rFonts w:ascii="Cambria Math" w:hAnsi="Cambria Math"/>
                    <w:lang w:val="en-GB"/>
                  </w:rPr>
                  <m:t>3</m:t>
                </m:r>
              </m:sub>
              <m:sup>
                <m:r>
                  <m:rPr>
                    <m:sty m:val="bi"/>
                  </m:rPr>
                  <w:rPr>
                    <w:rFonts w:ascii="Cambria Math" w:hAnsi="Cambria Math"/>
                    <w:lang w:val="en-GB"/>
                  </w:rPr>
                  <m:t>n</m:t>
                </m:r>
                <m:r>
                  <m:rPr>
                    <m:sty m:val="b"/>
                  </m:rPr>
                  <w:rPr>
                    <w:rFonts w:ascii="Cambria Math" w:hAnsi="Cambria Math"/>
                    <w:lang w:val="en-GB"/>
                  </w:rPr>
                  <m:t>×8</m:t>
                </m:r>
              </m:sup>
            </m:sSubSup>
            <m:r>
              <m:rPr>
                <m:sty m:val="b"/>
              </m:rPr>
              <w:rPr>
                <w:rFonts w:ascii="Cambria Math" w:hAnsi="Cambria Math"/>
                <w:lang w:val="en-GB"/>
              </w:rPr>
              <m:t>,</m:t>
            </m:r>
            <m:sSubSup>
              <m:sSubSupPr>
                <m:ctrlPr>
                  <w:rPr>
                    <w:rFonts w:ascii="Cambria Math" w:hAnsi="Cambria Math"/>
                    <w:b/>
                    <w:lang w:val="en-GB" w:eastAsia="en-AU"/>
                  </w:rPr>
                </m:ctrlPr>
              </m:sSubSupPr>
              <m:e>
                <m:r>
                  <m:rPr>
                    <m:sty m:val="bi"/>
                  </m:rPr>
                  <w:rPr>
                    <w:rFonts w:ascii="Cambria Math" w:hAnsi="Cambria Math"/>
                    <w:lang w:val="en-GB"/>
                  </w:rPr>
                  <m:t>X</m:t>
                </m:r>
              </m:e>
              <m:sub>
                <m:r>
                  <m:rPr>
                    <m:sty m:val="b"/>
                  </m:rPr>
                  <w:rPr>
                    <w:rFonts w:ascii="Cambria Math" w:hAnsi="Cambria Math"/>
                    <w:lang w:val="en-GB"/>
                  </w:rPr>
                  <m:t>4</m:t>
                </m:r>
              </m:sub>
              <m:sup>
                <m:r>
                  <m:rPr>
                    <m:sty m:val="bi"/>
                  </m:rPr>
                  <w:rPr>
                    <w:rFonts w:ascii="Cambria Math" w:hAnsi="Cambria Math"/>
                    <w:lang w:val="en-GB"/>
                  </w:rPr>
                  <m:t>n</m:t>
                </m:r>
                <m:r>
                  <m:rPr>
                    <m:sty m:val="b"/>
                  </m:rPr>
                  <w:rPr>
                    <w:rFonts w:ascii="Cambria Math" w:hAnsi="Cambria Math"/>
                    <w:lang w:val="en-GB"/>
                  </w:rPr>
                  <m:t>×2</m:t>
                </m:r>
              </m:sup>
            </m:sSubSup>
            <m:r>
              <m:rPr>
                <m:sty m:val="b"/>
              </m:rPr>
              <w:rPr>
                <w:rFonts w:ascii="Cambria Math" w:hAnsi="Cambria Math"/>
                <w:lang w:val="en-GB"/>
              </w:rPr>
              <m:t>,</m:t>
            </m:r>
            <m:sSubSup>
              <m:sSubSupPr>
                <m:ctrlPr>
                  <w:rPr>
                    <w:rFonts w:ascii="Cambria Math" w:hAnsi="Cambria Math"/>
                    <w:b/>
                    <w:lang w:val="en-GB" w:eastAsia="en-AU"/>
                  </w:rPr>
                </m:ctrlPr>
              </m:sSubSupPr>
              <m:e>
                <m:r>
                  <m:rPr>
                    <m:sty m:val="bi"/>
                  </m:rPr>
                  <w:rPr>
                    <w:rFonts w:ascii="Cambria Math" w:hAnsi="Cambria Math"/>
                    <w:lang w:val="en-GB"/>
                  </w:rPr>
                  <m:t>X</m:t>
                </m:r>
              </m:e>
              <m:sub>
                <m:r>
                  <m:rPr>
                    <m:sty m:val="b"/>
                  </m:rPr>
                  <w:rPr>
                    <w:rFonts w:ascii="Cambria Math" w:hAnsi="Cambria Math"/>
                    <w:lang w:val="en-GB"/>
                  </w:rPr>
                  <m:t>5</m:t>
                </m:r>
              </m:sub>
              <m:sup>
                <m:r>
                  <m:rPr>
                    <m:sty m:val="bi"/>
                  </m:rPr>
                  <w:rPr>
                    <w:rFonts w:ascii="Cambria Math" w:hAnsi="Cambria Math"/>
                    <w:lang w:val="en-GB"/>
                  </w:rPr>
                  <m:t>n</m:t>
                </m:r>
                <m:r>
                  <m:rPr>
                    <m:sty m:val="b"/>
                  </m:rPr>
                  <w:rPr>
                    <w:rFonts w:ascii="Cambria Math" w:hAnsi="Cambria Math"/>
                    <w:lang w:val="en-GB"/>
                  </w:rPr>
                  <m:t>×1</m:t>
                </m:r>
              </m:sup>
            </m:sSubSup>
            <m:r>
              <m:rPr>
                <m:sty m:val="b"/>
              </m:rPr>
              <w:rPr>
                <w:rFonts w:ascii="Cambria Math" w:hAnsi="Cambria Math"/>
                <w:lang w:val="en-GB"/>
              </w:rPr>
              <m:t>,</m:t>
            </m:r>
            <m:sSubSup>
              <m:sSubSupPr>
                <m:ctrlPr>
                  <w:rPr>
                    <w:rFonts w:ascii="Cambria Math" w:hAnsi="Cambria Math"/>
                    <w:b/>
                    <w:lang w:val="en-GB" w:eastAsia="en-AU"/>
                  </w:rPr>
                </m:ctrlPr>
              </m:sSubSupPr>
              <m:e>
                <m:r>
                  <m:rPr>
                    <m:sty m:val="bi"/>
                  </m:rPr>
                  <w:rPr>
                    <w:rFonts w:ascii="Cambria Math" w:hAnsi="Cambria Math"/>
                    <w:lang w:val="en-GB"/>
                  </w:rPr>
                  <m:t>X</m:t>
                </m:r>
              </m:e>
              <m:sub>
                <m:r>
                  <m:rPr>
                    <m:sty m:val="b"/>
                  </m:rPr>
                  <w:rPr>
                    <w:rFonts w:ascii="Cambria Math" w:hAnsi="Cambria Math"/>
                    <w:lang w:val="en-GB"/>
                  </w:rPr>
                  <m:t>6</m:t>
                </m:r>
              </m:sub>
              <m:sup>
                <m:r>
                  <m:rPr>
                    <m:sty m:val="bi"/>
                  </m:rPr>
                  <w:rPr>
                    <w:rFonts w:ascii="Cambria Math" w:hAnsi="Cambria Math"/>
                    <w:lang w:val="en-GB"/>
                  </w:rPr>
                  <m:t>n</m:t>
                </m:r>
                <m:r>
                  <m:rPr>
                    <m:sty m:val="b"/>
                  </m:rPr>
                  <w:rPr>
                    <w:rFonts w:ascii="Cambria Math" w:hAnsi="Cambria Math"/>
                    <w:lang w:val="en-GB"/>
                  </w:rPr>
                  <m:t>×1</m:t>
                </m:r>
              </m:sup>
            </m:sSubSup>
            <m:r>
              <m:rPr>
                <m:sty m:val="b"/>
              </m:rPr>
              <w:rPr>
                <w:rFonts w:ascii="Cambria Math" w:hAnsi="Cambria Math"/>
                <w:lang w:val="en-GB"/>
              </w:rPr>
              <m:t>,</m:t>
            </m:r>
            <m:sSubSup>
              <m:sSubSupPr>
                <m:ctrlPr>
                  <w:rPr>
                    <w:rFonts w:ascii="Cambria Math" w:hAnsi="Cambria Math"/>
                    <w:b/>
                    <w:lang w:val="en-GB" w:eastAsia="en-AU"/>
                  </w:rPr>
                </m:ctrlPr>
              </m:sSubSupPr>
              <m:e>
                <m:r>
                  <m:rPr>
                    <m:sty m:val="bi"/>
                  </m:rPr>
                  <w:rPr>
                    <w:rFonts w:ascii="Cambria Math" w:hAnsi="Cambria Math"/>
                    <w:lang w:val="en-GB"/>
                  </w:rPr>
                  <m:t>X</m:t>
                </m:r>
              </m:e>
              <m:sub>
                <m:r>
                  <m:rPr>
                    <m:sty m:val="b"/>
                  </m:rPr>
                  <w:rPr>
                    <w:rFonts w:ascii="Cambria Math" w:hAnsi="Cambria Math"/>
                    <w:lang w:val="en-GB"/>
                  </w:rPr>
                  <m:t>7</m:t>
                </m:r>
              </m:sub>
              <m:sup>
                <m:r>
                  <m:rPr>
                    <m:sty m:val="bi"/>
                  </m:rPr>
                  <w:rPr>
                    <w:rFonts w:ascii="Cambria Math" w:hAnsi="Cambria Math"/>
                    <w:lang w:val="en-GB"/>
                  </w:rPr>
                  <m:t>n</m:t>
                </m:r>
                <m:r>
                  <m:rPr>
                    <m:sty m:val="b"/>
                  </m:rPr>
                  <w:rPr>
                    <w:rFonts w:ascii="Cambria Math" w:hAnsi="Cambria Math"/>
                    <w:lang w:val="en-GB"/>
                  </w:rPr>
                  <m:t>×3</m:t>
                </m:r>
              </m:sup>
            </m:sSubSup>
            <m:r>
              <m:rPr>
                <m:sty m:val="b"/>
              </m:rPr>
              <w:rPr>
                <w:rFonts w:ascii="Cambria Math" w:hAnsi="Cambria Math"/>
                <w:lang w:val="en-GB"/>
              </w:rPr>
              <m:t>,</m:t>
            </m:r>
            <m:sSubSup>
              <m:sSubSupPr>
                <m:ctrlPr>
                  <w:rPr>
                    <w:rFonts w:ascii="Cambria Math" w:hAnsi="Cambria Math"/>
                    <w:b/>
                    <w:lang w:val="en-GB" w:eastAsia="en-AU"/>
                  </w:rPr>
                </m:ctrlPr>
              </m:sSubSupPr>
              <m:e>
                <m:r>
                  <m:rPr>
                    <m:sty m:val="bi"/>
                  </m:rPr>
                  <w:rPr>
                    <w:rFonts w:ascii="Cambria Math" w:hAnsi="Cambria Math"/>
                    <w:lang w:val="en-GB"/>
                  </w:rPr>
                  <m:t>X</m:t>
                </m:r>
              </m:e>
              <m:sub>
                <m:r>
                  <m:rPr>
                    <m:sty m:val="b"/>
                  </m:rPr>
                  <w:rPr>
                    <w:rFonts w:ascii="Cambria Math" w:hAnsi="Cambria Math"/>
                    <w:lang w:val="en-GB"/>
                  </w:rPr>
                  <m:t>8</m:t>
                </m:r>
              </m:sub>
              <m:sup>
                <m:r>
                  <m:rPr>
                    <m:sty m:val="bi"/>
                  </m:rPr>
                  <w:rPr>
                    <w:rFonts w:ascii="Cambria Math" w:hAnsi="Cambria Math"/>
                    <w:lang w:val="en-GB"/>
                  </w:rPr>
                  <m:t>n</m:t>
                </m:r>
                <m:r>
                  <m:rPr>
                    <m:sty m:val="b"/>
                  </m:rPr>
                  <w:rPr>
                    <w:rFonts w:ascii="Cambria Math" w:hAnsi="Cambria Math"/>
                    <w:lang w:val="en-GB"/>
                  </w:rPr>
                  <m:t>×3</m:t>
                </m:r>
              </m:sup>
            </m:sSubSup>
            <m:r>
              <m:rPr>
                <m:sty m:val="b"/>
              </m:rPr>
              <w:rPr>
                <w:rFonts w:ascii="Cambria Math" w:hAnsi="Cambria Math"/>
                <w:lang w:val="en-GB"/>
              </w:rPr>
              <m:t>,</m:t>
            </m:r>
            <m:sSubSup>
              <m:sSubSupPr>
                <m:ctrlPr>
                  <w:rPr>
                    <w:rFonts w:ascii="Cambria Math" w:hAnsi="Cambria Math"/>
                    <w:b/>
                    <w:lang w:val="en-GB" w:eastAsia="en-AU"/>
                  </w:rPr>
                </m:ctrlPr>
              </m:sSubSupPr>
              <m:e>
                <m:r>
                  <m:rPr>
                    <m:sty m:val="bi"/>
                  </m:rPr>
                  <w:rPr>
                    <w:rFonts w:ascii="Cambria Math" w:hAnsi="Cambria Math"/>
                    <w:lang w:val="en-GB"/>
                  </w:rPr>
                  <m:t>X</m:t>
                </m:r>
              </m:e>
              <m:sub>
                <m:r>
                  <m:rPr>
                    <m:sty m:val="b"/>
                  </m:rPr>
                  <w:rPr>
                    <w:rFonts w:ascii="Cambria Math" w:hAnsi="Cambria Math"/>
                    <w:lang w:val="en-GB"/>
                  </w:rPr>
                  <m:t>9</m:t>
                </m:r>
              </m:sub>
              <m:sup>
                <m:r>
                  <m:rPr>
                    <m:sty m:val="bi"/>
                  </m:rPr>
                  <w:rPr>
                    <w:rFonts w:ascii="Cambria Math" w:hAnsi="Cambria Math"/>
                    <w:lang w:val="en-GB"/>
                  </w:rPr>
                  <m:t>n</m:t>
                </m:r>
                <m:r>
                  <m:rPr>
                    <m:sty m:val="b"/>
                  </m:rPr>
                  <w:rPr>
                    <w:rFonts w:ascii="Cambria Math" w:hAnsi="Cambria Math"/>
                    <w:lang w:val="en-GB"/>
                  </w:rPr>
                  <m:t>×4</m:t>
                </m:r>
              </m:sup>
            </m:sSubSup>
          </m:e>
        </m:d>
      </m:oMath>
      <w:r w:rsidRPr="00A555B2">
        <w:rPr>
          <w:b/>
          <w:lang w:val="en-GB"/>
        </w:rPr>
        <w:t xml:space="preserve">, </w:t>
      </w:r>
      <w:r w:rsidRPr="00A555B2">
        <w:rPr>
          <w:lang w:val="en-GB"/>
        </w:rPr>
        <w:t xml:space="preserve">the design matrices for the intercept, parental occupation, state, gender, maths achievement, reading achievement, type of school, size of location of school and overall achievement quartiles respectively, </w:t>
      </w:r>
      <m:oMath>
        <m:r>
          <m:rPr>
            <m:sty m:val="bi"/>
          </m:rPr>
          <w:rPr>
            <w:rFonts w:ascii="Cambria Math" w:hAnsi="Cambria Math"/>
            <w:lang w:val="en-GB"/>
          </w:rPr>
          <m:t>τ</m:t>
        </m:r>
        <m:r>
          <m:rPr>
            <m:sty m:val="p"/>
          </m:rPr>
          <w:rPr>
            <w:rFonts w:ascii="Cambria Math" w:hAnsi="Cambria Math"/>
            <w:lang w:val="en-GB"/>
          </w:rPr>
          <m:t xml:space="preserve">= </m:t>
        </m:r>
        <m:d>
          <m:dPr>
            <m:begChr m:val="["/>
            <m:endChr m:val="]"/>
            <m:ctrlPr>
              <w:rPr>
                <w:rFonts w:ascii="Cambria Math" w:hAnsi="Cambria Math"/>
                <w:lang w:val="en-GB"/>
              </w:rPr>
            </m:ctrlPr>
          </m:dPr>
          <m:e>
            <m:sSubSup>
              <m:sSubSupPr>
                <m:ctrlPr>
                  <w:rPr>
                    <w:rFonts w:ascii="Cambria Math" w:hAnsi="Cambria Math"/>
                    <w:b/>
                    <w:lang w:val="en-GB"/>
                  </w:rPr>
                </m:ctrlPr>
              </m:sSubSupPr>
              <m:e>
                <m:r>
                  <m:rPr>
                    <m:sty m:val="bi"/>
                  </m:rPr>
                  <w:rPr>
                    <w:rFonts w:ascii="Cambria Math" w:hAnsi="Cambria Math"/>
                    <w:lang w:val="en-GB"/>
                  </w:rPr>
                  <m:t>τ</m:t>
                </m:r>
              </m:e>
              <m:sub>
                <m:r>
                  <m:rPr>
                    <m:sty m:val="b"/>
                  </m:rPr>
                  <w:rPr>
                    <w:rFonts w:ascii="Cambria Math" w:hAnsi="Cambria Math"/>
                    <w:lang w:val="en-GB"/>
                  </w:rPr>
                  <m:t>1</m:t>
                </m:r>
              </m:sub>
              <m:sup>
                <m:r>
                  <m:rPr>
                    <m:sty m:val="b"/>
                  </m:rPr>
                  <w:rPr>
                    <w:rFonts w:ascii="Cambria Math" w:hAnsi="Cambria Math"/>
                    <w:lang w:val="en-GB"/>
                  </w:rPr>
                  <m:t>1×1</m:t>
                </m:r>
              </m:sup>
            </m:sSubSup>
            <m:r>
              <m:rPr>
                <m:sty m:val="b"/>
              </m:rPr>
              <w:rPr>
                <w:rFonts w:ascii="Cambria Math" w:hAnsi="Cambria Math"/>
                <w:lang w:val="en-GB"/>
              </w:rPr>
              <m:t>,</m:t>
            </m:r>
            <m:sSubSup>
              <m:sSubSupPr>
                <m:ctrlPr>
                  <w:rPr>
                    <w:rFonts w:ascii="Cambria Math" w:hAnsi="Cambria Math"/>
                    <w:b/>
                    <w:lang w:val="en-GB"/>
                  </w:rPr>
                </m:ctrlPr>
              </m:sSubSupPr>
              <m:e>
                <m:r>
                  <m:rPr>
                    <m:sty m:val="bi"/>
                  </m:rPr>
                  <w:rPr>
                    <w:rFonts w:ascii="Cambria Math" w:hAnsi="Cambria Math"/>
                    <w:lang w:val="en-GB"/>
                  </w:rPr>
                  <m:t>τ</m:t>
                </m:r>
              </m:e>
              <m:sub>
                <m:r>
                  <m:rPr>
                    <m:sty m:val="b"/>
                  </m:rPr>
                  <w:rPr>
                    <w:rFonts w:ascii="Cambria Math" w:hAnsi="Cambria Math"/>
                    <w:lang w:val="en-GB"/>
                  </w:rPr>
                  <m:t>2</m:t>
                </m:r>
              </m:sub>
              <m:sup>
                <m:r>
                  <m:rPr>
                    <m:sty m:val="b"/>
                  </m:rPr>
                  <w:rPr>
                    <w:rFonts w:ascii="Cambria Math" w:hAnsi="Cambria Math"/>
                    <w:lang w:val="en-GB"/>
                  </w:rPr>
                  <m:t>1×1</m:t>
                </m:r>
              </m:sup>
            </m:sSubSup>
            <m:r>
              <m:rPr>
                <m:sty m:val="p"/>
              </m:rPr>
              <w:rPr>
                <w:rFonts w:ascii="Cambria Math" w:hAnsi="Cambria Math"/>
                <w:lang w:val="en-GB"/>
              </w:rPr>
              <m:t>,</m:t>
            </m:r>
            <m:sSubSup>
              <m:sSubSupPr>
                <m:ctrlPr>
                  <w:rPr>
                    <w:rFonts w:ascii="Cambria Math" w:hAnsi="Cambria Math"/>
                    <w:b/>
                    <w:lang w:val="en-GB"/>
                  </w:rPr>
                </m:ctrlPr>
              </m:sSubSupPr>
              <m:e>
                <m:r>
                  <m:rPr>
                    <m:sty m:val="bi"/>
                  </m:rPr>
                  <w:rPr>
                    <w:rFonts w:ascii="Cambria Math" w:hAnsi="Cambria Math"/>
                    <w:lang w:val="en-GB"/>
                  </w:rPr>
                  <m:t>τ</m:t>
                </m:r>
              </m:e>
              <m:sub>
                <m:r>
                  <m:rPr>
                    <m:sty m:val="b"/>
                  </m:rPr>
                  <w:rPr>
                    <w:rFonts w:ascii="Cambria Math" w:hAnsi="Cambria Math"/>
                    <w:lang w:val="en-GB"/>
                  </w:rPr>
                  <m:t>3</m:t>
                </m:r>
              </m:sub>
              <m:sup>
                <m:r>
                  <m:rPr>
                    <m:sty m:val="b"/>
                  </m:rPr>
                  <w:rPr>
                    <w:rFonts w:ascii="Cambria Math" w:hAnsi="Cambria Math"/>
                    <w:lang w:val="en-GB"/>
                  </w:rPr>
                  <m:t>8×1</m:t>
                </m:r>
              </m:sup>
            </m:sSubSup>
            <m:r>
              <m:rPr>
                <m:sty m:val="p"/>
              </m:rPr>
              <w:rPr>
                <w:rFonts w:ascii="Cambria Math" w:hAnsi="Cambria Math"/>
                <w:lang w:val="en-GB"/>
              </w:rPr>
              <m:t>,</m:t>
            </m:r>
            <m:sSubSup>
              <m:sSubSupPr>
                <m:ctrlPr>
                  <w:rPr>
                    <w:rFonts w:ascii="Cambria Math" w:hAnsi="Cambria Math"/>
                    <w:b/>
                    <w:lang w:val="en-GB"/>
                  </w:rPr>
                </m:ctrlPr>
              </m:sSubSupPr>
              <m:e>
                <m:r>
                  <m:rPr>
                    <m:sty m:val="bi"/>
                  </m:rPr>
                  <w:rPr>
                    <w:rFonts w:ascii="Cambria Math" w:hAnsi="Cambria Math"/>
                    <w:lang w:val="en-GB"/>
                  </w:rPr>
                  <m:t>τ</m:t>
                </m:r>
              </m:e>
              <m:sub>
                <m:r>
                  <m:rPr>
                    <m:sty m:val="b"/>
                  </m:rPr>
                  <w:rPr>
                    <w:rFonts w:ascii="Cambria Math" w:hAnsi="Cambria Math"/>
                    <w:lang w:val="en-GB"/>
                  </w:rPr>
                  <m:t>4</m:t>
                </m:r>
              </m:sub>
              <m:sup>
                <m:r>
                  <m:rPr>
                    <m:sty m:val="b"/>
                  </m:rPr>
                  <w:rPr>
                    <w:rFonts w:ascii="Cambria Math" w:hAnsi="Cambria Math"/>
                    <w:lang w:val="en-GB"/>
                  </w:rPr>
                  <m:t>2×1</m:t>
                </m:r>
              </m:sup>
            </m:sSubSup>
            <m:r>
              <m:rPr>
                <m:sty m:val="p"/>
              </m:rPr>
              <w:rPr>
                <w:rFonts w:ascii="Cambria Math" w:hAnsi="Cambria Math"/>
                <w:lang w:val="en-GB"/>
              </w:rPr>
              <m:t>,</m:t>
            </m:r>
            <m:sSubSup>
              <m:sSubSupPr>
                <m:ctrlPr>
                  <w:rPr>
                    <w:rFonts w:ascii="Cambria Math" w:hAnsi="Cambria Math"/>
                    <w:b/>
                    <w:lang w:val="en-GB"/>
                  </w:rPr>
                </m:ctrlPr>
              </m:sSubSupPr>
              <m:e>
                <m:r>
                  <m:rPr>
                    <m:sty m:val="bi"/>
                  </m:rPr>
                  <w:rPr>
                    <w:rFonts w:ascii="Cambria Math" w:hAnsi="Cambria Math"/>
                    <w:lang w:val="en-GB"/>
                  </w:rPr>
                  <m:t>τ</m:t>
                </m:r>
              </m:e>
              <m:sub>
                <m:r>
                  <m:rPr>
                    <m:sty m:val="b"/>
                  </m:rPr>
                  <w:rPr>
                    <w:rFonts w:ascii="Cambria Math" w:hAnsi="Cambria Math"/>
                    <w:lang w:val="en-GB"/>
                  </w:rPr>
                  <m:t>5</m:t>
                </m:r>
              </m:sub>
              <m:sup>
                <m:r>
                  <m:rPr>
                    <m:sty m:val="b"/>
                  </m:rPr>
                  <w:rPr>
                    <w:rFonts w:ascii="Cambria Math" w:hAnsi="Cambria Math"/>
                    <w:lang w:val="en-GB"/>
                  </w:rPr>
                  <m:t>1×1</m:t>
                </m:r>
              </m:sup>
            </m:sSubSup>
            <m:r>
              <m:rPr>
                <m:sty m:val="p"/>
              </m:rPr>
              <w:rPr>
                <w:rFonts w:ascii="Cambria Math" w:hAnsi="Cambria Math"/>
                <w:lang w:val="en-GB"/>
              </w:rPr>
              <m:t>,</m:t>
            </m:r>
            <m:sSubSup>
              <m:sSubSupPr>
                <m:ctrlPr>
                  <w:rPr>
                    <w:rFonts w:ascii="Cambria Math" w:hAnsi="Cambria Math"/>
                    <w:b/>
                    <w:lang w:val="en-GB"/>
                  </w:rPr>
                </m:ctrlPr>
              </m:sSubSupPr>
              <m:e>
                <m:r>
                  <m:rPr>
                    <m:sty m:val="bi"/>
                  </m:rPr>
                  <w:rPr>
                    <w:rFonts w:ascii="Cambria Math" w:hAnsi="Cambria Math"/>
                    <w:lang w:val="en-GB"/>
                  </w:rPr>
                  <m:t>τ</m:t>
                </m:r>
              </m:e>
              <m:sub>
                <m:r>
                  <m:rPr>
                    <m:sty m:val="b"/>
                  </m:rPr>
                  <w:rPr>
                    <w:rFonts w:ascii="Cambria Math" w:hAnsi="Cambria Math"/>
                    <w:lang w:val="en-GB"/>
                  </w:rPr>
                  <m:t>6</m:t>
                </m:r>
              </m:sub>
              <m:sup>
                <m:r>
                  <m:rPr>
                    <m:sty m:val="b"/>
                  </m:rPr>
                  <w:rPr>
                    <w:rFonts w:ascii="Cambria Math" w:hAnsi="Cambria Math"/>
                    <w:lang w:val="en-GB"/>
                  </w:rPr>
                  <m:t>1×1</m:t>
                </m:r>
              </m:sup>
            </m:sSubSup>
            <m:r>
              <m:rPr>
                <m:sty m:val="p"/>
              </m:rPr>
              <w:rPr>
                <w:rFonts w:ascii="Cambria Math" w:hAnsi="Cambria Math"/>
                <w:lang w:val="en-GB"/>
              </w:rPr>
              <m:t>,</m:t>
            </m:r>
            <m:sSubSup>
              <m:sSubSupPr>
                <m:ctrlPr>
                  <w:rPr>
                    <w:rFonts w:ascii="Cambria Math" w:hAnsi="Cambria Math"/>
                    <w:b/>
                    <w:lang w:val="en-GB"/>
                  </w:rPr>
                </m:ctrlPr>
              </m:sSubSupPr>
              <m:e>
                <m:r>
                  <m:rPr>
                    <m:sty m:val="bi"/>
                  </m:rPr>
                  <w:rPr>
                    <w:rFonts w:ascii="Cambria Math" w:hAnsi="Cambria Math"/>
                    <w:lang w:val="en-GB"/>
                  </w:rPr>
                  <m:t>τ</m:t>
                </m:r>
              </m:e>
              <m:sub>
                <m:r>
                  <m:rPr>
                    <m:sty m:val="b"/>
                  </m:rPr>
                  <w:rPr>
                    <w:rFonts w:ascii="Cambria Math" w:hAnsi="Cambria Math"/>
                    <w:lang w:val="en-GB"/>
                  </w:rPr>
                  <m:t>7</m:t>
                </m:r>
              </m:sub>
              <m:sup>
                <m:r>
                  <m:rPr>
                    <m:sty m:val="b"/>
                  </m:rPr>
                  <w:rPr>
                    <w:rFonts w:ascii="Cambria Math" w:hAnsi="Cambria Math"/>
                    <w:lang w:val="en-GB"/>
                  </w:rPr>
                  <m:t>3×1</m:t>
                </m:r>
              </m:sup>
            </m:sSubSup>
            <m:r>
              <m:rPr>
                <m:sty m:val="p"/>
              </m:rPr>
              <w:rPr>
                <w:rFonts w:ascii="Cambria Math" w:hAnsi="Cambria Math"/>
                <w:lang w:val="en-GB"/>
              </w:rPr>
              <m:t>,</m:t>
            </m:r>
            <m:sSubSup>
              <m:sSubSupPr>
                <m:ctrlPr>
                  <w:rPr>
                    <w:rFonts w:ascii="Cambria Math" w:hAnsi="Cambria Math"/>
                    <w:b/>
                    <w:lang w:val="en-GB"/>
                  </w:rPr>
                </m:ctrlPr>
              </m:sSubSupPr>
              <m:e>
                <m:r>
                  <m:rPr>
                    <m:sty m:val="bi"/>
                  </m:rPr>
                  <w:rPr>
                    <w:rFonts w:ascii="Cambria Math" w:hAnsi="Cambria Math"/>
                    <w:lang w:val="en-GB"/>
                  </w:rPr>
                  <m:t>τ</m:t>
                </m:r>
              </m:e>
              <m:sub>
                <m:r>
                  <m:rPr>
                    <m:sty m:val="b"/>
                  </m:rPr>
                  <w:rPr>
                    <w:rFonts w:ascii="Cambria Math" w:hAnsi="Cambria Math"/>
                    <w:lang w:val="en-GB"/>
                  </w:rPr>
                  <m:t>8</m:t>
                </m:r>
              </m:sub>
              <m:sup>
                <m:r>
                  <m:rPr>
                    <m:sty m:val="b"/>
                  </m:rPr>
                  <w:rPr>
                    <w:rFonts w:ascii="Cambria Math" w:hAnsi="Cambria Math"/>
                    <w:lang w:val="en-GB"/>
                  </w:rPr>
                  <m:t>3×1</m:t>
                </m:r>
              </m:sup>
            </m:sSubSup>
            <m:r>
              <m:rPr>
                <m:sty m:val="p"/>
              </m:rPr>
              <w:rPr>
                <w:rFonts w:ascii="Cambria Math" w:hAnsi="Cambria Math"/>
                <w:lang w:val="en-GB"/>
              </w:rPr>
              <m:t>,</m:t>
            </m:r>
            <m:sSubSup>
              <m:sSubSupPr>
                <m:ctrlPr>
                  <w:rPr>
                    <w:rFonts w:ascii="Cambria Math" w:hAnsi="Cambria Math"/>
                    <w:b/>
                    <w:lang w:val="en-GB"/>
                  </w:rPr>
                </m:ctrlPr>
              </m:sSubSupPr>
              <m:e>
                <m:r>
                  <m:rPr>
                    <m:sty m:val="bi"/>
                  </m:rPr>
                  <w:rPr>
                    <w:rFonts w:ascii="Cambria Math" w:hAnsi="Cambria Math"/>
                    <w:lang w:val="en-GB"/>
                  </w:rPr>
                  <m:t>τ</m:t>
                </m:r>
              </m:e>
              <m:sub>
                <m:r>
                  <m:rPr>
                    <m:sty m:val="b"/>
                  </m:rPr>
                  <w:rPr>
                    <w:rFonts w:ascii="Cambria Math" w:hAnsi="Cambria Math"/>
                    <w:lang w:val="en-GB"/>
                  </w:rPr>
                  <m:t>9</m:t>
                </m:r>
              </m:sub>
              <m:sup>
                <m:r>
                  <m:rPr>
                    <m:sty m:val="b"/>
                  </m:rPr>
                  <w:rPr>
                    <w:rFonts w:ascii="Cambria Math" w:hAnsi="Cambria Math"/>
                    <w:lang w:val="en-GB"/>
                  </w:rPr>
                  <m:t>4×1</m:t>
                </m:r>
              </m:sup>
            </m:sSubSup>
          </m:e>
        </m:d>
      </m:oMath>
      <w:r w:rsidRPr="00A555B2">
        <w:rPr>
          <w:lang w:val="en-GB"/>
        </w:rPr>
        <w:t xml:space="preserve">, </w:t>
      </w:r>
      <m:oMath>
        <m:r>
          <m:rPr>
            <m:sty m:val="bi"/>
          </m:rPr>
          <w:rPr>
            <w:rFonts w:ascii="Cambria Math" w:hAnsi="Cambria Math"/>
            <w:lang w:val="en-GB"/>
          </w:rPr>
          <m:t>Z</m:t>
        </m:r>
        <m:r>
          <m:rPr>
            <m:sty m:val="p"/>
          </m:rPr>
          <w:rPr>
            <w:rFonts w:ascii="Cambria Math" w:hAnsi="Cambria Math"/>
            <w:lang w:val="en-GB"/>
          </w:rPr>
          <m:t>=</m:t>
        </m:r>
        <m:d>
          <m:dPr>
            <m:begChr m:val="["/>
            <m:endChr m:val="]"/>
            <m:ctrlPr>
              <w:rPr>
                <w:rFonts w:ascii="Cambria Math" w:hAnsi="Cambria Math"/>
                <w:lang w:val="en-GB"/>
              </w:rPr>
            </m:ctrlPr>
          </m:dPr>
          <m:e>
            <m:sSubSup>
              <m:sSubSupPr>
                <m:ctrlPr>
                  <w:rPr>
                    <w:rFonts w:ascii="Cambria Math" w:hAnsi="Cambria Math"/>
                    <w:lang w:val="en-GB"/>
                  </w:rPr>
                </m:ctrlPr>
              </m:sSubSupPr>
              <m:e>
                <m:r>
                  <m:rPr>
                    <m:sty m:val="bi"/>
                  </m:rPr>
                  <w:rPr>
                    <w:rFonts w:ascii="Cambria Math" w:hAnsi="Cambria Math"/>
                    <w:lang w:val="en-GB"/>
                  </w:rPr>
                  <m:t>Z</m:t>
                </m:r>
              </m:e>
              <m:sub>
                <m:r>
                  <m:rPr>
                    <m:sty m:val="p"/>
                  </m:rPr>
                  <w:rPr>
                    <w:rFonts w:ascii="Cambria Math" w:hAnsi="Cambria Math"/>
                    <w:lang w:val="en-GB"/>
                  </w:rPr>
                  <m:t>1</m:t>
                </m:r>
              </m:sub>
              <m:sup>
                <m:r>
                  <m:rPr>
                    <m:sty m:val="bi"/>
                  </m:rPr>
                  <w:rPr>
                    <w:rFonts w:ascii="Cambria Math" w:hAnsi="Cambria Math"/>
                    <w:lang w:val="en-GB"/>
                  </w:rPr>
                  <m:t>n</m:t>
                </m:r>
                <m:r>
                  <m:rPr>
                    <m:sty m:val="b"/>
                  </m:rPr>
                  <w:rPr>
                    <w:rFonts w:ascii="Cambria Math" w:hAnsi="Cambria Math"/>
                    <w:lang w:val="en-GB"/>
                  </w:rPr>
                  <m:t>×2</m:t>
                </m:r>
              </m:sup>
            </m:sSubSup>
            <m:r>
              <m:rPr>
                <m:sty m:val="p"/>
              </m:rPr>
              <w:rPr>
                <w:rFonts w:ascii="Cambria Math" w:hAnsi="Cambria Math"/>
                <w:lang w:val="en-GB"/>
              </w:rPr>
              <m:t>,</m:t>
            </m:r>
            <m:sSubSup>
              <m:sSubSupPr>
                <m:ctrlPr>
                  <w:rPr>
                    <w:rFonts w:ascii="Cambria Math" w:hAnsi="Cambria Math"/>
                    <w:b/>
                    <w:lang w:val="en-GB"/>
                  </w:rPr>
                </m:ctrlPr>
              </m:sSubSupPr>
              <m:e>
                <m:r>
                  <m:rPr>
                    <m:sty m:val="bi"/>
                  </m:rPr>
                  <w:rPr>
                    <w:rFonts w:ascii="Cambria Math" w:hAnsi="Cambria Math"/>
                    <w:lang w:val="en-GB"/>
                  </w:rPr>
                  <m:t>Z</m:t>
                </m:r>
              </m:e>
              <m:sub>
                <m:r>
                  <m:rPr>
                    <m:sty m:val="b"/>
                  </m:rPr>
                  <w:rPr>
                    <w:rFonts w:ascii="Cambria Math" w:hAnsi="Cambria Math"/>
                    <w:lang w:val="en-GB"/>
                  </w:rPr>
                  <m:t>2</m:t>
                </m:r>
              </m:sub>
              <m:sup>
                <m:r>
                  <m:rPr>
                    <m:sty m:val="bi"/>
                  </m:rPr>
                  <w:rPr>
                    <w:rFonts w:ascii="Cambria Math" w:hAnsi="Cambria Math"/>
                    <w:lang w:val="en-GB"/>
                  </w:rPr>
                  <m:t>n</m:t>
                </m:r>
                <m:r>
                  <m:rPr>
                    <m:sty m:val="b"/>
                  </m:rPr>
                  <w:rPr>
                    <w:rFonts w:ascii="Cambria Math" w:hAnsi="Cambria Math"/>
                    <w:lang w:val="en-GB"/>
                  </w:rPr>
                  <m:t>×592</m:t>
                </m:r>
              </m:sup>
            </m:sSubSup>
          </m:e>
        </m:d>
      </m:oMath>
      <w:r w:rsidRPr="00A555B2">
        <w:rPr>
          <w:lang w:val="en-GB"/>
        </w:rPr>
        <w:t xml:space="preserve">, the design matrices for random cohort and school factors, </w:t>
      </w:r>
      <m:oMath>
        <m:r>
          <m:rPr>
            <m:sty m:val="bi"/>
          </m:rPr>
          <w:rPr>
            <w:rFonts w:ascii="Cambria Math" w:hAnsi="Cambria Math"/>
            <w:lang w:val="en-GB"/>
          </w:rPr>
          <m:t>u</m:t>
        </m:r>
        <m:r>
          <m:rPr>
            <m:sty m:val="p"/>
          </m:rPr>
          <w:rPr>
            <w:rFonts w:ascii="Cambria Math" w:hAnsi="Cambria Math"/>
            <w:lang w:val="en-GB"/>
          </w:rPr>
          <m:t xml:space="preserve">= </m:t>
        </m:r>
        <m:d>
          <m:dPr>
            <m:begChr m:val="⌈"/>
            <m:endChr m:val="⌉"/>
            <m:ctrlPr>
              <w:rPr>
                <w:rFonts w:ascii="Cambria Math" w:hAnsi="Cambria Math"/>
                <w:lang w:val="en-GB"/>
              </w:rPr>
            </m:ctrlPr>
          </m:dPr>
          <m:e>
            <m:sSubSup>
              <m:sSubSupPr>
                <m:ctrlPr>
                  <w:rPr>
                    <w:rFonts w:ascii="Cambria Math" w:hAnsi="Cambria Math"/>
                    <w:b/>
                    <w:lang w:val="en-GB"/>
                  </w:rPr>
                </m:ctrlPr>
              </m:sSubSupPr>
              <m:e>
                <m:r>
                  <m:rPr>
                    <m:sty m:val="bi"/>
                  </m:rPr>
                  <w:rPr>
                    <w:rFonts w:ascii="Cambria Math" w:hAnsi="Cambria Math"/>
                    <w:lang w:val="en-GB"/>
                  </w:rPr>
                  <m:t>u</m:t>
                </m:r>
              </m:e>
              <m:sub>
                <m:r>
                  <m:rPr>
                    <m:sty m:val="b"/>
                  </m:rPr>
                  <w:rPr>
                    <w:rFonts w:ascii="Cambria Math" w:hAnsi="Cambria Math"/>
                    <w:lang w:val="en-GB"/>
                  </w:rPr>
                  <m:t>1</m:t>
                </m:r>
              </m:sub>
              <m:sup>
                <m:r>
                  <m:rPr>
                    <m:sty m:val="b"/>
                  </m:rPr>
                  <w:rPr>
                    <w:rFonts w:ascii="Cambria Math" w:hAnsi="Cambria Math"/>
                    <w:lang w:val="en-GB"/>
                  </w:rPr>
                  <m:t>2×1</m:t>
                </m:r>
              </m:sup>
            </m:sSubSup>
            <m:r>
              <m:rPr>
                <m:sty m:val="p"/>
              </m:rPr>
              <w:rPr>
                <w:rFonts w:ascii="Cambria Math" w:hAnsi="Cambria Math"/>
                <w:lang w:val="en-GB"/>
              </w:rPr>
              <m:t>,</m:t>
            </m:r>
            <m:sSubSup>
              <m:sSubSupPr>
                <m:ctrlPr>
                  <w:rPr>
                    <w:rFonts w:ascii="Cambria Math" w:hAnsi="Cambria Math"/>
                    <w:b/>
                    <w:lang w:val="en-GB"/>
                  </w:rPr>
                </m:ctrlPr>
              </m:sSubSupPr>
              <m:e>
                <m:r>
                  <m:rPr>
                    <m:sty m:val="bi"/>
                  </m:rPr>
                  <w:rPr>
                    <w:rFonts w:ascii="Cambria Math" w:hAnsi="Cambria Math"/>
                    <w:lang w:val="en-GB"/>
                  </w:rPr>
                  <m:t>u</m:t>
                </m:r>
              </m:e>
              <m:sub>
                <m:r>
                  <m:rPr>
                    <m:sty m:val="b"/>
                  </m:rPr>
                  <w:rPr>
                    <w:rFonts w:ascii="Cambria Math" w:hAnsi="Cambria Math"/>
                    <w:lang w:val="en-GB"/>
                  </w:rPr>
                  <m:t>2</m:t>
                </m:r>
              </m:sub>
              <m:sup>
                <m:r>
                  <m:rPr>
                    <m:sty m:val="b"/>
                  </m:rPr>
                  <w:rPr>
                    <w:rFonts w:ascii="Cambria Math" w:hAnsi="Cambria Math"/>
                    <w:lang w:val="en-GB"/>
                  </w:rPr>
                  <m:t>592×1</m:t>
                </m:r>
              </m:sup>
            </m:sSubSup>
          </m:e>
        </m:d>
      </m:oMath>
      <w:r w:rsidRPr="00A555B2">
        <w:rPr>
          <w:lang w:val="en-GB"/>
        </w:rPr>
        <w:t xml:space="preserve">, represent the random regression co-efficients for cohort and school respectively, further we assume </w:t>
      </w:r>
      <m:oMath>
        <m:sSubSup>
          <m:sSubSupPr>
            <m:ctrlPr>
              <w:rPr>
                <w:rFonts w:ascii="Cambria Math" w:hAnsi="Cambria Math"/>
                <w:b/>
                <w:lang w:val="en-GB"/>
              </w:rPr>
            </m:ctrlPr>
          </m:sSubSupPr>
          <m:e>
            <m:r>
              <m:rPr>
                <m:sty m:val="bi"/>
              </m:rPr>
              <w:rPr>
                <w:rFonts w:ascii="Cambria Math" w:hAnsi="Cambria Math"/>
                <w:lang w:val="en-GB"/>
              </w:rPr>
              <m:t>u</m:t>
            </m:r>
          </m:e>
          <m:sub>
            <m:r>
              <m:rPr>
                <m:sty m:val="b"/>
              </m:rPr>
              <w:rPr>
                <w:rFonts w:ascii="Cambria Math" w:hAnsi="Cambria Math"/>
                <w:lang w:val="en-GB"/>
              </w:rPr>
              <m:t>1</m:t>
            </m:r>
          </m:sub>
          <m:sup>
            <m:r>
              <m:rPr>
                <m:sty m:val="b"/>
              </m:rPr>
              <w:rPr>
                <w:rFonts w:ascii="Cambria Math" w:hAnsi="Cambria Math"/>
                <w:lang w:val="en-GB"/>
              </w:rPr>
              <m:t>2×1</m:t>
            </m:r>
          </m:sup>
        </m:sSubSup>
        <m:r>
          <m:rPr>
            <m:sty m:val="b"/>
          </m:rPr>
          <w:rPr>
            <w:rFonts w:ascii="Cambria Math" w:hAnsi="Cambria Math"/>
            <w:lang w:val="en-GB"/>
          </w:rPr>
          <m:t xml:space="preserve"> ~ </m:t>
        </m:r>
        <m:r>
          <w:rPr>
            <w:rFonts w:ascii="Cambria Math" w:hAnsi="Cambria Math"/>
            <w:lang w:val="en-GB"/>
          </w:rPr>
          <m:t>N</m:t>
        </m:r>
        <m:r>
          <m:rPr>
            <m:sty m:val="b"/>
          </m:rPr>
          <w:rPr>
            <w:rFonts w:ascii="Cambria Math" w:hAnsi="Cambria Math"/>
            <w:lang w:val="en-GB"/>
          </w:rPr>
          <m:t>(0,</m:t>
        </m:r>
        <m:sSubSup>
          <m:sSubSupPr>
            <m:ctrlPr>
              <w:rPr>
                <w:rFonts w:ascii="Cambria Math" w:hAnsi="Cambria Math"/>
                <w:b/>
                <w:lang w:val="en-GB"/>
              </w:rPr>
            </m:ctrlPr>
          </m:sSubSupPr>
          <m:e>
            <m:r>
              <m:rPr>
                <m:sty m:val="bi"/>
              </m:rPr>
              <w:rPr>
                <w:rFonts w:ascii="Cambria Math" w:hAnsi="Cambria Math"/>
                <w:lang w:val="en-GB"/>
              </w:rPr>
              <m:t>σ</m:t>
            </m:r>
          </m:e>
          <m:sub>
            <m:r>
              <m:rPr>
                <m:sty m:val="bi"/>
              </m:rPr>
              <w:rPr>
                <w:rFonts w:ascii="Cambria Math" w:hAnsi="Cambria Math"/>
                <w:lang w:val="en-GB"/>
              </w:rPr>
              <m:t>c</m:t>
            </m:r>
          </m:sub>
          <m:sup>
            <m:r>
              <m:rPr>
                <m:sty m:val="b"/>
              </m:rPr>
              <w:rPr>
                <w:rFonts w:ascii="Cambria Math" w:hAnsi="Cambria Math"/>
                <w:lang w:val="en-GB"/>
              </w:rPr>
              <m:t>2</m:t>
            </m:r>
          </m:sup>
        </m:sSubSup>
        <m:sSub>
          <m:sSubPr>
            <m:ctrlPr>
              <w:rPr>
                <w:rFonts w:ascii="Cambria Math" w:hAnsi="Cambria Math"/>
                <w:b/>
                <w:lang w:val="en-GB"/>
              </w:rPr>
            </m:ctrlPr>
          </m:sSubPr>
          <m:e>
            <m:r>
              <m:rPr>
                <m:sty m:val="bi"/>
              </m:rPr>
              <w:rPr>
                <w:rFonts w:ascii="Cambria Math" w:hAnsi="Cambria Math"/>
                <w:lang w:val="en-GB"/>
              </w:rPr>
              <m:t>I</m:t>
            </m:r>
          </m:e>
          <m:sub>
            <m:r>
              <m:rPr>
                <m:sty m:val="b"/>
              </m:rPr>
              <w:rPr>
                <w:rFonts w:ascii="Cambria Math" w:hAnsi="Cambria Math"/>
                <w:lang w:val="en-GB"/>
              </w:rPr>
              <m:t>2</m:t>
            </m:r>
          </m:sub>
        </m:sSub>
        <m:r>
          <m:rPr>
            <m:sty m:val="b"/>
          </m:rPr>
          <w:rPr>
            <w:rFonts w:ascii="Cambria Math" w:hAnsi="Cambria Math"/>
            <w:lang w:val="en-GB"/>
          </w:rPr>
          <m:t>)</m:t>
        </m:r>
      </m:oMath>
      <w:r w:rsidRPr="00A555B2">
        <w:rPr>
          <w:lang w:val="en-GB"/>
        </w:rPr>
        <w:t xml:space="preserve">, and </w:t>
      </w:r>
      <m:oMath>
        <m:sSubSup>
          <m:sSubSupPr>
            <m:ctrlPr>
              <w:rPr>
                <w:rFonts w:ascii="Cambria Math" w:hAnsi="Cambria Math"/>
                <w:b/>
                <w:lang w:val="en-GB"/>
              </w:rPr>
            </m:ctrlPr>
          </m:sSubSupPr>
          <m:e>
            <m:r>
              <m:rPr>
                <m:sty m:val="bi"/>
              </m:rPr>
              <w:rPr>
                <w:rFonts w:ascii="Cambria Math" w:hAnsi="Cambria Math"/>
                <w:lang w:val="en-GB"/>
              </w:rPr>
              <m:t>u</m:t>
            </m:r>
          </m:e>
          <m:sub>
            <m:r>
              <m:rPr>
                <m:sty m:val="b"/>
              </m:rPr>
              <w:rPr>
                <w:rFonts w:ascii="Cambria Math" w:hAnsi="Cambria Math"/>
                <w:lang w:val="en-GB"/>
              </w:rPr>
              <m:t>2</m:t>
            </m:r>
          </m:sub>
          <m:sup>
            <m:r>
              <m:rPr>
                <m:sty m:val="b"/>
              </m:rPr>
              <w:rPr>
                <w:rFonts w:ascii="Cambria Math" w:hAnsi="Cambria Math"/>
                <w:lang w:val="en-GB"/>
              </w:rPr>
              <m:t>574×1</m:t>
            </m:r>
          </m:sup>
        </m:sSubSup>
        <m:r>
          <m:rPr>
            <m:sty m:val="b"/>
          </m:rPr>
          <w:rPr>
            <w:rFonts w:ascii="Cambria Math" w:hAnsi="Cambria Math"/>
            <w:lang w:val="en-GB"/>
          </w:rPr>
          <m:t>~</m:t>
        </m:r>
        <m:r>
          <m:rPr>
            <m:sty m:val="bi"/>
          </m:rPr>
          <w:rPr>
            <w:rFonts w:ascii="Cambria Math" w:hAnsi="Cambria Math"/>
            <w:lang w:val="en-GB"/>
          </w:rPr>
          <m:t>N</m:t>
        </m:r>
        <m:r>
          <m:rPr>
            <m:sty m:val="b"/>
          </m:rPr>
          <w:rPr>
            <w:rFonts w:ascii="Cambria Math" w:hAnsi="Cambria Math"/>
            <w:lang w:val="en-GB"/>
          </w:rPr>
          <m:t>(0,</m:t>
        </m:r>
        <m:sSubSup>
          <m:sSubSupPr>
            <m:ctrlPr>
              <w:rPr>
                <w:rFonts w:ascii="Cambria Math" w:hAnsi="Cambria Math"/>
                <w:b/>
                <w:lang w:val="en-GB"/>
              </w:rPr>
            </m:ctrlPr>
          </m:sSubSupPr>
          <m:e>
            <m:r>
              <m:rPr>
                <m:sty m:val="bi"/>
              </m:rPr>
              <w:rPr>
                <w:rFonts w:ascii="Cambria Math" w:hAnsi="Cambria Math"/>
                <w:lang w:val="en-GB"/>
              </w:rPr>
              <m:t>σ</m:t>
            </m:r>
          </m:e>
          <m:sub>
            <m:r>
              <m:rPr>
                <m:sty m:val="bi"/>
              </m:rPr>
              <w:rPr>
                <w:rFonts w:ascii="Cambria Math" w:hAnsi="Cambria Math"/>
                <w:lang w:val="en-GB"/>
              </w:rPr>
              <m:t>sc</m:t>
            </m:r>
          </m:sub>
          <m:sup>
            <m:r>
              <m:rPr>
                <m:sty m:val="b"/>
              </m:rPr>
              <w:rPr>
                <w:rFonts w:ascii="Cambria Math" w:hAnsi="Cambria Math"/>
                <w:lang w:val="en-GB"/>
              </w:rPr>
              <m:t>2</m:t>
            </m:r>
          </m:sup>
        </m:sSubSup>
        <m:sSub>
          <m:sSubPr>
            <m:ctrlPr>
              <w:rPr>
                <w:rFonts w:ascii="Cambria Math" w:hAnsi="Cambria Math"/>
                <w:b/>
                <w:lang w:val="en-GB"/>
              </w:rPr>
            </m:ctrlPr>
          </m:sSubPr>
          <m:e>
            <m:r>
              <m:rPr>
                <m:sty m:val="bi"/>
              </m:rPr>
              <w:rPr>
                <w:rFonts w:ascii="Cambria Math" w:hAnsi="Cambria Math"/>
                <w:lang w:val="en-GB"/>
              </w:rPr>
              <m:t>I</m:t>
            </m:r>
          </m:e>
          <m:sub>
            <m:r>
              <m:rPr>
                <m:sty m:val="b"/>
              </m:rPr>
              <w:rPr>
                <w:rFonts w:ascii="Cambria Math" w:hAnsi="Cambria Math"/>
                <w:lang w:val="en-GB"/>
              </w:rPr>
              <m:t>592</m:t>
            </m:r>
          </m:sub>
        </m:sSub>
        <m:r>
          <m:rPr>
            <m:sty m:val="b"/>
          </m:rPr>
          <w:rPr>
            <w:rFonts w:ascii="Cambria Math" w:hAnsi="Cambria Math"/>
            <w:lang w:val="en-GB"/>
          </w:rPr>
          <m:t>)</m:t>
        </m:r>
      </m:oMath>
      <w:r w:rsidRPr="00A555B2">
        <w:rPr>
          <w:lang w:val="en-GB"/>
        </w:rPr>
        <w:t xml:space="preserve">, and </w:t>
      </w:r>
      <m:oMath>
        <m:r>
          <m:rPr>
            <m:sty m:val="bi"/>
          </m:rPr>
          <w:rPr>
            <w:rFonts w:ascii="Cambria Math" w:hAnsi="Cambria Math"/>
            <w:lang w:val="en-GB"/>
          </w:rPr>
          <m:t>ϵ</m:t>
        </m:r>
        <m:r>
          <m:rPr>
            <m:sty m:val="p"/>
          </m:rPr>
          <w:rPr>
            <w:rFonts w:ascii="Cambria Math" w:hAnsi="Cambria Math"/>
            <w:lang w:val="en-GB"/>
          </w:rPr>
          <m:t xml:space="preserve">~ </m:t>
        </m:r>
        <m:r>
          <w:rPr>
            <w:rFonts w:ascii="Cambria Math" w:hAnsi="Cambria Math"/>
            <w:lang w:val="en-GB"/>
          </w:rPr>
          <m:t>N</m:t>
        </m:r>
        <m:r>
          <m:rPr>
            <m:sty m:val="p"/>
          </m:rPr>
          <w:rPr>
            <w:rFonts w:ascii="Cambria Math" w:hAnsi="Cambria Math"/>
            <w:lang w:val="en-GB"/>
          </w:rPr>
          <m:t>(</m:t>
        </m:r>
        <m:r>
          <m:rPr>
            <m:sty m:val="b"/>
          </m:rPr>
          <w:rPr>
            <w:rFonts w:ascii="Cambria Math" w:hAnsi="Cambria Math"/>
            <w:lang w:val="en-GB"/>
          </w:rPr>
          <m:t>0</m:t>
        </m:r>
        <m:r>
          <m:rPr>
            <m:sty m:val="p"/>
          </m:rPr>
          <w:rPr>
            <w:rFonts w:ascii="Cambria Math" w:hAnsi="Cambria Math"/>
            <w:lang w:val="en-GB"/>
          </w:rPr>
          <m:t>,</m:t>
        </m:r>
        <m:sSubSup>
          <m:sSubSupPr>
            <m:ctrlPr>
              <w:rPr>
                <w:rFonts w:ascii="Cambria Math" w:hAnsi="Cambria Math"/>
                <w:b/>
                <w:lang w:val="en-GB"/>
              </w:rPr>
            </m:ctrlPr>
          </m:sSubSupPr>
          <m:e>
            <m:r>
              <m:rPr>
                <m:sty m:val="bi"/>
              </m:rPr>
              <w:rPr>
                <w:rFonts w:ascii="Cambria Math" w:hAnsi="Cambria Math"/>
                <w:lang w:val="en-GB"/>
              </w:rPr>
              <m:t>σ</m:t>
            </m:r>
          </m:e>
          <m:sub>
            <m:r>
              <m:rPr>
                <m:sty m:val="bi"/>
              </m:rPr>
              <w:rPr>
                <w:rFonts w:ascii="Cambria Math" w:hAnsi="Cambria Math"/>
                <w:lang w:val="en-GB"/>
              </w:rPr>
              <m:t>e</m:t>
            </m:r>
          </m:sub>
          <m:sup>
            <m:r>
              <m:rPr>
                <m:sty m:val="b"/>
              </m:rPr>
              <w:rPr>
                <w:rFonts w:ascii="Cambria Math" w:hAnsi="Cambria Math"/>
                <w:lang w:val="en-GB"/>
              </w:rPr>
              <m:t>2</m:t>
            </m:r>
          </m:sup>
        </m:sSubSup>
        <m:sSub>
          <m:sSubPr>
            <m:ctrlPr>
              <w:rPr>
                <w:rFonts w:ascii="Cambria Math" w:hAnsi="Cambria Math"/>
                <w:b/>
                <w:lang w:val="en-GB"/>
              </w:rPr>
            </m:ctrlPr>
          </m:sSubPr>
          <m:e>
            <m:r>
              <m:rPr>
                <m:sty m:val="bi"/>
              </m:rPr>
              <w:rPr>
                <w:rFonts w:ascii="Cambria Math" w:hAnsi="Cambria Math"/>
                <w:lang w:val="en-GB"/>
              </w:rPr>
              <m:t>I</m:t>
            </m:r>
          </m:e>
          <m:sub>
            <m:r>
              <m:rPr>
                <m:sty m:val="bi"/>
              </m:rPr>
              <w:rPr>
                <w:rFonts w:ascii="Cambria Math" w:hAnsi="Cambria Math"/>
                <w:lang w:val="en-GB"/>
              </w:rPr>
              <m:t>n</m:t>
            </m:r>
          </m:sub>
        </m:sSub>
        <m:r>
          <m:rPr>
            <m:sty m:val="p"/>
          </m:rPr>
          <w:rPr>
            <w:rFonts w:ascii="Cambria Math" w:hAnsi="Cambria Math"/>
            <w:lang w:val="en-GB"/>
          </w:rPr>
          <m:t>)</m:t>
        </m:r>
      </m:oMath>
      <w:r w:rsidRPr="00A555B2">
        <w:rPr>
          <w:lang w:val="en-GB"/>
        </w:rPr>
        <w:t xml:space="preserve">. Further, we note </w:t>
      </w:r>
      <w:proofErr w:type="gramStart"/>
      <w:r w:rsidRPr="00A555B2">
        <w:rPr>
          <w:lang w:val="en-GB"/>
        </w:rPr>
        <w:t>that</w:t>
      </w:r>
      <w:r>
        <w:rPr>
          <w:lang w:val="en-GB"/>
        </w:rPr>
        <w:t xml:space="preserve"> </w:t>
      </w:r>
      <m:oMath>
        <w:proofErr w:type="gramEnd"/>
        <m:r>
          <w:rPr>
            <w:rFonts w:ascii="Cambria Math" w:hAnsi="Cambria Math"/>
            <w:lang w:val="en-GB"/>
          </w:rPr>
          <m:t>cov</m:t>
        </m:r>
        <m:d>
          <m:dPr>
            <m:ctrlPr>
              <w:rPr>
                <w:rFonts w:ascii="Cambria Math" w:hAnsi="Cambria Math"/>
                <w:lang w:val="en-GB"/>
              </w:rPr>
            </m:ctrlPr>
          </m:dPr>
          <m:e>
            <m:r>
              <m:rPr>
                <m:sty m:val="bi"/>
              </m:rPr>
              <w:rPr>
                <w:rFonts w:ascii="Cambria Math" w:hAnsi="Cambria Math"/>
                <w:lang w:val="en-GB"/>
              </w:rPr>
              <m:t>u</m:t>
            </m:r>
            <m:r>
              <m:rPr>
                <m:sty m:val="p"/>
              </m:rPr>
              <w:rPr>
                <w:rFonts w:ascii="Cambria Math" w:hAnsi="Cambria Math"/>
                <w:lang w:val="en-GB"/>
              </w:rPr>
              <m:t>,</m:t>
            </m:r>
            <m:r>
              <m:rPr>
                <m:sty m:val="bi"/>
              </m:rPr>
              <w:rPr>
                <w:rFonts w:ascii="Cambria Math" w:hAnsi="Cambria Math"/>
                <w:lang w:val="en-GB"/>
              </w:rPr>
              <m:t>ϵ</m:t>
            </m:r>
          </m:e>
        </m:d>
        <m:r>
          <m:rPr>
            <m:sty m:val="p"/>
          </m:rPr>
          <w:rPr>
            <w:rFonts w:ascii="Cambria Math" w:hAnsi="Cambria Math"/>
            <w:lang w:val="en-GB"/>
          </w:rPr>
          <m:t>=</m:t>
        </m:r>
        <m:r>
          <m:rPr>
            <m:sty m:val="b"/>
          </m:rPr>
          <w:rPr>
            <w:rFonts w:ascii="Cambria Math" w:hAnsi="Cambria Math"/>
            <w:lang w:val="en-GB"/>
          </w:rPr>
          <m:t>0</m:t>
        </m:r>
      </m:oMath>
      <w:r w:rsidRPr="00A555B2">
        <w:rPr>
          <w:lang w:val="en-GB"/>
        </w:rPr>
        <w:t xml:space="preserve">, that is, </w:t>
      </w:r>
      <m:oMath>
        <m:r>
          <m:rPr>
            <m:sty m:val="bi"/>
          </m:rPr>
          <w:rPr>
            <w:rFonts w:ascii="Cambria Math" w:hAnsi="Cambria Math"/>
            <w:lang w:val="en-GB"/>
          </w:rPr>
          <m:t>u</m:t>
        </m:r>
      </m:oMath>
      <w:r w:rsidRPr="00A555B2">
        <w:rPr>
          <w:lang w:val="en-GB"/>
        </w:rPr>
        <w:t xml:space="preserve"> and </w:t>
      </w:r>
      <m:oMath>
        <m:r>
          <m:rPr>
            <m:sty m:val="bi"/>
          </m:rPr>
          <w:rPr>
            <w:rFonts w:ascii="Cambria Math" w:hAnsi="Cambria Math"/>
            <w:lang w:val="en-GB"/>
          </w:rPr>
          <m:t>ϵ</m:t>
        </m:r>
      </m:oMath>
      <w:r w:rsidRPr="00A555B2">
        <w:rPr>
          <w:lang w:val="en-GB"/>
        </w:rPr>
        <w:t xml:space="preserve"> are uncorrelated.</w:t>
      </w:r>
      <w:r>
        <w:rPr>
          <w:lang w:val="en-GB"/>
        </w:rPr>
        <w:t xml:space="preserve"> </w:t>
      </w:r>
    </w:p>
    <w:p w:rsidR="005755CC" w:rsidRPr="00A555B2" w:rsidRDefault="005755CC" w:rsidP="00E5120B">
      <w:pPr>
        <w:pStyle w:val="Text"/>
        <w:rPr>
          <w:lang w:val="en-GB"/>
        </w:rPr>
      </w:pPr>
      <w:r w:rsidRPr="00A555B2">
        <w:rPr>
          <w:lang w:val="en-GB"/>
        </w:rPr>
        <w:t>The probability of completing Year 12 is determined using:</w:t>
      </w:r>
    </w:p>
    <w:p w:rsidR="005755CC" w:rsidRPr="00A555B2" w:rsidRDefault="0022409F" w:rsidP="00E5120B">
      <w:pPr>
        <w:pStyle w:val="Text"/>
        <w:spacing w:line="240" w:lineRule="auto"/>
        <w:ind w:right="0"/>
        <w:rPr>
          <w:lang w:val="en-GB"/>
        </w:rPr>
      </w:pPr>
      <m:oMathPara>
        <m:oMath>
          <m:sSub>
            <m:sSubPr>
              <m:ctrlPr>
                <w:rPr>
                  <w:rFonts w:ascii="Cambria Math" w:hAnsi="Cambria Math"/>
                  <w:lang w:val="en-GB"/>
                </w:rPr>
              </m:ctrlPr>
            </m:sSubPr>
            <m:e>
              <m:acc>
                <m:accPr>
                  <m:ctrlPr>
                    <w:rPr>
                      <w:rFonts w:ascii="Cambria Math" w:hAnsi="Cambria Math"/>
                      <w:lang w:val="en-GB"/>
                    </w:rPr>
                  </m:ctrlPr>
                </m:accPr>
                <m:e>
                  <m:r>
                    <w:rPr>
                      <w:rFonts w:ascii="Cambria Math" w:hAnsi="Cambria Math"/>
                      <w:lang w:val="en-GB"/>
                    </w:rPr>
                    <m:t>π</m:t>
                  </m:r>
                </m:e>
              </m:acc>
            </m:e>
            <m:sub>
              <m:r>
                <w:rPr>
                  <w:rFonts w:ascii="Cambria Math" w:hAnsi="Cambria Math"/>
                  <w:lang w:val="en-GB"/>
                </w:rPr>
                <m:t>i</m:t>
              </m:r>
            </m:sub>
          </m:sSub>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exp⁡(</m:t>
              </m:r>
              <m:r>
                <m:rPr>
                  <m:sty m:val="bi"/>
                </m:rPr>
                <w:rPr>
                  <w:rFonts w:ascii="Cambria Math" w:hAnsi="Cambria Math"/>
                  <w:lang w:val="en-GB"/>
                </w:rPr>
                <m:t>X</m:t>
              </m:r>
              <m:acc>
                <m:accPr>
                  <m:ctrlPr>
                    <w:rPr>
                      <w:rFonts w:ascii="Cambria Math" w:hAnsi="Cambria Math"/>
                      <w:b/>
                      <w:lang w:val="en-GB"/>
                    </w:rPr>
                  </m:ctrlPr>
                </m:accPr>
                <m:e>
                  <m:r>
                    <m:rPr>
                      <m:sty m:val="bi"/>
                    </m:rPr>
                    <w:rPr>
                      <w:rFonts w:ascii="Cambria Math" w:hAnsi="Cambria Math"/>
                      <w:lang w:val="en-GB"/>
                    </w:rPr>
                    <m:t>τ</m:t>
                  </m:r>
                </m:e>
              </m:acc>
              <m:r>
                <m:rPr>
                  <m:sty m:val="p"/>
                </m:rPr>
                <w:rPr>
                  <w:rFonts w:ascii="Cambria Math" w:hAnsi="Cambria Math"/>
                  <w:lang w:val="en-GB"/>
                </w:rPr>
                <m:t>+</m:t>
              </m:r>
              <m:r>
                <m:rPr>
                  <m:sty m:val="bi"/>
                </m:rPr>
                <w:rPr>
                  <w:rFonts w:ascii="Cambria Math" w:hAnsi="Cambria Math"/>
                  <w:lang w:val="en-GB"/>
                </w:rPr>
                <m:t>Z</m:t>
              </m:r>
              <m:acc>
                <m:accPr>
                  <m:ctrlPr>
                    <w:rPr>
                      <w:rFonts w:ascii="Cambria Math" w:hAnsi="Cambria Math"/>
                      <w:b/>
                      <w:lang w:val="en-GB"/>
                    </w:rPr>
                  </m:ctrlPr>
                </m:accPr>
                <m:e>
                  <m:r>
                    <m:rPr>
                      <m:sty m:val="bi"/>
                    </m:rPr>
                    <w:rPr>
                      <w:rFonts w:ascii="Cambria Math" w:hAnsi="Cambria Math"/>
                      <w:lang w:val="en-GB"/>
                    </w:rPr>
                    <m:t>u</m:t>
                  </m:r>
                </m:e>
              </m:acc>
              <m:r>
                <m:rPr>
                  <m:sty m:val="p"/>
                </m:rPr>
                <w:rPr>
                  <w:rFonts w:ascii="Cambria Math" w:hAnsi="Cambria Math"/>
                  <w:lang w:val="en-GB"/>
                </w:rPr>
                <m:t>)</m:t>
              </m:r>
            </m:num>
            <m:den>
              <m:r>
                <m:rPr>
                  <m:sty m:val="p"/>
                </m:rPr>
                <w:rPr>
                  <w:rFonts w:ascii="Cambria Math" w:hAnsi="Cambria Math"/>
                  <w:lang w:val="en-GB"/>
                </w:rPr>
                <m:t>1+ exp⁡(</m:t>
              </m:r>
              <m:r>
                <m:rPr>
                  <m:sty m:val="bi"/>
                </m:rPr>
                <w:rPr>
                  <w:rFonts w:ascii="Cambria Math" w:hAnsi="Cambria Math"/>
                  <w:lang w:val="en-GB"/>
                </w:rPr>
                <m:t>X</m:t>
              </m:r>
              <m:acc>
                <m:accPr>
                  <m:ctrlPr>
                    <w:rPr>
                      <w:rFonts w:ascii="Cambria Math" w:hAnsi="Cambria Math"/>
                      <w:b/>
                      <w:lang w:val="en-GB"/>
                    </w:rPr>
                  </m:ctrlPr>
                </m:accPr>
                <m:e>
                  <m:r>
                    <m:rPr>
                      <m:sty m:val="bi"/>
                    </m:rPr>
                    <w:rPr>
                      <w:rFonts w:ascii="Cambria Math" w:hAnsi="Cambria Math"/>
                      <w:lang w:val="en-GB"/>
                    </w:rPr>
                    <m:t>τ</m:t>
                  </m:r>
                </m:e>
              </m:acc>
              <m:r>
                <m:rPr>
                  <m:sty m:val="p"/>
                </m:rPr>
                <w:rPr>
                  <w:rFonts w:ascii="Cambria Math" w:hAnsi="Cambria Math"/>
                  <w:lang w:val="en-GB"/>
                </w:rPr>
                <m:t>+</m:t>
              </m:r>
              <m:r>
                <m:rPr>
                  <m:sty m:val="bi"/>
                </m:rPr>
                <w:rPr>
                  <w:rFonts w:ascii="Cambria Math" w:hAnsi="Cambria Math"/>
                  <w:lang w:val="en-GB"/>
                </w:rPr>
                <m:t>Z</m:t>
              </m:r>
              <m:acc>
                <m:accPr>
                  <m:ctrlPr>
                    <w:rPr>
                      <w:rFonts w:ascii="Cambria Math" w:hAnsi="Cambria Math"/>
                      <w:b/>
                      <w:lang w:val="en-GB"/>
                    </w:rPr>
                  </m:ctrlPr>
                </m:accPr>
                <m:e>
                  <m:r>
                    <m:rPr>
                      <m:sty m:val="bi"/>
                    </m:rPr>
                    <w:rPr>
                      <w:rFonts w:ascii="Cambria Math" w:hAnsi="Cambria Math"/>
                      <w:lang w:val="en-GB"/>
                    </w:rPr>
                    <m:t>u</m:t>
                  </m:r>
                </m:e>
              </m:acc>
              <m:r>
                <m:rPr>
                  <m:sty m:val="p"/>
                </m:rPr>
                <w:rPr>
                  <w:rFonts w:ascii="Cambria Math" w:hAnsi="Cambria Math"/>
                  <w:lang w:val="en-GB"/>
                </w:rPr>
                <m:t>)</m:t>
              </m:r>
            </m:den>
          </m:f>
        </m:oMath>
      </m:oMathPara>
    </w:p>
    <w:p w:rsidR="005755CC" w:rsidRPr="00A555B2" w:rsidRDefault="005755CC" w:rsidP="00E5120B">
      <w:pPr>
        <w:pStyle w:val="Text"/>
        <w:rPr>
          <w:lang w:val="en-GB"/>
        </w:rPr>
      </w:pPr>
      <w:r w:rsidRPr="00A555B2">
        <w:rPr>
          <w:lang w:val="en-GB"/>
        </w:rPr>
        <w:t xml:space="preserve"> </w:t>
      </w:r>
      <w:proofErr w:type="gramStart"/>
      <w:r w:rsidRPr="00A555B2">
        <w:rPr>
          <w:lang w:val="en-GB"/>
        </w:rPr>
        <w:t>and</w:t>
      </w:r>
      <w:proofErr w:type="gramEnd"/>
      <w:r w:rsidRPr="00A555B2">
        <w:rPr>
          <w:lang w:val="en-GB"/>
        </w:rPr>
        <w:t xml:space="preserve"> the propensity score weights for each individual are calculated using:</w:t>
      </w:r>
    </w:p>
    <w:p w:rsidR="005755CC" w:rsidRPr="00A555B2" w:rsidRDefault="0022409F" w:rsidP="00E5120B">
      <w:pPr>
        <w:pStyle w:val="Text"/>
        <w:spacing w:line="240" w:lineRule="auto"/>
        <w:ind w:right="0"/>
        <w:rPr>
          <w:lang w:val="en-GB"/>
        </w:rPr>
      </w:pPr>
      <m:oMathPara>
        <m:oMath>
          <m:sSub>
            <m:sSubPr>
              <m:ctrlPr>
                <w:rPr>
                  <w:rFonts w:ascii="Cambria Math" w:hAnsi="Cambria Math"/>
                  <w:lang w:val="en-GB"/>
                </w:rPr>
              </m:ctrlPr>
            </m:sSubPr>
            <m:e>
              <m:r>
                <w:rPr>
                  <w:rFonts w:ascii="Cambria Math" w:hAnsi="Cambria Math"/>
                  <w:lang w:val="en-GB"/>
                </w:rPr>
                <m:t>w</m:t>
              </m:r>
            </m:e>
            <m:sub>
              <m:r>
                <w:rPr>
                  <w:rFonts w:ascii="Cambria Math" w:hAnsi="Cambria Math"/>
                  <w:lang w:val="en-GB"/>
                </w:rPr>
                <m:t>i</m:t>
              </m:r>
            </m:sub>
          </m:sSub>
          <m:r>
            <m:rPr>
              <m:sty m:val="p"/>
            </m:rPr>
            <w:rPr>
              <w:rFonts w:ascii="Cambria Math" w:hAnsi="Cambria Math"/>
              <w:lang w:val="en-GB"/>
            </w:rPr>
            <m:t>=</m:t>
          </m:r>
          <m:d>
            <m:dPr>
              <m:begChr m:val="{"/>
              <m:endChr m:val=""/>
              <m:ctrlPr>
                <w:rPr>
                  <w:rFonts w:ascii="Cambria Math" w:hAnsi="Cambria Math"/>
                  <w:lang w:val="en-GB"/>
                </w:rPr>
              </m:ctrlPr>
            </m:dPr>
            <m:e>
              <m:eqArr>
                <m:eqArrPr>
                  <m:ctrlPr>
                    <w:rPr>
                      <w:rFonts w:ascii="Cambria Math" w:hAnsi="Cambria Math"/>
                      <w:lang w:val="en-GB"/>
                    </w:rPr>
                  </m:ctrlPr>
                </m:eqArrPr>
                <m:e>
                  <m:f>
                    <m:fPr>
                      <m:ctrlPr>
                        <w:rPr>
                          <w:rFonts w:ascii="Cambria Math" w:hAnsi="Cambria Math"/>
                          <w:lang w:val="en-GB"/>
                        </w:rPr>
                      </m:ctrlPr>
                    </m:fPr>
                    <m:num>
                      <m:r>
                        <m:rPr>
                          <m:sty m:val="p"/>
                        </m:rPr>
                        <w:rPr>
                          <w:rFonts w:ascii="Cambria Math" w:hAnsi="Cambria Math"/>
                          <w:lang w:val="en-GB"/>
                        </w:rPr>
                        <m:t>1</m:t>
                      </m:r>
                    </m:num>
                    <m:den>
                      <m:acc>
                        <m:accPr>
                          <m:ctrlPr>
                            <w:rPr>
                              <w:rFonts w:ascii="Cambria Math" w:hAnsi="Cambria Math"/>
                              <w:lang w:val="en-GB"/>
                            </w:rPr>
                          </m:ctrlPr>
                        </m:accPr>
                        <m:e>
                          <m:sSub>
                            <m:sSubPr>
                              <m:ctrlPr>
                                <w:rPr>
                                  <w:rFonts w:ascii="Cambria Math" w:hAnsi="Cambria Math"/>
                                  <w:lang w:val="en-GB"/>
                                </w:rPr>
                              </m:ctrlPr>
                            </m:sSubPr>
                            <m:e>
                              <m:r>
                                <w:rPr>
                                  <w:rFonts w:ascii="Cambria Math" w:hAnsi="Cambria Math"/>
                                  <w:lang w:val="en-GB"/>
                                </w:rPr>
                                <m:t>π</m:t>
                              </m:r>
                            </m:e>
                            <m:sub>
                              <m:r>
                                <w:rPr>
                                  <w:rFonts w:ascii="Cambria Math" w:hAnsi="Cambria Math"/>
                                  <w:lang w:val="en-GB"/>
                                </w:rPr>
                                <m:t>i</m:t>
                              </m:r>
                            </m:sub>
                          </m:sSub>
                        </m:e>
                      </m:acc>
                    </m:den>
                  </m:f>
                  <m:r>
                    <m:rPr>
                      <m:sty m:val="p"/>
                    </m:rPr>
                    <w:rPr>
                      <w:rFonts w:ascii="Cambria Math" w:hAnsi="Cambria Math"/>
                      <w:lang w:val="en-GB"/>
                    </w:rPr>
                    <m:t xml:space="preserve">, </m:t>
                  </m:r>
                  <m:r>
                    <m:rPr>
                      <m:nor/>
                    </m:rPr>
                    <w:rPr>
                      <w:lang w:val="en-GB"/>
                    </w:rPr>
                    <m:t>if individual i completed Year 12</m:t>
                  </m:r>
                </m:e>
                <m:e>
                  <m:f>
                    <m:fPr>
                      <m:ctrlPr>
                        <w:rPr>
                          <w:rFonts w:ascii="Cambria Math" w:hAnsi="Cambria Math"/>
                          <w:lang w:val="en-GB"/>
                        </w:rPr>
                      </m:ctrlPr>
                    </m:fPr>
                    <m:num>
                      <m:r>
                        <m:rPr>
                          <m:sty m:val="p"/>
                        </m:rPr>
                        <w:rPr>
                          <w:rFonts w:ascii="Cambria Math" w:hAnsi="Cambria Math"/>
                          <w:lang w:val="en-GB"/>
                        </w:rPr>
                        <m:t>1</m:t>
                      </m:r>
                    </m:num>
                    <m:den>
                      <m:r>
                        <m:rPr>
                          <m:sty m:val="p"/>
                        </m:rPr>
                        <w:rPr>
                          <w:rFonts w:ascii="Cambria Math" w:hAnsi="Cambria Math"/>
                          <w:lang w:val="en-GB"/>
                        </w:rPr>
                        <m:t>(1-</m:t>
                      </m:r>
                      <m:acc>
                        <m:accPr>
                          <m:ctrlPr>
                            <w:rPr>
                              <w:rFonts w:ascii="Cambria Math" w:hAnsi="Cambria Math"/>
                              <w:lang w:val="en-GB"/>
                            </w:rPr>
                          </m:ctrlPr>
                        </m:accPr>
                        <m:e>
                          <m:sSub>
                            <m:sSubPr>
                              <m:ctrlPr>
                                <w:rPr>
                                  <w:rFonts w:ascii="Cambria Math" w:hAnsi="Cambria Math"/>
                                  <w:lang w:val="en-GB"/>
                                </w:rPr>
                              </m:ctrlPr>
                            </m:sSubPr>
                            <m:e>
                              <m:r>
                                <w:rPr>
                                  <w:rFonts w:ascii="Cambria Math" w:hAnsi="Cambria Math"/>
                                  <w:lang w:val="en-GB"/>
                                </w:rPr>
                                <m:t>π</m:t>
                              </m:r>
                            </m:e>
                            <m:sub>
                              <m:r>
                                <w:rPr>
                                  <w:rFonts w:ascii="Cambria Math" w:hAnsi="Cambria Math"/>
                                  <w:lang w:val="en-GB"/>
                                </w:rPr>
                                <m:t>i</m:t>
                              </m:r>
                            </m:sub>
                          </m:sSub>
                        </m:e>
                      </m:acc>
                      <m:r>
                        <m:rPr>
                          <m:sty m:val="p"/>
                        </m:rPr>
                        <w:rPr>
                          <w:rFonts w:ascii="Cambria Math" w:hAnsi="Cambria Math"/>
                          <w:lang w:val="en-GB"/>
                        </w:rPr>
                        <m:t>)</m:t>
                      </m:r>
                    </m:den>
                  </m:f>
                  <m:r>
                    <m:rPr>
                      <m:sty m:val="p"/>
                    </m:rPr>
                    <w:rPr>
                      <w:rFonts w:ascii="Cambria Math" w:hAnsi="Cambria Math"/>
                      <w:lang w:val="en-GB"/>
                    </w:rPr>
                    <m:t xml:space="preserve">, </m:t>
                  </m:r>
                  <m:r>
                    <m:rPr>
                      <m:nor/>
                    </m:rPr>
                    <w:rPr>
                      <w:lang w:val="en-GB"/>
                    </w:rPr>
                    <m:t>if individual i did not complete Year 12</m:t>
                  </m:r>
                </m:e>
              </m:eqArr>
            </m:e>
          </m:d>
        </m:oMath>
      </m:oMathPara>
    </w:p>
    <w:p w:rsidR="005755CC" w:rsidRPr="00A555B2" w:rsidRDefault="005755CC" w:rsidP="005755CC">
      <w:pPr>
        <w:pStyle w:val="tabletitle"/>
        <w:rPr>
          <w:lang w:val="en-GB"/>
        </w:rPr>
      </w:pPr>
      <w:bookmarkStart w:id="111" w:name="_Toc298229592"/>
      <w:bookmarkStart w:id="112" w:name="_Toc300678614"/>
      <w:r w:rsidRPr="00A555B2">
        <w:rPr>
          <w:lang w:val="en-GB"/>
        </w:rPr>
        <w:t>Table</w:t>
      </w:r>
      <w:r>
        <w:rPr>
          <w:lang w:val="en-GB"/>
        </w:rPr>
        <w:t xml:space="preserve"> C</w:t>
      </w:r>
      <w:r w:rsidRPr="00A555B2">
        <w:rPr>
          <w:lang w:val="en-GB"/>
        </w:rPr>
        <w:t>1</w:t>
      </w:r>
      <w:r>
        <w:rPr>
          <w:lang w:val="en-GB"/>
        </w:rPr>
        <w:tab/>
      </w:r>
      <w:r w:rsidRPr="00A555B2">
        <w:rPr>
          <w:lang w:val="en-GB"/>
        </w:rPr>
        <w:t>Model fit statistics for propensity score regression</w:t>
      </w:r>
      <w:bookmarkEnd w:id="111"/>
      <w:bookmarkEnd w:id="112"/>
    </w:p>
    <w:tbl>
      <w:tblPr>
        <w:tblW w:w="6663" w:type="dxa"/>
        <w:tblInd w:w="108" w:type="dxa"/>
        <w:tblLayout w:type="fixed"/>
        <w:tblLook w:val="04A0"/>
      </w:tblPr>
      <w:tblGrid>
        <w:gridCol w:w="2127"/>
        <w:gridCol w:w="1512"/>
        <w:gridCol w:w="1512"/>
        <w:gridCol w:w="1512"/>
      </w:tblGrid>
      <w:tr w:rsidR="00E5120B" w:rsidRPr="00A555B2" w:rsidTr="00E5120B">
        <w:trPr>
          <w:trHeight w:val="300"/>
        </w:trPr>
        <w:tc>
          <w:tcPr>
            <w:tcW w:w="2127" w:type="dxa"/>
            <w:tcBorders>
              <w:top w:val="single" w:sz="4" w:space="0" w:color="auto"/>
              <w:left w:val="nil"/>
              <w:right w:val="nil"/>
            </w:tcBorders>
            <w:shd w:val="clear" w:color="auto" w:fill="auto"/>
            <w:noWrap/>
            <w:hideMark/>
          </w:tcPr>
          <w:p w:rsidR="00E5120B" w:rsidRPr="00A555B2" w:rsidRDefault="00E5120B" w:rsidP="00BA1AA6">
            <w:pPr>
              <w:pStyle w:val="Tablehead1"/>
              <w:rPr>
                <w:lang w:val="en-GB"/>
              </w:rPr>
            </w:pPr>
          </w:p>
        </w:tc>
        <w:tc>
          <w:tcPr>
            <w:tcW w:w="4536" w:type="dxa"/>
            <w:gridSpan w:val="3"/>
            <w:tcBorders>
              <w:top w:val="single" w:sz="4" w:space="0" w:color="auto"/>
              <w:left w:val="nil"/>
              <w:right w:val="nil"/>
            </w:tcBorders>
            <w:shd w:val="clear" w:color="auto" w:fill="auto"/>
          </w:tcPr>
          <w:p w:rsidR="00E5120B" w:rsidRPr="00A555B2" w:rsidRDefault="00E5120B" w:rsidP="00E5120B">
            <w:pPr>
              <w:pStyle w:val="Tablehead1"/>
              <w:jc w:val="center"/>
              <w:rPr>
                <w:lang w:val="en-GB"/>
              </w:rPr>
            </w:pPr>
            <w:r>
              <w:rPr>
                <w:lang w:val="en-GB"/>
              </w:rPr>
              <w:t>Criteria f</w:t>
            </w:r>
            <w:r w:rsidRPr="00A555B2">
              <w:rPr>
                <w:lang w:val="en-GB"/>
              </w:rPr>
              <w:t>or assessing goodness of fit</w:t>
            </w:r>
          </w:p>
        </w:tc>
      </w:tr>
      <w:tr w:rsidR="005755CC" w:rsidRPr="00A555B2" w:rsidTr="00E5120B">
        <w:trPr>
          <w:trHeight w:val="300"/>
        </w:trPr>
        <w:tc>
          <w:tcPr>
            <w:tcW w:w="2127" w:type="dxa"/>
            <w:tcBorders>
              <w:left w:val="nil"/>
              <w:bottom w:val="single" w:sz="4" w:space="0" w:color="auto"/>
              <w:right w:val="nil"/>
            </w:tcBorders>
            <w:shd w:val="clear" w:color="auto" w:fill="auto"/>
            <w:noWrap/>
            <w:hideMark/>
          </w:tcPr>
          <w:p w:rsidR="005755CC" w:rsidRPr="00A555B2" w:rsidRDefault="005755CC" w:rsidP="00E5120B">
            <w:pPr>
              <w:pStyle w:val="Tablehead2"/>
              <w:rPr>
                <w:lang w:val="en-GB"/>
              </w:rPr>
            </w:pPr>
            <w:r w:rsidRPr="00A555B2">
              <w:rPr>
                <w:lang w:val="en-GB"/>
              </w:rPr>
              <w:t>Criterion</w:t>
            </w:r>
          </w:p>
        </w:tc>
        <w:tc>
          <w:tcPr>
            <w:tcW w:w="1512" w:type="dxa"/>
            <w:tcBorders>
              <w:left w:val="nil"/>
              <w:bottom w:val="single" w:sz="4" w:space="0" w:color="auto"/>
              <w:right w:val="nil"/>
            </w:tcBorders>
            <w:shd w:val="clear" w:color="auto" w:fill="auto"/>
            <w:noWrap/>
            <w:hideMark/>
          </w:tcPr>
          <w:p w:rsidR="005755CC" w:rsidRPr="00A555B2" w:rsidRDefault="005755CC" w:rsidP="00E5120B">
            <w:pPr>
              <w:pStyle w:val="Tablehead2"/>
              <w:jc w:val="center"/>
              <w:rPr>
                <w:lang w:val="en-GB"/>
              </w:rPr>
            </w:pPr>
            <w:r w:rsidRPr="00A555B2">
              <w:rPr>
                <w:lang w:val="en-GB"/>
              </w:rPr>
              <w:t>DF</w:t>
            </w:r>
          </w:p>
        </w:tc>
        <w:tc>
          <w:tcPr>
            <w:tcW w:w="1512" w:type="dxa"/>
            <w:tcBorders>
              <w:left w:val="nil"/>
              <w:bottom w:val="single" w:sz="4" w:space="0" w:color="auto"/>
              <w:right w:val="nil"/>
            </w:tcBorders>
            <w:shd w:val="clear" w:color="auto" w:fill="auto"/>
            <w:noWrap/>
            <w:hideMark/>
          </w:tcPr>
          <w:p w:rsidR="005755CC" w:rsidRPr="00A555B2" w:rsidRDefault="005755CC" w:rsidP="00E5120B">
            <w:pPr>
              <w:pStyle w:val="Tablehead2"/>
              <w:jc w:val="center"/>
              <w:rPr>
                <w:lang w:val="en-GB"/>
              </w:rPr>
            </w:pPr>
            <w:r w:rsidRPr="00A555B2">
              <w:rPr>
                <w:lang w:val="en-GB"/>
              </w:rPr>
              <w:t>Value</w:t>
            </w:r>
          </w:p>
        </w:tc>
        <w:tc>
          <w:tcPr>
            <w:tcW w:w="1512" w:type="dxa"/>
            <w:tcBorders>
              <w:left w:val="nil"/>
              <w:bottom w:val="single" w:sz="4" w:space="0" w:color="auto"/>
              <w:right w:val="nil"/>
            </w:tcBorders>
            <w:shd w:val="clear" w:color="auto" w:fill="auto"/>
            <w:noWrap/>
            <w:hideMark/>
          </w:tcPr>
          <w:p w:rsidR="005755CC" w:rsidRPr="00A555B2" w:rsidRDefault="005755CC" w:rsidP="00E5120B">
            <w:pPr>
              <w:pStyle w:val="Tablehead2"/>
              <w:jc w:val="center"/>
              <w:rPr>
                <w:lang w:val="en-GB"/>
              </w:rPr>
            </w:pPr>
            <w:r w:rsidRPr="00A555B2">
              <w:rPr>
                <w:lang w:val="en-GB"/>
              </w:rPr>
              <w:t>Value/DF</w:t>
            </w:r>
          </w:p>
        </w:tc>
      </w:tr>
      <w:tr w:rsidR="005755CC" w:rsidRPr="00E5120B" w:rsidTr="00E5120B">
        <w:trPr>
          <w:trHeight w:val="300"/>
        </w:trPr>
        <w:tc>
          <w:tcPr>
            <w:tcW w:w="2127" w:type="dxa"/>
            <w:tcBorders>
              <w:top w:val="single" w:sz="4" w:space="0" w:color="auto"/>
              <w:left w:val="nil"/>
              <w:bottom w:val="nil"/>
              <w:right w:val="nil"/>
            </w:tcBorders>
            <w:shd w:val="clear" w:color="auto" w:fill="auto"/>
            <w:noWrap/>
            <w:hideMark/>
          </w:tcPr>
          <w:p w:rsidR="005755CC" w:rsidRPr="00E5120B" w:rsidRDefault="005755CC" w:rsidP="00E5120B">
            <w:pPr>
              <w:pStyle w:val="Tabletext"/>
            </w:pPr>
            <w:r w:rsidRPr="00E5120B">
              <w:t>Deviance</w:t>
            </w:r>
          </w:p>
        </w:tc>
        <w:tc>
          <w:tcPr>
            <w:tcW w:w="1512" w:type="dxa"/>
            <w:tcBorders>
              <w:top w:val="single" w:sz="4" w:space="0" w:color="auto"/>
              <w:left w:val="nil"/>
              <w:bottom w:val="nil"/>
              <w:right w:val="nil"/>
            </w:tcBorders>
            <w:shd w:val="clear" w:color="auto" w:fill="auto"/>
            <w:noWrap/>
            <w:hideMark/>
          </w:tcPr>
          <w:p w:rsidR="005755CC" w:rsidRPr="00E5120B" w:rsidRDefault="005755CC" w:rsidP="00961B9D">
            <w:pPr>
              <w:pStyle w:val="Tabletext"/>
              <w:ind w:right="425"/>
              <w:jc w:val="right"/>
            </w:pPr>
            <w:r w:rsidRPr="00E5120B">
              <w:t>22</w:t>
            </w:r>
            <w:r w:rsidR="00E5120B">
              <w:t xml:space="preserve"> </w:t>
            </w:r>
            <w:r w:rsidRPr="00E5120B">
              <w:t>000</w:t>
            </w:r>
          </w:p>
        </w:tc>
        <w:tc>
          <w:tcPr>
            <w:tcW w:w="1512" w:type="dxa"/>
            <w:tcBorders>
              <w:top w:val="single" w:sz="4" w:space="0" w:color="auto"/>
              <w:left w:val="nil"/>
              <w:bottom w:val="nil"/>
              <w:right w:val="nil"/>
            </w:tcBorders>
            <w:shd w:val="clear" w:color="auto" w:fill="auto"/>
            <w:noWrap/>
            <w:hideMark/>
          </w:tcPr>
          <w:p w:rsidR="005755CC" w:rsidRPr="00E5120B" w:rsidRDefault="005755CC" w:rsidP="00961B9D">
            <w:pPr>
              <w:pStyle w:val="Tabletext"/>
              <w:ind w:right="284"/>
              <w:jc w:val="right"/>
            </w:pPr>
            <w:r w:rsidRPr="00E5120B">
              <w:t>27</w:t>
            </w:r>
            <w:r w:rsidR="00E5120B">
              <w:t xml:space="preserve"> </w:t>
            </w:r>
            <w:r w:rsidRPr="00E5120B">
              <w:t>468.03</w:t>
            </w:r>
          </w:p>
        </w:tc>
        <w:tc>
          <w:tcPr>
            <w:tcW w:w="1512" w:type="dxa"/>
            <w:tcBorders>
              <w:top w:val="single" w:sz="4" w:space="0" w:color="auto"/>
              <w:left w:val="nil"/>
              <w:bottom w:val="nil"/>
              <w:right w:val="nil"/>
            </w:tcBorders>
            <w:shd w:val="clear" w:color="auto" w:fill="auto"/>
            <w:noWrap/>
            <w:hideMark/>
          </w:tcPr>
          <w:p w:rsidR="005755CC" w:rsidRPr="00E5120B" w:rsidRDefault="005755CC" w:rsidP="00961B9D">
            <w:pPr>
              <w:pStyle w:val="Tabletext"/>
              <w:tabs>
                <w:tab w:val="decimal" w:pos="553"/>
              </w:tabs>
            </w:pPr>
            <w:r w:rsidRPr="00E5120B">
              <w:t>1.25</w:t>
            </w:r>
          </w:p>
        </w:tc>
      </w:tr>
      <w:tr w:rsidR="005755CC" w:rsidRPr="00E5120B" w:rsidTr="00E5120B">
        <w:trPr>
          <w:trHeight w:val="300"/>
        </w:trPr>
        <w:tc>
          <w:tcPr>
            <w:tcW w:w="2127" w:type="dxa"/>
            <w:tcBorders>
              <w:top w:val="nil"/>
              <w:left w:val="nil"/>
              <w:bottom w:val="nil"/>
              <w:right w:val="nil"/>
            </w:tcBorders>
            <w:shd w:val="clear" w:color="auto" w:fill="auto"/>
            <w:noWrap/>
            <w:hideMark/>
          </w:tcPr>
          <w:p w:rsidR="005755CC" w:rsidRPr="00E5120B" w:rsidRDefault="005755CC" w:rsidP="00E5120B">
            <w:pPr>
              <w:pStyle w:val="Tabletext"/>
            </w:pPr>
            <w:r w:rsidRPr="00E5120B">
              <w:t>Scaled deviance</w:t>
            </w:r>
          </w:p>
        </w:tc>
        <w:tc>
          <w:tcPr>
            <w:tcW w:w="1512" w:type="dxa"/>
            <w:tcBorders>
              <w:top w:val="nil"/>
              <w:left w:val="nil"/>
              <w:bottom w:val="nil"/>
              <w:right w:val="nil"/>
            </w:tcBorders>
            <w:shd w:val="clear" w:color="auto" w:fill="auto"/>
            <w:noWrap/>
            <w:hideMark/>
          </w:tcPr>
          <w:p w:rsidR="005755CC" w:rsidRPr="00E5120B" w:rsidRDefault="005755CC" w:rsidP="00961B9D">
            <w:pPr>
              <w:pStyle w:val="Tabletext"/>
              <w:ind w:right="425"/>
              <w:jc w:val="right"/>
            </w:pPr>
            <w:r w:rsidRPr="00E5120B">
              <w:t>22</w:t>
            </w:r>
            <w:r w:rsidR="00E5120B">
              <w:t xml:space="preserve"> </w:t>
            </w:r>
            <w:r w:rsidRPr="00E5120B">
              <w:t>000</w:t>
            </w:r>
          </w:p>
        </w:tc>
        <w:tc>
          <w:tcPr>
            <w:tcW w:w="1512" w:type="dxa"/>
            <w:tcBorders>
              <w:top w:val="nil"/>
              <w:left w:val="nil"/>
              <w:bottom w:val="nil"/>
              <w:right w:val="nil"/>
            </w:tcBorders>
            <w:shd w:val="clear" w:color="auto" w:fill="auto"/>
            <w:noWrap/>
            <w:hideMark/>
          </w:tcPr>
          <w:p w:rsidR="005755CC" w:rsidRPr="00E5120B" w:rsidRDefault="005755CC" w:rsidP="00961B9D">
            <w:pPr>
              <w:pStyle w:val="Tabletext"/>
              <w:ind w:right="284"/>
              <w:jc w:val="right"/>
            </w:pPr>
            <w:r w:rsidRPr="00E5120B">
              <w:t>27</w:t>
            </w:r>
            <w:r w:rsidR="00E5120B">
              <w:t xml:space="preserve"> </w:t>
            </w:r>
            <w:r w:rsidRPr="00E5120B">
              <w:t>468.03</w:t>
            </w:r>
          </w:p>
        </w:tc>
        <w:tc>
          <w:tcPr>
            <w:tcW w:w="1512" w:type="dxa"/>
            <w:tcBorders>
              <w:top w:val="nil"/>
              <w:left w:val="nil"/>
              <w:bottom w:val="nil"/>
              <w:right w:val="nil"/>
            </w:tcBorders>
            <w:shd w:val="clear" w:color="auto" w:fill="auto"/>
            <w:noWrap/>
            <w:hideMark/>
          </w:tcPr>
          <w:p w:rsidR="005755CC" w:rsidRPr="00E5120B" w:rsidRDefault="005755CC" w:rsidP="00961B9D">
            <w:pPr>
              <w:pStyle w:val="Tabletext"/>
              <w:tabs>
                <w:tab w:val="decimal" w:pos="553"/>
              </w:tabs>
            </w:pPr>
            <w:r w:rsidRPr="00E5120B">
              <w:t>1.25</w:t>
            </w:r>
          </w:p>
        </w:tc>
      </w:tr>
      <w:tr w:rsidR="005755CC" w:rsidRPr="00E5120B" w:rsidTr="00E5120B">
        <w:trPr>
          <w:trHeight w:val="300"/>
        </w:trPr>
        <w:tc>
          <w:tcPr>
            <w:tcW w:w="2127" w:type="dxa"/>
            <w:tcBorders>
              <w:top w:val="nil"/>
              <w:left w:val="nil"/>
              <w:bottom w:val="nil"/>
              <w:right w:val="nil"/>
            </w:tcBorders>
            <w:shd w:val="clear" w:color="auto" w:fill="auto"/>
            <w:noWrap/>
            <w:hideMark/>
          </w:tcPr>
          <w:p w:rsidR="005755CC" w:rsidRPr="00E5120B" w:rsidRDefault="005755CC" w:rsidP="00E5120B">
            <w:pPr>
              <w:pStyle w:val="Tabletext"/>
            </w:pPr>
            <w:r w:rsidRPr="00E5120B">
              <w:t>Pearson Chi-square</w:t>
            </w:r>
          </w:p>
        </w:tc>
        <w:tc>
          <w:tcPr>
            <w:tcW w:w="1512" w:type="dxa"/>
            <w:tcBorders>
              <w:top w:val="nil"/>
              <w:left w:val="nil"/>
              <w:bottom w:val="nil"/>
              <w:right w:val="nil"/>
            </w:tcBorders>
            <w:shd w:val="clear" w:color="auto" w:fill="auto"/>
            <w:noWrap/>
            <w:hideMark/>
          </w:tcPr>
          <w:p w:rsidR="005755CC" w:rsidRPr="00E5120B" w:rsidRDefault="005755CC" w:rsidP="00961B9D">
            <w:pPr>
              <w:pStyle w:val="Tabletext"/>
              <w:ind w:right="425"/>
              <w:jc w:val="right"/>
            </w:pPr>
            <w:r w:rsidRPr="00E5120B">
              <w:t>22</w:t>
            </w:r>
            <w:r w:rsidR="00E5120B">
              <w:t xml:space="preserve"> </w:t>
            </w:r>
            <w:r w:rsidRPr="00E5120B">
              <w:t>000</w:t>
            </w:r>
          </w:p>
        </w:tc>
        <w:tc>
          <w:tcPr>
            <w:tcW w:w="1512" w:type="dxa"/>
            <w:tcBorders>
              <w:top w:val="nil"/>
              <w:left w:val="nil"/>
              <w:bottom w:val="nil"/>
              <w:right w:val="nil"/>
            </w:tcBorders>
            <w:shd w:val="clear" w:color="auto" w:fill="auto"/>
            <w:noWrap/>
            <w:hideMark/>
          </w:tcPr>
          <w:p w:rsidR="005755CC" w:rsidRPr="00E5120B" w:rsidRDefault="005755CC" w:rsidP="00961B9D">
            <w:pPr>
              <w:pStyle w:val="Tabletext"/>
              <w:ind w:right="284"/>
              <w:jc w:val="right"/>
            </w:pPr>
            <w:r w:rsidRPr="00E5120B">
              <w:t>22</w:t>
            </w:r>
            <w:r w:rsidR="00E5120B">
              <w:t xml:space="preserve"> </w:t>
            </w:r>
            <w:r w:rsidRPr="00E5120B">
              <w:t>029.49</w:t>
            </w:r>
          </w:p>
        </w:tc>
        <w:tc>
          <w:tcPr>
            <w:tcW w:w="1512" w:type="dxa"/>
            <w:tcBorders>
              <w:top w:val="nil"/>
              <w:left w:val="nil"/>
              <w:bottom w:val="nil"/>
              <w:right w:val="nil"/>
            </w:tcBorders>
            <w:shd w:val="clear" w:color="auto" w:fill="auto"/>
            <w:noWrap/>
            <w:hideMark/>
          </w:tcPr>
          <w:p w:rsidR="005755CC" w:rsidRPr="00E5120B" w:rsidRDefault="005755CC" w:rsidP="00961B9D">
            <w:pPr>
              <w:pStyle w:val="Tabletext"/>
              <w:tabs>
                <w:tab w:val="decimal" w:pos="553"/>
              </w:tabs>
            </w:pPr>
            <w:r w:rsidRPr="00E5120B">
              <w:t>0.10</w:t>
            </w:r>
          </w:p>
        </w:tc>
      </w:tr>
      <w:tr w:rsidR="005755CC" w:rsidRPr="00E5120B" w:rsidTr="00E5120B">
        <w:trPr>
          <w:trHeight w:val="300"/>
        </w:trPr>
        <w:tc>
          <w:tcPr>
            <w:tcW w:w="2127" w:type="dxa"/>
            <w:tcBorders>
              <w:top w:val="nil"/>
              <w:left w:val="nil"/>
              <w:right w:val="nil"/>
            </w:tcBorders>
            <w:shd w:val="clear" w:color="auto" w:fill="auto"/>
            <w:noWrap/>
            <w:hideMark/>
          </w:tcPr>
          <w:p w:rsidR="005755CC" w:rsidRPr="00E5120B" w:rsidRDefault="005755CC" w:rsidP="00E5120B">
            <w:pPr>
              <w:pStyle w:val="Tabletext"/>
            </w:pPr>
            <w:r w:rsidRPr="00E5120B">
              <w:t>Scaled Pearson X2</w:t>
            </w:r>
          </w:p>
        </w:tc>
        <w:tc>
          <w:tcPr>
            <w:tcW w:w="1512" w:type="dxa"/>
            <w:tcBorders>
              <w:top w:val="nil"/>
              <w:left w:val="nil"/>
              <w:right w:val="nil"/>
            </w:tcBorders>
            <w:shd w:val="clear" w:color="auto" w:fill="auto"/>
            <w:noWrap/>
            <w:hideMark/>
          </w:tcPr>
          <w:p w:rsidR="005755CC" w:rsidRPr="00E5120B" w:rsidRDefault="005755CC" w:rsidP="00961B9D">
            <w:pPr>
              <w:pStyle w:val="Tabletext"/>
              <w:ind w:right="425"/>
              <w:jc w:val="right"/>
            </w:pPr>
            <w:r w:rsidRPr="00E5120B">
              <w:t>22</w:t>
            </w:r>
            <w:r w:rsidR="00E5120B">
              <w:t xml:space="preserve"> </w:t>
            </w:r>
            <w:r w:rsidRPr="00E5120B">
              <w:t>000</w:t>
            </w:r>
          </w:p>
        </w:tc>
        <w:tc>
          <w:tcPr>
            <w:tcW w:w="1512" w:type="dxa"/>
            <w:tcBorders>
              <w:top w:val="nil"/>
              <w:left w:val="nil"/>
              <w:right w:val="nil"/>
            </w:tcBorders>
            <w:shd w:val="clear" w:color="auto" w:fill="auto"/>
            <w:noWrap/>
            <w:hideMark/>
          </w:tcPr>
          <w:p w:rsidR="005755CC" w:rsidRPr="00E5120B" w:rsidRDefault="005755CC" w:rsidP="00961B9D">
            <w:pPr>
              <w:pStyle w:val="Tabletext"/>
              <w:ind w:right="284"/>
              <w:jc w:val="right"/>
            </w:pPr>
            <w:r w:rsidRPr="00E5120B">
              <w:t>22</w:t>
            </w:r>
            <w:r w:rsidR="00E5120B">
              <w:t xml:space="preserve"> </w:t>
            </w:r>
            <w:r w:rsidRPr="00E5120B">
              <w:t>029.49</w:t>
            </w:r>
          </w:p>
        </w:tc>
        <w:tc>
          <w:tcPr>
            <w:tcW w:w="1512" w:type="dxa"/>
            <w:tcBorders>
              <w:top w:val="nil"/>
              <w:left w:val="nil"/>
              <w:right w:val="nil"/>
            </w:tcBorders>
            <w:shd w:val="clear" w:color="auto" w:fill="auto"/>
            <w:noWrap/>
            <w:hideMark/>
          </w:tcPr>
          <w:p w:rsidR="005755CC" w:rsidRPr="00E5120B" w:rsidRDefault="005755CC" w:rsidP="00961B9D">
            <w:pPr>
              <w:pStyle w:val="Tabletext"/>
              <w:tabs>
                <w:tab w:val="decimal" w:pos="553"/>
              </w:tabs>
            </w:pPr>
            <w:r w:rsidRPr="00E5120B">
              <w:t>0.10</w:t>
            </w:r>
          </w:p>
        </w:tc>
      </w:tr>
      <w:tr w:rsidR="005755CC" w:rsidRPr="00E5120B" w:rsidTr="00E5120B">
        <w:trPr>
          <w:trHeight w:val="300"/>
        </w:trPr>
        <w:tc>
          <w:tcPr>
            <w:tcW w:w="2127" w:type="dxa"/>
            <w:tcBorders>
              <w:top w:val="nil"/>
              <w:left w:val="nil"/>
              <w:bottom w:val="single" w:sz="4" w:space="0" w:color="auto"/>
              <w:right w:val="nil"/>
            </w:tcBorders>
            <w:shd w:val="clear" w:color="auto" w:fill="auto"/>
            <w:noWrap/>
            <w:hideMark/>
          </w:tcPr>
          <w:p w:rsidR="005755CC" w:rsidRPr="00E5120B" w:rsidRDefault="005755CC" w:rsidP="00E5120B">
            <w:pPr>
              <w:pStyle w:val="Tabletext"/>
            </w:pPr>
            <w:r w:rsidRPr="00E5120B">
              <w:t>Log likelihood</w:t>
            </w:r>
          </w:p>
        </w:tc>
        <w:tc>
          <w:tcPr>
            <w:tcW w:w="1512" w:type="dxa"/>
            <w:tcBorders>
              <w:top w:val="nil"/>
              <w:left w:val="nil"/>
              <w:bottom w:val="single" w:sz="4" w:space="0" w:color="auto"/>
              <w:right w:val="nil"/>
            </w:tcBorders>
            <w:shd w:val="clear" w:color="auto" w:fill="auto"/>
            <w:noWrap/>
            <w:hideMark/>
          </w:tcPr>
          <w:p w:rsidR="005755CC" w:rsidRPr="00E5120B" w:rsidRDefault="005755CC" w:rsidP="00E5120B">
            <w:pPr>
              <w:pStyle w:val="Tabletext"/>
              <w:jc w:val="right"/>
            </w:pPr>
          </w:p>
        </w:tc>
        <w:tc>
          <w:tcPr>
            <w:tcW w:w="1512" w:type="dxa"/>
            <w:tcBorders>
              <w:top w:val="nil"/>
              <w:left w:val="nil"/>
              <w:bottom w:val="single" w:sz="4" w:space="0" w:color="auto"/>
              <w:right w:val="nil"/>
            </w:tcBorders>
            <w:shd w:val="clear" w:color="auto" w:fill="auto"/>
            <w:noWrap/>
            <w:hideMark/>
          </w:tcPr>
          <w:p w:rsidR="005755CC" w:rsidRPr="00E5120B" w:rsidRDefault="005755CC" w:rsidP="00961B9D">
            <w:pPr>
              <w:pStyle w:val="Tabletext"/>
              <w:ind w:right="284"/>
              <w:jc w:val="right"/>
            </w:pPr>
            <w:r w:rsidRPr="00E5120B">
              <w:t>-13</w:t>
            </w:r>
            <w:r w:rsidR="00E5120B">
              <w:t xml:space="preserve"> </w:t>
            </w:r>
            <w:r w:rsidRPr="00E5120B">
              <w:t>734.02</w:t>
            </w:r>
          </w:p>
        </w:tc>
        <w:tc>
          <w:tcPr>
            <w:tcW w:w="1512" w:type="dxa"/>
            <w:tcBorders>
              <w:top w:val="nil"/>
              <w:left w:val="nil"/>
              <w:bottom w:val="single" w:sz="4" w:space="0" w:color="auto"/>
              <w:right w:val="nil"/>
            </w:tcBorders>
            <w:shd w:val="clear" w:color="auto" w:fill="auto"/>
            <w:noWrap/>
            <w:hideMark/>
          </w:tcPr>
          <w:p w:rsidR="005755CC" w:rsidRPr="00E5120B" w:rsidRDefault="005755CC" w:rsidP="00E5120B">
            <w:pPr>
              <w:pStyle w:val="Tabletext"/>
            </w:pPr>
          </w:p>
        </w:tc>
      </w:tr>
    </w:tbl>
    <w:p w:rsidR="00961B9D" w:rsidRDefault="00961B9D" w:rsidP="005755CC">
      <w:pPr>
        <w:pStyle w:val="tabletitle"/>
        <w:rPr>
          <w:lang w:val="en-GB"/>
        </w:rPr>
      </w:pPr>
      <w:bookmarkStart w:id="113" w:name="_Toc298229593"/>
    </w:p>
    <w:p w:rsidR="00961B9D" w:rsidRDefault="00961B9D" w:rsidP="00961B9D">
      <w:pPr>
        <w:pStyle w:val="Text"/>
        <w:rPr>
          <w:rFonts w:ascii="Tahoma" w:hAnsi="Tahoma"/>
          <w:sz w:val="17"/>
          <w:lang w:val="en-GB"/>
        </w:rPr>
      </w:pPr>
      <w:r>
        <w:rPr>
          <w:lang w:val="en-GB"/>
        </w:rPr>
        <w:br w:type="page"/>
      </w:r>
    </w:p>
    <w:p w:rsidR="005755CC" w:rsidRPr="00A555B2" w:rsidRDefault="005755CC" w:rsidP="005755CC">
      <w:pPr>
        <w:pStyle w:val="tabletitle"/>
        <w:rPr>
          <w:lang w:val="en-GB"/>
        </w:rPr>
      </w:pPr>
      <w:bookmarkStart w:id="114" w:name="_Toc300678615"/>
      <w:r w:rsidRPr="00A555B2">
        <w:rPr>
          <w:lang w:val="en-GB"/>
        </w:rPr>
        <w:lastRenderedPageBreak/>
        <w:t>Table</w:t>
      </w:r>
      <w:bookmarkEnd w:id="110"/>
      <w:r>
        <w:rPr>
          <w:lang w:val="en-GB"/>
        </w:rPr>
        <w:t xml:space="preserve"> C</w:t>
      </w:r>
      <w:r w:rsidRPr="00A555B2">
        <w:rPr>
          <w:lang w:val="en-GB"/>
        </w:rPr>
        <w:t>2</w:t>
      </w:r>
      <w:r>
        <w:rPr>
          <w:lang w:val="en-GB"/>
        </w:rPr>
        <w:tab/>
      </w:r>
      <w:r w:rsidRPr="00A555B2">
        <w:rPr>
          <w:lang w:val="en-GB"/>
        </w:rPr>
        <w:t>Model estimates from propensity scores regression</w:t>
      </w:r>
      <w:bookmarkEnd w:id="113"/>
      <w:bookmarkEnd w:id="114"/>
    </w:p>
    <w:tbl>
      <w:tblPr>
        <w:tblW w:w="8789" w:type="dxa"/>
        <w:tblInd w:w="108" w:type="dxa"/>
        <w:tblLayout w:type="fixed"/>
        <w:tblLook w:val="04A0"/>
      </w:tblPr>
      <w:tblGrid>
        <w:gridCol w:w="2694"/>
        <w:gridCol w:w="1523"/>
        <w:gridCol w:w="1524"/>
        <w:gridCol w:w="1489"/>
        <w:gridCol w:w="1559"/>
      </w:tblGrid>
      <w:tr w:rsidR="005755CC" w:rsidRPr="00961B9D" w:rsidTr="00961B9D">
        <w:trPr>
          <w:tblHeader/>
        </w:trPr>
        <w:tc>
          <w:tcPr>
            <w:tcW w:w="2694" w:type="dxa"/>
            <w:tcBorders>
              <w:top w:val="single" w:sz="4" w:space="0" w:color="auto"/>
              <w:left w:val="nil"/>
              <w:bottom w:val="single" w:sz="4" w:space="0" w:color="auto"/>
              <w:right w:val="nil"/>
            </w:tcBorders>
            <w:shd w:val="clear" w:color="auto" w:fill="auto"/>
            <w:noWrap/>
            <w:hideMark/>
          </w:tcPr>
          <w:p w:rsidR="005755CC" w:rsidRPr="00961B9D" w:rsidRDefault="005755CC" w:rsidP="00961B9D">
            <w:pPr>
              <w:pStyle w:val="Tablehead1"/>
            </w:pPr>
            <w:r w:rsidRPr="00961B9D">
              <w:t>Parameter </w:t>
            </w:r>
          </w:p>
        </w:tc>
        <w:tc>
          <w:tcPr>
            <w:tcW w:w="1523" w:type="dxa"/>
            <w:tcBorders>
              <w:top w:val="single" w:sz="4" w:space="0" w:color="auto"/>
              <w:left w:val="nil"/>
              <w:bottom w:val="single" w:sz="4" w:space="0" w:color="auto"/>
              <w:right w:val="nil"/>
            </w:tcBorders>
            <w:shd w:val="clear" w:color="auto" w:fill="auto"/>
            <w:noWrap/>
            <w:hideMark/>
          </w:tcPr>
          <w:p w:rsidR="005755CC" w:rsidRPr="00961B9D" w:rsidRDefault="005755CC" w:rsidP="00961B9D">
            <w:pPr>
              <w:pStyle w:val="Tablehead1"/>
              <w:jc w:val="center"/>
            </w:pPr>
            <w:r w:rsidRPr="00961B9D">
              <w:t>Estimate</w:t>
            </w:r>
          </w:p>
        </w:tc>
        <w:tc>
          <w:tcPr>
            <w:tcW w:w="1524" w:type="dxa"/>
            <w:tcBorders>
              <w:top w:val="single" w:sz="4" w:space="0" w:color="auto"/>
              <w:left w:val="nil"/>
              <w:bottom w:val="single" w:sz="4" w:space="0" w:color="auto"/>
              <w:right w:val="nil"/>
            </w:tcBorders>
            <w:shd w:val="clear" w:color="auto" w:fill="auto"/>
            <w:noWrap/>
            <w:hideMark/>
          </w:tcPr>
          <w:p w:rsidR="005755CC" w:rsidRPr="00961B9D" w:rsidRDefault="005755CC" w:rsidP="00961B9D">
            <w:pPr>
              <w:pStyle w:val="Tablehead1"/>
              <w:jc w:val="center"/>
            </w:pPr>
            <w:r w:rsidRPr="00961B9D">
              <w:t xml:space="preserve">Standard </w:t>
            </w:r>
            <w:r w:rsidR="00961B9D">
              <w:br/>
            </w:r>
            <w:r w:rsidRPr="00961B9D">
              <w:t>error</w:t>
            </w:r>
          </w:p>
        </w:tc>
        <w:tc>
          <w:tcPr>
            <w:tcW w:w="1489" w:type="dxa"/>
            <w:tcBorders>
              <w:top w:val="single" w:sz="4" w:space="0" w:color="auto"/>
              <w:left w:val="nil"/>
              <w:bottom w:val="single" w:sz="4" w:space="0" w:color="auto"/>
              <w:right w:val="nil"/>
            </w:tcBorders>
            <w:shd w:val="clear" w:color="auto" w:fill="auto"/>
            <w:noWrap/>
            <w:hideMark/>
          </w:tcPr>
          <w:p w:rsidR="005755CC" w:rsidRPr="00961B9D" w:rsidRDefault="005755CC" w:rsidP="00961B9D">
            <w:pPr>
              <w:pStyle w:val="Tablehead1"/>
              <w:jc w:val="center"/>
            </w:pPr>
            <w:r w:rsidRPr="00961B9D">
              <w:t>Pr &gt; |Z|</w:t>
            </w:r>
          </w:p>
        </w:tc>
        <w:tc>
          <w:tcPr>
            <w:tcW w:w="1559" w:type="dxa"/>
            <w:tcBorders>
              <w:top w:val="single" w:sz="4" w:space="0" w:color="auto"/>
              <w:left w:val="nil"/>
              <w:bottom w:val="single" w:sz="4" w:space="0" w:color="auto"/>
              <w:right w:val="nil"/>
            </w:tcBorders>
            <w:shd w:val="clear" w:color="auto" w:fill="auto"/>
            <w:noWrap/>
            <w:hideMark/>
          </w:tcPr>
          <w:p w:rsidR="005755CC" w:rsidRPr="00961B9D" w:rsidRDefault="005755CC" w:rsidP="00961B9D">
            <w:pPr>
              <w:pStyle w:val="Tablehead1"/>
              <w:jc w:val="center"/>
            </w:pPr>
            <w:r w:rsidRPr="00961B9D">
              <w:t>Predicted probability of completion</w:t>
            </w:r>
          </w:p>
        </w:tc>
      </w:tr>
      <w:tr w:rsidR="005755CC" w:rsidRPr="00961B9D" w:rsidTr="00961B9D">
        <w:tc>
          <w:tcPr>
            <w:tcW w:w="2694" w:type="dxa"/>
            <w:tcBorders>
              <w:top w:val="nil"/>
              <w:left w:val="nil"/>
              <w:bottom w:val="dotted" w:sz="2" w:space="0" w:color="auto"/>
              <w:right w:val="nil"/>
            </w:tcBorders>
            <w:shd w:val="clear" w:color="auto" w:fill="auto"/>
            <w:noWrap/>
            <w:hideMark/>
          </w:tcPr>
          <w:p w:rsidR="005755CC" w:rsidRPr="00961B9D" w:rsidRDefault="005755CC" w:rsidP="00961B9D">
            <w:pPr>
              <w:pStyle w:val="Tabletext"/>
            </w:pPr>
            <w:r w:rsidRPr="00961B9D">
              <w:t>Intercept</w:t>
            </w:r>
          </w:p>
        </w:tc>
        <w:tc>
          <w:tcPr>
            <w:tcW w:w="1523" w:type="dxa"/>
            <w:tcBorders>
              <w:top w:val="nil"/>
              <w:left w:val="nil"/>
              <w:bottom w:val="dotted" w:sz="2" w:space="0" w:color="auto"/>
              <w:right w:val="nil"/>
            </w:tcBorders>
            <w:shd w:val="clear" w:color="auto" w:fill="auto"/>
            <w:noWrap/>
            <w:hideMark/>
          </w:tcPr>
          <w:p w:rsidR="005755CC" w:rsidRPr="00961B9D" w:rsidRDefault="005755CC" w:rsidP="00961B9D">
            <w:pPr>
              <w:pStyle w:val="Tabletext"/>
              <w:tabs>
                <w:tab w:val="decimal" w:pos="539"/>
              </w:tabs>
            </w:pPr>
            <w:r w:rsidRPr="00961B9D">
              <w:t>-4.306</w:t>
            </w:r>
          </w:p>
        </w:tc>
        <w:tc>
          <w:tcPr>
            <w:tcW w:w="1524" w:type="dxa"/>
            <w:tcBorders>
              <w:top w:val="nil"/>
              <w:left w:val="nil"/>
              <w:bottom w:val="dotted" w:sz="2" w:space="0" w:color="auto"/>
              <w:right w:val="nil"/>
            </w:tcBorders>
            <w:shd w:val="clear" w:color="auto" w:fill="auto"/>
            <w:noWrap/>
            <w:hideMark/>
          </w:tcPr>
          <w:p w:rsidR="005755CC" w:rsidRPr="00961B9D" w:rsidRDefault="005755CC" w:rsidP="00961B9D">
            <w:pPr>
              <w:pStyle w:val="Tabletext"/>
              <w:tabs>
                <w:tab w:val="decimal" w:pos="539"/>
              </w:tabs>
            </w:pPr>
            <w:r w:rsidRPr="00961B9D">
              <w:t>0.759</w:t>
            </w:r>
          </w:p>
        </w:tc>
        <w:tc>
          <w:tcPr>
            <w:tcW w:w="1489" w:type="dxa"/>
            <w:tcBorders>
              <w:top w:val="nil"/>
              <w:left w:val="nil"/>
              <w:bottom w:val="dotted" w:sz="2" w:space="0" w:color="auto"/>
              <w:right w:val="nil"/>
            </w:tcBorders>
            <w:shd w:val="clear" w:color="auto" w:fill="auto"/>
            <w:noWrap/>
            <w:hideMark/>
          </w:tcPr>
          <w:p w:rsidR="005755CC" w:rsidRPr="00961B9D" w:rsidRDefault="005755CC" w:rsidP="00961B9D">
            <w:pPr>
              <w:pStyle w:val="Tabletext"/>
              <w:tabs>
                <w:tab w:val="decimal" w:pos="454"/>
              </w:tabs>
            </w:pPr>
            <w:r w:rsidRPr="00961B9D">
              <w:t>&lt;.0001</w:t>
            </w:r>
          </w:p>
        </w:tc>
        <w:tc>
          <w:tcPr>
            <w:tcW w:w="1559" w:type="dxa"/>
            <w:tcBorders>
              <w:top w:val="nil"/>
              <w:left w:val="nil"/>
              <w:bottom w:val="dotted" w:sz="2" w:space="0" w:color="auto"/>
              <w:right w:val="nil"/>
            </w:tcBorders>
            <w:shd w:val="clear" w:color="auto" w:fill="auto"/>
            <w:noWrap/>
            <w:hideMark/>
          </w:tcPr>
          <w:p w:rsidR="005755CC" w:rsidRPr="00961B9D" w:rsidRDefault="005755CC" w:rsidP="00961B9D">
            <w:pPr>
              <w:pStyle w:val="Tabletext"/>
            </w:pPr>
          </w:p>
        </w:tc>
      </w:tr>
      <w:tr w:rsidR="005755CC" w:rsidRPr="00961B9D" w:rsidTr="00961B9D">
        <w:tc>
          <w:tcPr>
            <w:tcW w:w="2694" w:type="dxa"/>
            <w:tcBorders>
              <w:top w:val="dotted" w:sz="2" w:space="0" w:color="auto"/>
              <w:left w:val="nil"/>
              <w:bottom w:val="nil"/>
              <w:right w:val="nil"/>
            </w:tcBorders>
            <w:shd w:val="clear" w:color="auto" w:fill="auto"/>
            <w:noWrap/>
            <w:hideMark/>
          </w:tcPr>
          <w:p w:rsidR="005755CC" w:rsidRPr="00961B9D" w:rsidRDefault="005755CC" w:rsidP="00961B9D">
            <w:pPr>
              <w:pStyle w:val="Tabletext"/>
            </w:pPr>
            <w:r w:rsidRPr="00961B9D">
              <w:t>Non-Indigenous</w:t>
            </w:r>
          </w:p>
        </w:tc>
        <w:tc>
          <w:tcPr>
            <w:tcW w:w="1523"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0.795</w:t>
            </w:r>
          </w:p>
        </w:tc>
        <w:tc>
          <w:tcPr>
            <w:tcW w:w="1524"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0.122</w:t>
            </w:r>
          </w:p>
        </w:tc>
        <w:tc>
          <w:tcPr>
            <w:tcW w:w="1489"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454"/>
              </w:tabs>
            </w:pPr>
            <w:r w:rsidRPr="00961B9D">
              <w:t>&lt;.0001</w:t>
            </w:r>
          </w:p>
        </w:tc>
        <w:tc>
          <w:tcPr>
            <w:tcW w:w="1559"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624"/>
              </w:tabs>
            </w:pPr>
            <w:r w:rsidRPr="00961B9D">
              <w:t>0.40</w:t>
            </w:r>
          </w:p>
        </w:tc>
      </w:tr>
      <w:tr w:rsidR="005755CC" w:rsidRPr="00961B9D" w:rsidTr="00961B9D">
        <w:tc>
          <w:tcPr>
            <w:tcW w:w="2694" w:type="dxa"/>
            <w:tcBorders>
              <w:top w:val="nil"/>
              <w:left w:val="nil"/>
              <w:bottom w:val="dotted" w:sz="2" w:space="0" w:color="auto"/>
              <w:right w:val="nil"/>
            </w:tcBorders>
            <w:shd w:val="clear" w:color="auto" w:fill="auto"/>
            <w:noWrap/>
            <w:hideMark/>
          </w:tcPr>
          <w:p w:rsidR="005755CC" w:rsidRPr="00961B9D" w:rsidRDefault="005755CC" w:rsidP="00961B9D">
            <w:pPr>
              <w:pStyle w:val="Tabletext"/>
            </w:pPr>
            <w:r w:rsidRPr="00961B9D">
              <w:t>Indigenous</w:t>
            </w:r>
          </w:p>
        </w:tc>
        <w:tc>
          <w:tcPr>
            <w:tcW w:w="4536" w:type="dxa"/>
            <w:gridSpan w:val="3"/>
            <w:tcBorders>
              <w:top w:val="nil"/>
              <w:left w:val="nil"/>
              <w:bottom w:val="dotted" w:sz="2" w:space="0" w:color="auto"/>
              <w:right w:val="nil"/>
            </w:tcBorders>
            <w:shd w:val="clear" w:color="auto" w:fill="auto"/>
            <w:noWrap/>
            <w:hideMark/>
          </w:tcPr>
          <w:p w:rsidR="005755CC" w:rsidRPr="00961B9D" w:rsidRDefault="005755CC" w:rsidP="00961B9D">
            <w:pPr>
              <w:pStyle w:val="Tabletext"/>
              <w:jc w:val="center"/>
            </w:pPr>
            <w:r w:rsidRPr="00961B9D">
              <w:t>REFERENCE CATEGORY</w:t>
            </w:r>
          </w:p>
        </w:tc>
        <w:tc>
          <w:tcPr>
            <w:tcW w:w="1559" w:type="dxa"/>
            <w:tcBorders>
              <w:top w:val="nil"/>
              <w:left w:val="nil"/>
              <w:bottom w:val="dotted" w:sz="2" w:space="0" w:color="auto"/>
              <w:right w:val="nil"/>
            </w:tcBorders>
            <w:shd w:val="clear" w:color="auto" w:fill="auto"/>
            <w:noWrap/>
            <w:hideMark/>
          </w:tcPr>
          <w:p w:rsidR="005755CC" w:rsidRPr="00961B9D" w:rsidRDefault="005755CC" w:rsidP="00961B9D">
            <w:pPr>
              <w:pStyle w:val="Tabletext"/>
              <w:tabs>
                <w:tab w:val="decimal" w:pos="624"/>
              </w:tabs>
            </w:pPr>
            <w:r w:rsidRPr="00961B9D">
              <w:t>0.16</w:t>
            </w:r>
          </w:p>
        </w:tc>
      </w:tr>
      <w:tr w:rsidR="005755CC" w:rsidRPr="00961B9D" w:rsidTr="00961B9D">
        <w:tc>
          <w:tcPr>
            <w:tcW w:w="2694" w:type="dxa"/>
            <w:tcBorders>
              <w:top w:val="dotted" w:sz="2" w:space="0" w:color="auto"/>
              <w:left w:val="nil"/>
              <w:bottom w:val="dotted" w:sz="2" w:space="0" w:color="auto"/>
              <w:right w:val="nil"/>
            </w:tcBorders>
            <w:shd w:val="clear" w:color="auto" w:fill="auto"/>
            <w:noWrap/>
            <w:hideMark/>
          </w:tcPr>
          <w:p w:rsidR="005755CC" w:rsidRPr="00961B9D" w:rsidRDefault="005755CC" w:rsidP="00961B9D">
            <w:pPr>
              <w:pStyle w:val="Tabletext"/>
            </w:pPr>
            <w:r w:rsidRPr="00961B9D">
              <w:t>Parental occupation (ANU_3)</w:t>
            </w:r>
          </w:p>
        </w:tc>
        <w:tc>
          <w:tcPr>
            <w:tcW w:w="1523" w:type="dxa"/>
            <w:tcBorders>
              <w:top w:val="dotted" w:sz="2" w:space="0" w:color="auto"/>
              <w:left w:val="nil"/>
              <w:bottom w:val="dotted" w:sz="2" w:space="0" w:color="auto"/>
              <w:right w:val="nil"/>
            </w:tcBorders>
            <w:shd w:val="clear" w:color="auto" w:fill="auto"/>
            <w:noWrap/>
            <w:hideMark/>
          </w:tcPr>
          <w:p w:rsidR="005755CC" w:rsidRPr="00961B9D" w:rsidRDefault="005755CC" w:rsidP="00961B9D">
            <w:pPr>
              <w:pStyle w:val="Tabletext"/>
              <w:tabs>
                <w:tab w:val="decimal" w:pos="539"/>
              </w:tabs>
            </w:pPr>
            <w:r w:rsidRPr="00961B9D">
              <w:t>0.005</w:t>
            </w:r>
          </w:p>
        </w:tc>
        <w:tc>
          <w:tcPr>
            <w:tcW w:w="1524" w:type="dxa"/>
            <w:tcBorders>
              <w:top w:val="dotted" w:sz="2" w:space="0" w:color="auto"/>
              <w:left w:val="nil"/>
              <w:bottom w:val="dotted" w:sz="2" w:space="0" w:color="auto"/>
              <w:right w:val="nil"/>
            </w:tcBorders>
            <w:shd w:val="clear" w:color="auto" w:fill="auto"/>
            <w:noWrap/>
            <w:hideMark/>
          </w:tcPr>
          <w:p w:rsidR="005755CC" w:rsidRPr="00961B9D" w:rsidRDefault="005755CC" w:rsidP="00961B9D">
            <w:pPr>
              <w:pStyle w:val="Tabletext"/>
              <w:tabs>
                <w:tab w:val="decimal" w:pos="539"/>
              </w:tabs>
            </w:pPr>
            <w:r w:rsidRPr="00961B9D">
              <w:t>0.001</w:t>
            </w:r>
          </w:p>
        </w:tc>
        <w:tc>
          <w:tcPr>
            <w:tcW w:w="1489" w:type="dxa"/>
            <w:tcBorders>
              <w:top w:val="dotted" w:sz="2" w:space="0" w:color="auto"/>
              <w:left w:val="nil"/>
              <w:bottom w:val="dotted" w:sz="2" w:space="0" w:color="auto"/>
              <w:right w:val="nil"/>
            </w:tcBorders>
            <w:shd w:val="clear" w:color="auto" w:fill="auto"/>
            <w:noWrap/>
            <w:hideMark/>
          </w:tcPr>
          <w:p w:rsidR="005755CC" w:rsidRPr="00961B9D" w:rsidRDefault="005755CC" w:rsidP="00961B9D">
            <w:pPr>
              <w:pStyle w:val="Tabletext"/>
              <w:tabs>
                <w:tab w:val="decimal" w:pos="454"/>
              </w:tabs>
            </w:pPr>
            <w:r w:rsidRPr="00961B9D">
              <w:t>&lt;.0001</w:t>
            </w:r>
          </w:p>
        </w:tc>
        <w:tc>
          <w:tcPr>
            <w:tcW w:w="1559" w:type="dxa"/>
            <w:tcBorders>
              <w:top w:val="dotted" w:sz="2" w:space="0" w:color="auto"/>
              <w:left w:val="nil"/>
              <w:bottom w:val="dotted" w:sz="2" w:space="0" w:color="auto"/>
              <w:right w:val="nil"/>
            </w:tcBorders>
            <w:shd w:val="clear" w:color="auto" w:fill="auto"/>
            <w:noWrap/>
            <w:hideMark/>
          </w:tcPr>
          <w:p w:rsidR="005755CC" w:rsidRPr="00961B9D" w:rsidRDefault="005755CC" w:rsidP="00961B9D">
            <w:pPr>
              <w:pStyle w:val="Tabletext"/>
              <w:tabs>
                <w:tab w:val="decimal" w:pos="624"/>
              </w:tabs>
            </w:pPr>
          </w:p>
        </w:tc>
      </w:tr>
      <w:tr w:rsidR="005755CC" w:rsidRPr="00961B9D" w:rsidTr="00961B9D">
        <w:tc>
          <w:tcPr>
            <w:tcW w:w="2694" w:type="dxa"/>
            <w:tcBorders>
              <w:top w:val="dotted" w:sz="2" w:space="0" w:color="auto"/>
              <w:left w:val="nil"/>
              <w:bottom w:val="nil"/>
              <w:right w:val="nil"/>
            </w:tcBorders>
            <w:shd w:val="clear" w:color="auto" w:fill="auto"/>
            <w:noWrap/>
            <w:hideMark/>
          </w:tcPr>
          <w:p w:rsidR="005755CC" w:rsidRPr="00961B9D" w:rsidRDefault="005755CC" w:rsidP="00961B9D">
            <w:pPr>
              <w:pStyle w:val="Tabletext"/>
            </w:pPr>
            <w:r w:rsidRPr="00961B9D">
              <w:t>ACT</w:t>
            </w:r>
          </w:p>
        </w:tc>
        <w:tc>
          <w:tcPr>
            <w:tcW w:w="1523"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0.096</w:t>
            </w:r>
          </w:p>
        </w:tc>
        <w:tc>
          <w:tcPr>
            <w:tcW w:w="1524"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0.137</w:t>
            </w:r>
          </w:p>
        </w:tc>
        <w:tc>
          <w:tcPr>
            <w:tcW w:w="1489"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454"/>
              </w:tabs>
            </w:pPr>
            <w:r w:rsidRPr="00961B9D">
              <w:t>0.4824</w:t>
            </w:r>
          </w:p>
        </w:tc>
        <w:tc>
          <w:tcPr>
            <w:tcW w:w="1559"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624"/>
              </w:tabs>
            </w:pPr>
            <w:r w:rsidRPr="00961B9D">
              <w:t>0.42</w:t>
            </w:r>
          </w:p>
        </w:tc>
      </w:tr>
      <w:tr w:rsidR="005755CC" w:rsidRPr="00961B9D" w:rsidTr="00961B9D">
        <w:tc>
          <w:tcPr>
            <w:tcW w:w="2694" w:type="dxa"/>
            <w:tcBorders>
              <w:top w:val="nil"/>
              <w:left w:val="nil"/>
              <w:bottom w:val="nil"/>
              <w:right w:val="nil"/>
            </w:tcBorders>
            <w:shd w:val="clear" w:color="auto" w:fill="auto"/>
            <w:noWrap/>
            <w:hideMark/>
          </w:tcPr>
          <w:p w:rsidR="005755CC" w:rsidRPr="00961B9D" w:rsidRDefault="005755CC" w:rsidP="00961B9D">
            <w:pPr>
              <w:pStyle w:val="Tabletext"/>
            </w:pPr>
            <w:r w:rsidRPr="00961B9D">
              <w:t>NSW</w:t>
            </w:r>
          </w:p>
        </w:tc>
        <w:tc>
          <w:tcPr>
            <w:tcW w:w="1523" w:type="dxa"/>
            <w:tcBorders>
              <w:top w:val="nil"/>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0.051</w:t>
            </w:r>
          </w:p>
        </w:tc>
        <w:tc>
          <w:tcPr>
            <w:tcW w:w="1524" w:type="dxa"/>
            <w:tcBorders>
              <w:top w:val="nil"/>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0.101</w:t>
            </w:r>
          </w:p>
        </w:tc>
        <w:tc>
          <w:tcPr>
            <w:tcW w:w="1489" w:type="dxa"/>
            <w:tcBorders>
              <w:top w:val="nil"/>
              <w:left w:val="nil"/>
              <w:bottom w:val="nil"/>
              <w:right w:val="nil"/>
            </w:tcBorders>
            <w:shd w:val="clear" w:color="auto" w:fill="auto"/>
            <w:noWrap/>
            <w:hideMark/>
          </w:tcPr>
          <w:p w:rsidR="005755CC" w:rsidRPr="00961B9D" w:rsidRDefault="005755CC" w:rsidP="00961B9D">
            <w:pPr>
              <w:pStyle w:val="Tabletext"/>
              <w:tabs>
                <w:tab w:val="decimal" w:pos="454"/>
              </w:tabs>
            </w:pPr>
            <w:r w:rsidRPr="00961B9D">
              <w:t>0.6125</w:t>
            </w:r>
          </w:p>
        </w:tc>
        <w:tc>
          <w:tcPr>
            <w:tcW w:w="1559" w:type="dxa"/>
            <w:tcBorders>
              <w:top w:val="nil"/>
              <w:left w:val="nil"/>
              <w:bottom w:val="nil"/>
              <w:right w:val="nil"/>
            </w:tcBorders>
            <w:shd w:val="clear" w:color="auto" w:fill="auto"/>
            <w:noWrap/>
            <w:hideMark/>
          </w:tcPr>
          <w:p w:rsidR="005755CC" w:rsidRPr="00961B9D" w:rsidRDefault="005755CC" w:rsidP="00961B9D">
            <w:pPr>
              <w:pStyle w:val="Tabletext"/>
              <w:tabs>
                <w:tab w:val="decimal" w:pos="624"/>
              </w:tabs>
            </w:pPr>
            <w:r w:rsidRPr="00961B9D">
              <w:t>0.39</w:t>
            </w:r>
          </w:p>
        </w:tc>
      </w:tr>
      <w:tr w:rsidR="005755CC" w:rsidRPr="00961B9D" w:rsidTr="00961B9D">
        <w:tc>
          <w:tcPr>
            <w:tcW w:w="2694" w:type="dxa"/>
            <w:tcBorders>
              <w:top w:val="nil"/>
              <w:left w:val="nil"/>
              <w:bottom w:val="nil"/>
              <w:right w:val="nil"/>
            </w:tcBorders>
            <w:shd w:val="clear" w:color="auto" w:fill="auto"/>
            <w:noWrap/>
            <w:hideMark/>
          </w:tcPr>
          <w:p w:rsidR="005755CC" w:rsidRPr="00961B9D" w:rsidRDefault="005755CC" w:rsidP="00961B9D">
            <w:pPr>
              <w:pStyle w:val="Tabletext"/>
            </w:pPr>
            <w:r w:rsidRPr="00961B9D">
              <w:t>Vic.</w:t>
            </w:r>
          </w:p>
        </w:tc>
        <w:tc>
          <w:tcPr>
            <w:tcW w:w="1523" w:type="dxa"/>
            <w:tcBorders>
              <w:top w:val="nil"/>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0.298</w:t>
            </w:r>
          </w:p>
        </w:tc>
        <w:tc>
          <w:tcPr>
            <w:tcW w:w="1524" w:type="dxa"/>
            <w:tcBorders>
              <w:top w:val="nil"/>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0.100</w:t>
            </w:r>
          </w:p>
        </w:tc>
        <w:tc>
          <w:tcPr>
            <w:tcW w:w="1489" w:type="dxa"/>
            <w:tcBorders>
              <w:top w:val="nil"/>
              <w:left w:val="nil"/>
              <w:bottom w:val="nil"/>
              <w:right w:val="nil"/>
            </w:tcBorders>
            <w:shd w:val="clear" w:color="auto" w:fill="auto"/>
            <w:noWrap/>
            <w:hideMark/>
          </w:tcPr>
          <w:p w:rsidR="005755CC" w:rsidRPr="00961B9D" w:rsidRDefault="005755CC" w:rsidP="00961B9D">
            <w:pPr>
              <w:pStyle w:val="Tabletext"/>
              <w:tabs>
                <w:tab w:val="decimal" w:pos="454"/>
              </w:tabs>
            </w:pPr>
            <w:r w:rsidRPr="00961B9D">
              <w:t>0.0030</w:t>
            </w:r>
          </w:p>
        </w:tc>
        <w:tc>
          <w:tcPr>
            <w:tcW w:w="1559" w:type="dxa"/>
            <w:tcBorders>
              <w:top w:val="nil"/>
              <w:left w:val="nil"/>
              <w:bottom w:val="nil"/>
              <w:right w:val="nil"/>
            </w:tcBorders>
            <w:shd w:val="clear" w:color="auto" w:fill="auto"/>
            <w:noWrap/>
            <w:hideMark/>
          </w:tcPr>
          <w:p w:rsidR="005755CC" w:rsidRPr="00961B9D" w:rsidRDefault="005755CC" w:rsidP="00961B9D">
            <w:pPr>
              <w:pStyle w:val="Tabletext"/>
              <w:tabs>
                <w:tab w:val="decimal" w:pos="624"/>
              </w:tabs>
            </w:pPr>
            <w:r w:rsidRPr="00961B9D">
              <w:t>0.42</w:t>
            </w:r>
          </w:p>
        </w:tc>
      </w:tr>
      <w:tr w:rsidR="005755CC" w:rsidRPr="00961B9D" w:rsidTr="00961B9D">
        <w:tc>
          <w:tcPr>
            <w:tcW w:w="2694" w:type="dxa"/>
            <w:tcBorders>
              <w:top w:val="nil"/>
              <w:left w:val="nil"/>
              <w:bottom w:val="nil"/>
              <w:right w:val="nil"/>
            </w:tcBorders>
            <w:shd w:val="clear" w:color="auto" w:fill="auto"/>
            <w:noWrap/>
            <w:hideMark/>
          </w:tcPr>
          <w:p w:rsidR="005755CC" w:rsidRPr="00961B9D" w:rsidRDefault="005755CC" w:rsidP="00961B9D">
            <w:pPr>
              <w:pStyle w:val="Tabletext"/>
            </w:pPr>
            <w:r w:rsidRPr="00961B9D">
              <w:t>Qld</w:t>
            </w:r>
          </w:p>
        </w:tc>
        <w:tc>
          <w:tcPr>
            <w:tcW w:w="1523" w:type="dxa"/>
            <w:tcBorders>
              <w:top w:val="nil"/>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0.212</w:t>
            </w:r>
          </w:p>
        </w:tc>
        <w:tc>
          <w:tcPr>
            <w:tcW w:w="1524" w:type="dxa"/>
            <w:tcBorders>
              <w:top w:val="nil"/>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0.102</w:t>
            </w:r>
          </w:p>
        </w:tc>
        <w:tc>
          <w:tcPr>
            <w:tcW w:w="1489" w:type="dxa"/>
            <w:tcBorders>
              <w:top w:val="nil"/>
              <w:left w:val="nil"/>
              <w:bottom w:val="nil"/>
              <w:right w:val="nil"/>
            </w:tcBorders>
            <w:shd w:val="clear" w:color="auto" w:fill="auto"/>
            <w:noWrap/>
            <w:hideMark/>
          </w:tcPr>
          <w:p w:rsidR="005755CC" w:rsidRPr="00961B9D" w:rsidRDefault="005755CC" w:rsidP="00961B9D">
            <w:pPr>
              <w:pStyle w:val="Tabletext"/>
              <w:tabs>
                <w:tab w:val="decimal" w:pos="454"/>
              </w:tabs>
            </w:pPr>
            <w:r w:rsidRPr="00961B9D">
              <w:t>0.0365</w:t>
            </w:r>
          </w:p>
        </w:tc>
        <w:tc>
          <w:tcPr>
            <w:tcW w:w="1559" w:type="dxa"/>
            <w:tcBorders>
              <w:top w:val="nil"/>
              <w:left w:val="nil"/>
              <w:bottom w:val="nil"/>
              <w:right w:val="nil"/>
            </w:tcBorders>
            <w:shd w:val="clear" w:color="auto" w:fill="auto"/>
            <w:noWrap/>
            <w:hideMark/>
          </w:tcPr>
          <w:p w:rsidR="005755CC" w:rsidRPr="00961B9D" w:rsidRDefault="005755CC" w:rsidP="00961B9D">
            <w:pPr>
              <w:pStyle w:val="Tabletext"/>
              <w:tabs>
                <w:tab w:val="decimal" w:pos="624"/>
              </w:tabs>
            </w:pPr>
            <w:r w:rsidRPr="00961B9D">
              <w:t>0.40</w:t>
            </w:r>
          </w:p>
        </w:tc>
      </w:tr>
      <w:tr w:rsidR="005755CC" w:rsidRPr="00961B9D" w:rsidTr="00961B9D">
        <w:tc>
          <w:tcPr>
            <w:tcW w:w="2694" w:type="dxa"/>
            <w:tcBorders>
              <w:top w:val="nil"/>
              <w:left w:val="nil"/>
              <w:bottom w:val="nil"/>
              <w:right w:val="nil"/>
            </w:tcBorders>
            <w:shd w:val="clear" w:color="auto" w:fill="auto"/>
            <w:noWrap/>
            <w:hideMark/>
          </w:tcPr>
          <w:p w:rsidR="005755CC" w:rsidRPr="00961B9D" w:rsidRDefault="005755CC" w:rsidP="00961B9D">
            <w:pPr>
              <w:pStyle w:val="Tabletext"/>
            </w:pPr>
            <w:r w:rsidRPr="00961B9D">
              <w:t>SA</w:t>
            </w:r>
          </w:p>
        </w:tc>
        <w:tc>
          <w:tcPr>
            <w:tcW w:w="1523" w:type="dxa"/>
            <w:tcBorders>
              <w:top w:val="nil"/>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0.208</w:t>
            </w:r>
          </w:p>
        </w:tc>
        <w:tc>
          <w:tcPr>
            <w:tcW w:w="1524" w:type="dxa"/>
            <w:tcBorders>
              <w:top w:val="nil"/>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0.113</w:t>
            </w:r>
          </w:p>
        </w:tc>
        <w:tc>
          <w:tcPr>
            <w:tcW w:w="1489" w:type="dxa"/>
            <w:tcBorders>
              <w:top w:val="nil"/>
              <w:left w:val="nil"/>
              <w:bottom w:val="nil"/>
              <w:right w:val="nil"/>
            </w:tcBorders>
            <w:shd w:val="clear" w:color="auto" w:fill="auto"/>
            <w:noWrap/>
            <w:hideMark/>
          </w:tcPr>
          <w:p w:rsidR="005755CC" w:rsidRPr="00961B9D" w:rsidRDefault="005755CC" w:rsidP="00961B9D">
            <w:pPr>
              <w:pStyle w:val="Tabletext"/>
              <w:tabs>
                <w:tab w:val="decimal" w:pos="454"/>
              </w:tabs>
            </w:pPr>
            <w:r w:rsidRPr="00961B9D">
              <w:t>0.0656</w:t>
            </w:r>
          </w:p>
        </w:tc>
        <w:tc>
          <w:tcPr>
            <w:tcW w:w="1559" w:type="dxa"/>
            <w:tcBorders>
              <w:top w:val="nil"/>
              <w:left w:val="nil"/>
              <w:bottom w:val="nil"/>
              <w:right w:val="nil"/>
            </w:tcBorders>
            <w:shd w:val="clear" w:color="auto" w:fill="auto"/>
            <w:noWrap/>
            <w:hideMark/>
          </w:tcPr>
          <w:p w:rsidR="005755CC" w:rsidRPr="00961B9D" w:rsidRDefault="005755CC" w:rsidP="00961B9D">
            <w:pPr>
              <w:pStyle w:val="Tabletext"/>
              <w:tabs>
                <w:tab w:val="decimal" w:pos="624"/>
              </w:tabs>
            </w:pPr>
            <w:r w:rsidRPr="00961B9D">
              <w:t>0.42</w:t>
            </w:r>
          </w:p>
        </w:tc>
      </w:tr>
      <w:tr w:rsidR="005755CC" w:rsidRPr="00961B9D" w:rsidTr="00961B9D">
        <w:tc>
          <w:tcPr>
            <w:tcW w:w="2694" w:type="dxa"/>
            <w:tcBorders>
              <w:top w:val="nil"/>
              <w:left w:val="nil"/>
              <w:bottom w:val="nil"/>
              <w:right w:val="nil"/>
            </w:tcBorders>
            <w:shd w:val="clear" w:color="auto" w:fill="auto"/>
            <w:noWrap/>
            <w:hideMark/>
          </w:tcPr>
          <w:p w:rsidR="005755CC" w:rsidRPr="00961B9D" w:rsidRDefault="005755CC" w:rsidP="00961B9D">
            <w:pPr>
              <w:pStyle w:val="Tabletext"/>
            </w:pPr>
            <w:r w:rsidRPr="00961B9D">
              <w:t>WA</w:t>
            </w:r>
          </w:p>
        </w:tc>
        <w:tc>
          <w:tcPr>
            <w:tcW w:w="1523" w:type="dxa"/>
            <w:tcBorders>
              <w:top w:val="nil"/>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0.064</w:t>
            </w:r>
          </w:p>
        </w:tc>
        <w:tc>
          <w:tcPr>
            <w:tcW w:w="1524" w:type="dxa"/>
            <w:tcBorders>
              <w:top w:val="nil"/>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0.105</w:t>
            </w:r>
          </w:p>
        </w:tc>
        <w:tc>
          <w:tcPr>
            <w:tcW w:w="1489" w:type="dxa"/>
            <w:tcBorders>
              <w:top w:val="nil"/>
              <w:left w:val="nil"/>
              <w:bottom w:val="nil"/>
              <w:right w:val="nil"/>
            </w:tcBorders>
            <w:shd w:val="clear" w:color="auto" w:fill="auto"/>
            <w:noWrap/>
            <w:hideMark/>
          </w:tcPr>
          <w:p w:rsidR="005755CC" w:rsidRPr="00961B9D" w:rsidRDefault="005755CC" w:rsidP="00961B9D">
            <w:pPr>
              <w:pStyle w:val="Tabletext"/>
              <w:tabs>
                <w:tab w:val="decimal" w:pos="454"/>
              </w:tabs>
            </w:pPr>
            <w:r w:rsidRPr="00961B9D">
              <w:t>0.5434</w:t>
            </w:r>
          </w:p>
        </w:tc>
        <w:tc>
          <w:tcPr>
            <w:tcW w:w="1559" w:type="dxa"/>
            <w:tcBorders>
              <w:top w:val="nil"/>
              <w:left w:val="nil"/>
              <w:bottom w:val="nil"/>
              <w:right w:val="nil"/>
            </w:tcBorders>
            <w:shd w:val="clear" w:color="auto" w:fill="auto"/>
            <w:noWrap/>
            <w:hideMark/>
          </w:tcPr>
          <w:p w:rsidR="005755CC" w:rsidRPr="00961B9D" w:rsidRDefault="005755CC" w:rsidP="00961B9D">
            <w:pPr>
              <w:pStyle w:val="Tabletext"/>
              <w:tabs>
                <w:tab w:val="decimal" w:pos="624"/>
              </w:tabs>
            </w:pPr>
            <w:r w:rsidRPr="00961B9D">
              <w:t>0.38</w:t>
            </w:r>
          </w:p>
        </w:tc>
      </w:tr>
      <w:tr w:rsidR="005755CC" w:rsidRPr="00961B9D" w:rsidTr="00961B9D">
        <w:tc>
          <w:tcPr>
            <w:tcW w:w="2694" w:type="dxa"/>
            <w:tcBorders>
              <w:top w:val="nil"/>
              <w:left w:val="nil"/>
              <w:right w:val="nil"/>
            </w:tcBorders>
            <w:shd w:val="clear" w:color="auto" w:fill="auto"/>
            <w:noWrap/>
            <w:hideMark/>
          </w:tcPr>
          <w:p w:rsidR="005755CC" w:rsidRPr="00961B9D" w:rsidRDefault="005755CC" w:rsidP="00961B9D">
            <w:pPr>
              <w:pStyle w:val="Tabletext"/>
            </w:pPr>
            <w:r w:rsidRPr="00961B9D">
              <w:t>Tas.</w:t>
            </w:r>
          </w:p>
        </w:tc>
        <w:tc>
          <w:tcPr>
            <w:tcW w:w="4536" w:type="dxa"/>
            <w:gridSpan w:val="3"/>
            <w:tcBorders>
              <w:top w:val="nil"/>
              <w:left w:val="nil"/>
              <w:right w:val="nil"/>
            </w:tcBorders>
            <w:shd w:val="clear" w:color="auto" w:fill="auto"/>
            <w:noWrap/>
            <w:hideMark/>
          </w:tcPr>
          <w:p w:rsidR="005755CC" w:rsidRPr="00961B9D" w:rsidRDefault="005755CC" w:rsidP="00961B9D">
            <w:pPr>
              <w:pStyle w:val="Tabletext"/>
              <w:jc w:val="center"/>
            </w:pPr>
            <w:r w:rsidRPr="00961B9D">
              <w:t>REFERENCE CATEGORY</w:t>
            </w:r>
          </w:p>
        </w:tc>
        <w:tc>
          <w:tcPr>
            <w:tcW w:w="1559" w:type="dxa"/>
            <w:tcBorders>
              <w:top w:val="nil"/>
              <w:left w:val="nil"/>
              <w:right w:val="nil"/>
            </w:tcBorders>
            <w:shd w:val="clear" w:color="auto" w:fill="auto"/>
            <w:noWrap/>
            <w:hideMark/>
          </w:tcPr>
          <w:p w:rsidR="005755CC" w:rsidRPr="00961B9D" w:rsidRDefault="005755CC" w:rsidP="00961B9D">
            <w:pPr>
              <w:pStyle w:val="Tabletext"/>
              <w:tabs>
                <w:tab w:val="decimal" w:pos="624"/>
              </w:tabs>
            </w:pPr>
            <w:r w:rsidRPr="00961B9D">
              <w:t>0.36</w:t>
            </w:r>
          </w:p>
        </w:tc>
      </w:tr>
      <w:tr w:rsidR="005755CC" w:rsidRPr="00961B9D" w:rsidTr="00961B9D">
        <w:tc>
          <w:tcPr>
            <w:tcW w:w="2694" w:type="dxa"/>
            <w:tcBorders>
              <w:top w:val="nil"/>
              <w:left w:val="nil"/>
              <w:bottom w:val="dotted" w:sz="2" w:space="0" w:color="auto"/>
              <w:right w:val="nil"/>
            </w:tcBorders>
            <w:shd w:val="clear" w:color="auto" w:fill="auto"/>
            <w:noWrap/>
            <w:hideMark/>
          </w:tcPr>
          <w:p w:rsidR="005755CC" w:rsidRPr="00961B9D" w:rsidRDefault="005755CC" w:rsidP="00961B9D">
            <w:pPr>
              <w:pStyle w:val="Tabletext"/>
            </w:pPr>
            <w:r w:rsidRPr="00961B9D">
              <w:t>NT</w:t>
            </w:r>
          </w:p>
        </w:tc>
        <w:tc>
          <w:tcPr>
            <w:tcW w:w="1523" w:type="dxa"/>
            <w:tcBorders>
              <w:top w:val="nil"/>
              <w:left w:val="nil"/>
              <w:bottom w:val="dotted" w:sz="2" w:space="0" w:color="auto"/>
              <w:right w:val="nil"/>
            </w:tcBorders>
            <w:shd w:val="clear" w:color="auto" w:fill="auto"/>
            <w:noWrap/>
            <w:hideMark/>
          </w:tcPr>
          <w:p w:rsidR="005755CC" w:rsidRPr="00961B9D" w:rsidRDefault="005755CC" w:rsidP="00961B9D">
            <w:pPr>
              <w:pStyle w:val="Tabletext"/>
              <w:tabs>
                <w:tab w:val="decimal" w:pos="539"/>
              </w:tabs>
            </w:pPr>
            <w:r w:rsidRPr="00961B9D">
              <w:t>0.001</w:t>
            </w:r>
          </w:p>
        </w:tc>
        <w:tc>
          <w:tcPr>
            <w:tcW w:w="1524" w:type="dxa"/>
            <w:tcBorders>
              <w:top w:val="nil"/>
              <w:left w:val="nil"/>
              <w:bottom w:val="dotted" w:sz="2" w:space="0" w:color="auto"/>
              <w:right w:val="nil"/>
            </w:tcBorders>
            <w:shd w:val="clear" w:color="auto" w:fill="auto"/>
            <w:noWrap/>
            <w:hideMark/>
          </w:tcPr>
          <w:p w:rsidR="005755CC" w:rsidRPr="00961B9D" w:rsidRDefault="005755CC" w:rsidP="00961B9D">
            <w:pPr>
              <w:pStyle w:val="Tabletext"/>
              <w:tabs>
                <w:tab w:val="decimal" w:pos="539"/>
              </w:tabs>
            </w:pPr>
            <w:r w:rsidRPr="00961B9D">
              <w:t>0.159</w:t>
            </w:r>
          </w:p>
        </w:tc>
        <w:tc>
          <w:tcPr>
            <w:tcW w:w="1489" w:type="dxa"/>
            <w:tcBorders>
              <w:top w:val="nil"/>
              <w:left w:val="nil"/>
              <w:bottom w:val="dotted" w:sz="2" w:space="0" w:color="auto"/>
              <w:right w:val="nil"/>
            </w:tcBorders>
            <w:shd w:val="clear" w:color="auto" w:fill="auto"/>
            <w:noWrap/>
            <w:hideMark/>
          </w:tcPr>
          <w:p w:rsidR="005755CC" w:rsidRPr="00961B9D" w:rsidRDefault="005755CC" w:rsidP="00961B9D">
            <w:pPr>
              <w:pStyle w:val="Tabletext"/>
              <w:tabs>
                <w:tab w:val="decimal" w:pos="454"/>
              </w:tabs>
            </w:pPr>
            <w:r w:rsidRPr="00961B9D">
              <w:t>0.9947</w:t>
            </w:r>
          </w:p>
        </w:tc>
        <w:tc>
          <w:tcPr>
            <w:tcW w:w="1559" w:type="dxa"/>
            <w:tcBorders>
              <w:top w:val="nil"/>
              <w:left w:val="nil"/>
              <w:bottom w:val="dotted" w:sz="2" w:space="0" w:color="auto"/>
              <w:right w:val="nil"/>
            </w:tcBorders>
            <w:shd w:val="clear" w:color="auto" w:fill="auto"/>
            <w:noWrap/>
            <w:hideMark/>
          </w:tcPr>
          <w:p w:rsidR="005755CC" w:rsidRPr="00961B9D" w:rsidRDefault="005755CC" w:rsidP="00961B9D">
            <w:pPr>
              <w:pStyle w:val="Tabletext"/>
              <w:tabs>
                <w:tab w:val="decimal" w:pos="624"/>
              </w:tabs>
            </w:pPr>
            <w:r w:rsidRPr="00961B9D">
              <w:t>0.35</w:t>
            </w:r>
          </w:p>
        </w:tc>
      </w:tr>
      <w:tr w:rsidR="005755CC" w:rsidRPr="00961B9D" w:rsidTr="00961B9D">
        <w:tc>
          <w:tcPr>
            <w:tcW w:w="2694" w:type="dxa"/>
            <w:tcBorders>
              <w:top w:val="dotted" w:sz="2" w:space="0" w:color="auto"/>
              <w:left w:val="nil"/>
              <w:bottom w:val="nil"/>
              <w:right w:val="nil"/>
            </w:tcBorders>
            <w:shd w:val="clear" w:color="auto" w:fill="auto"/>
            <w:noWrap/>
            <w:hideMark/>
          </w:tcPr>
          <w:p w:rsidR="005755CC" w:rsidRPr="00961B9D" w:rsidRDefault="005755CC" w:rsidP="00961B9D">
            <w:pPr>
              <w:pStyle w:val="Tabletext"/>
            </w:pPr>
            <w:r w:rsidRPr="00961B9D">
              <w:t>Male</w:t>
            </w:r>
          </w:p>
        </w:tc>
        <w:tc>
          <w:tcPr>
            <w:tcW w:w="1523"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0.017</w:t>
            </w:r>
          </w:p>
        </w:tc>
        <w:tc>
          <w:tcPr>
            <w:tcW w:w="1524"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0.674</w:t>
            </w:r>
          </w:p>
        </w:tc>
        <w:tc>
          <w:tcPr>
            <w:tcW w:w="1489"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454"/>
              </w:tabs>
            </w:pPr>
            <w:r w:rsidRPr="00961B9D">
              <w:t>0.9800</w:t>
            </w:r>
          </w:p>
        </w:tc>
        <w:tc>
          <w:tcPr>
            <w:tcW w:w="1559"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624"/>
              </w:tabs>
            </w:pPr>
            <w:r w:rsidRPr="00961B9D">
              <w:t>0.37</w:t>
            </w:r>
          </w:p>
        </w:tc>
      </w:tr>
      <w:tr w:rsidR="005755CC" w:rsidRPr="00961B9D" w:rsidTr="00961B9D">
        <w:tc>
          <w:tcPr>
            <w:tcW w:w="2694" w:type="dxa"/>
            <w:tcBorders>
              <w:top w:val="nil"/>
              <w:left w:val="nil"/>
              <w:right w:val="nil"/>
            </w:tcBorders>
            <w:shd w:val="clear" w:color="auto" w:fill="auto"/>
            <w:noWrap/>
            <w:hideMark/>
          </w:tcPr>
          <w:p w:rsidR="005755CC" w:rsidRPr="00961B9D" w:rsidRDefault="005755CC" w:rsidP="00961B9D">
            <w:pPr>
              <w:pStyle w:val="Tabletext"/>
            </w:pPr>
            <w:r w:rsidRPr="00961B9D">
              <w:t>Female</w:t>
            </w:r>
          </w:p>
        </w:tc>
        <w:tc>
          <w:tcPr>
            <w:tcW w:w="1523" w:type="dxa"/>
            <w:tcBorders>
              <w:top w:val="nil"/>
              <w:left w:val="nil"/>
              <w:right w:val="nil"/>
            </w:tcBorders>
            <w:shd w:val="clear" w:color="auto" w:fill="auto"/>
            <w:noWrap/>
            <w:hideMark/>
          </w:tcPr>
          <w:p w:rsidR="005755CC" w:rsidRPr="00961B9D" w:rsidRDefault="005755CC" w:rsidP="00961B9D">
            <w:pPr>
              <w:pStyle w:val="Tabletext"/>
              <w:tabs>
                <w:tab w:val="decimal" w:pos="539"/>
              </w:tabs>
            </w:pPr>
            <w:r w:rsidRPr="00961B9D">
              <w:t>0.323</w:t>
            </w:r>
          </w:p>
        </w:tc>
        <w:tc>
          <w:tcPr>
            <w:tcW w:w="1524" w:type="dxa"/>
            <w:tcBorders>
              <w:top w:val="nil"/>
              <w:left w:val="nil"/>
              <w:right w:val="nil"/>
            </w:tcBorders>
            <w:shd w:val="clear" w:color="auto" w:fill="auto"/>
            <w:noWrap/>
            <w:hideMark/>
          </w:tcPr>
          <w:p w:rsidR="005755CC" w:rsidRPr="00961B9D" w:rsidRDefault="005755CC" w:rsidP="00961B9D">
            <w:pPr>
              <w:pStyle w:val="Tabletext"/>
              <w:tabs>
                <w:tab w:val="decimal" w:pos="539"/>
              </w:tabs>
            </w:pPr>
            <w:r w:rsidRPr="00961B9D">
              <w:t>0.673</w:t>
            </w:r>
          </w:p>
        </w:tc>
        <w:tc>
          <w:tcPr>
            <w:tcW w:w="1489" w:type="dxa"/>
            <w:tcBorders>
              <w:top w:val="nil"/>
              <w:left w:val="nil"/>
              <w:right w:val="nil"/>
            </w:tcBorders>
            <w:shd w:val="clear" w:color="auto" w:fill="auto"/>
            <w:noWrap/>
            <w:hideMark/>
          </w:tcPr>
          <w:p w:rsidR="005755CC" w:rsidRPr="00961B9D" w:rsidRDefault="005755CC" w:rsidP="00961B9D">
            <w:pPr>
              <w:pStyle w:val="Tabletext"/>
              <w:tabs>
                <w:tab w:val="decimal" w:pos="454"/>
              </w:tabs>
            </w:pPr>
            <w:r w:rsidRPr="00961B9D">
              <w:t>0.6308</w:t>
            </w:r>
          </w:p>
        </w:tc>
        <w:tc>
          <w:tcPr>
            <w:tcW w:w="1559" w:type="dxa"/>
            <w:tcBorders>
              <w:top w:val="nil"/>
              <w:left w:val="nil"/>
              <w:right w:val="nil"/>
            </w:tcBorders>
            <w:shd w:val="clear" w:color="auto" w:fill="auto"/>
            <w:noWrap/>
            <w:hideMark/>
          </w:tcPr>
          <w:p w:rsidR="005755CC" w:rsidRPr="00961B9D" w:rsidRDefault="005755CC" w:rsidP="00961B9D">
            <w:pPr>
              <w:pStyle w:val="Tabletext"/>
              <w:tabs>
                <w:tab w:val="decimal" w:pos="624"/>
              </w:tabs>
            </w:pPr>
            <w:r w:rsidRPr="00961B9D">
              <w:t>0.43</w:t>
            </w:r>
          </w:p>
        </w:tc>
      </w:tr>
      <w:tr w:rsidR="005755CC" w:rsidRPr="00961B9D" w:rsidTr="00961B9D">
        <w:tc>
          <w:tcPr>
            <w:tcW w:w="2694" w:type="dxa"/>
            <w:tcBorders>
              <w:top w:val="nil"/>
              <w:left w:val="nil"/>
              <w:bottom w:val="dotted" w:sz="2" w:space="0" w:color="auto"/>
              <w:right w:val="nil"/>
            </w:tcBorders>
            <w:shd w:val="clear" w:color="auto" w:fill="auto"/>
            <w:noWrap/>
            <w:hideMark/>
          </w:tcPr>
          <w:p w:rsidR="005755CC" w:rsidRPr="00961B9D" w:rsidRDefault="005755CC" w:rsidP="00961B9D">
            <w:pPr>
              <w:pStyle w:val="Tabletext"/>
            </w:pPr>
            <w:r w:rsidRPr="00961B9D">
              <w:t>Unknown gender</w:t>
            </w:r>
          </w:p>
        </w:tc>
        <w:tc>
          <w:tcPr>
            <w:tcW w:w="4536" w:type="dxa"/>
            <w:gridSpan w:val="3"/>
            <w:tcBorders>
              <w:top w:val="nil"/>
              <w:left w:val="nil"/>
              <w:bottom w:val="dotted" w:sz="2" w:space="0" w:color="auto"/>
              <w:right w:val="nil"/>
            </w:tcBorders>
            <w:shd w:val="clear" w:color="auto" w:fill="auto"/>
            <w:noWrap/>
            <w:hideMark/>
          </w:tcPr>
          <w:p w:rsidR="005755CC" w:rsidRPr="00961B9D" w:rsidRDefault="005755CC" w:rsidP="00961B9D">
            <w:pPr>
              <w:pStyle w:val="Tabletext"/>
              <w:jc w:val="center"/>
            </w:pPr>
            <w:r w:rsidRPr="00961B9D">
              <w:t>REFERENCE CATEGORY</w:t>
            </w:r>
          </w:p>
        </w:tc>
        <w:tc>
          <w:tcPr>
            <w:tcW w:w="1559" w:type="dxa"/>
            <w:tcBorders>
              <w:top w:val="nil"/>
              <w:left w:val="nil"/>
              <w:bottom w:val="dotted" w:sz="2" w:space="0" w:color="auto"/>
              <w:right w:val="nil"/>
            </w:tcBorders>
            <w:shd w:val="clear" w:color="auto" w:fill="auto"/>
            <w:noWrap/>
            <w:hideMark/>
          </w:tcPr>
          <w:p w:rsidR="005755CC" w:rsidRPr="00961B9D" w:rsidRDefault="005755CC" w:rsidP="00961B9D">
            <w:pPr>
              <w:pStyle w:val="Tabletext"/>
              <w:tabs>
                <w:tab w:val="decimal" w:pos="624"/>
              </w:tabs>
            </w:pPr>
          </w:p>
        </w:tc>
      </w:tr>
      <w:tr w:rsidR="005755CC" w:rsidRPr="00961B9D" w:rsidTr="00961B9D">
        <w:tc>
          <w:tcPr>
            <w:tcW w:w="2694" w:type="dxa"/>
            <w:tcBorders>
              <w:top w:val="dotted" w:sz="2" w:space="0" w:color="auto"/>
              <w:left w:val="nil"/>
              <w:right w:val="nil"/>
            </w:tcBorders>
            <w:shd w:val="clear" w:color="auto" w:fill="auto"/>
            <w:noWrap/>
            <w:hideMark/>
          </w:tcPr>
          <w:p w:rsidR="005755CC" w:rsidRPr="00961B9D" w:rsidRDefault="005755CC" w:rsidP="00961B9D">
            <w:pPr>
              <w:pStyle w:val="Tabletext"/>
            </w:pPr>
            <w:r w:rsidRPr="00961B9D">
              <w:t>Maths score</w:t>
            </w:r>
          </w:p>
        </w:tc>
        <w:tc>
          <w:tcPr>
            <w:tcW w:w="1523" w:type="dxa"/>
            <w:tcBorders>
              <w:top w:val="dotted" w:sz="2" w:space="0" w:color="auto"/>
              <w:left w:val="nil"/>
              <w:right w:val="nil"/>
            </w:tcBorders>
            <w:shd w:val="clear" w:color="auto" w:fill="auto"/>
            <w:noWrap/>
            <w:hideMark/>
          </w:tcPr>
          <w:p w:rsidR="005755CC" w:rsidRPr="00961B9D" w:rsidRDefault="005755CC" w:rsidP="00961B9D">
            <w:pPr>
              <w:pStyle w:val="Tabletext"/>
              <w:tabs>
                <w:tab w:val="decimal" w:pos="539"/>
              </w:tabs>
            </w:pPr>
            <w:r w:rsidRPr="00961B9D">
              <w:t>0.077</w:t>
            </w:r>
          </w:p>
        </w:tc>
        <w:tc>
          <w:tcPr>
            <w:tcW w:w="1524" w:type="dxa"/>
            <w:tcBorders>
              <w:top w:val="dotted" w:sz="2" w:space="0" w:color="auto"/>
              <w:left w:val="nil"/>
              <w:right w:val="nil"/>
            </w:tcBorders>
            <w:shd w:val="clear" w:color="auto" w:fill="auto"/>
            <w:noWrap/>
            <w:hideMark/>
          </w:tcPr>
          <w:p w:rsidR="005755CC" w:rsidRPr="00961B9D" w:rsidRDefault="005755CC" w:rsidP="00961B9D">
            <w:pPr>
              <w:pStyle w:val="Tabletext"/>
              <w:tabs>
                <w:tab w:val="decimal" w:pos="539"/>
              </w:tabs>
            </w:pPr>
            <w:r w:rsidRPr="00961B9D">
              <w:t>0.009</w:t>
            </w:r>
          </w:p>
        </w:tc>
        <w:tc>
          <w:tcPr>
            <w:tcW w:w="1489" w:type="dxa"/>
            <w:tcBorders>
              <w:top w:val="dotted" w:sz="2" w:space="0" w:color="auto"/>
              <w:left w:val="nil"/>
              <w:right w:val="nil"/>
            </w:tcBorders>
            <w:shd w:val="clear" w:color="auto" w:fill="auto"/>
            <w:noWrap/>
            <w:hideMark/>
          </w:tcPr>
          <w:p w:rsidR="005755CC" w:rsidRPr="00961B9D" w:rsidRDefault="005755CC" w:rsidP="00961B9D">
            <w:pPr>
              <w:pStyle w:val="Tabletext"/>
              <w:tabs>
                <w:tab w:val="decimal" w:pos="454"/>
              </w:tabs>
            </w:pPr>
            <w:r w:rsidRPr="00961B9D">
              <w:t>&lt;.0001</w:t>
            </w:r>
          </w:p>
        </w:tc>
        <w:tc>
          <w:tcPr>
            <w:tcW w:w="1559" w:type="dxa"/>
            <w:tcBorders>
              <w:top w:val="dotted" w:sz="2" w:space="0" w:color="auto"/>
              <w:left w:val="nil"/>
              <w:right w:val="nil"/>
            </w:tcBorders>
            <w:shd w:val="clear" w:color="auto" w:fill="auto"/>
            <w:noWrap/>
            <w:hideMark/>
          </w:tcPr>
          <w:p w:rsidR="005755CC" w:rsidRPr="00961B9D" w:rsidRDefault="005755CC" w:rsidP="00961B9D">
            <w:pPr>
              <w:pStyle w:val="Tabletext"/>
              <w:tabs>
                <w:tab w:val="decimal" w:pos="624"/>
              </w:tabs>
            </w:pPr>
          </w:p>
        </w:tc>
      </w:tr>
      <w:tr w:rsidR="005755CC" w:rsidRPr="00961B9D" w:rsidTr="00961B9D">
        <w:tc>
          <w:tcPr>
            <w:tcW w:w="2694" w:type="dxa"/>
            <w:tcBorders>
              <w:top w:val="nil"/>
              <w:left w:val="nil"/>
              <w:bottom w:val="dotted" w:sz="2" w:space="0" w:color="auto"/>
              <w:right w:val="nil"/>
            </w:tcBorders>
            <w:shd w:val="clear" w:color="auto" w:fill="auto"/>
            <w:noWrap/>
            <w:hideMark/>
          </w:tcPr>
          <w:p w:rsidR="005755CC" w:rsidRPr="00961B9D" w:rsidRDefault="005755CC" w:rsidP="00961B9D">
            <w:pPr>
              <w:pStyle w:val="Tabletext"/>
            </w:pPr>
            <w:r w:rsidRPr="00961B9D">
              <w:t>Reading score</w:t>
            </w:r>
          </w:p>
        </w:tc>
        <w:tc>
          <w:tcPr>
            <w:tcW w:w="1523" w:type="dxa"/>
            <w:tcBorders>
              <w:top w:val="nil"/>
              <w:left w:val="nil"/>
              <w:bottom w:val="dotted" w:sz="2" w:space="0" w:color="auto"/>
              <w:right w:val="nil"/>
            </w:tcBorders>
            <w:shd w:val="clear" w:color="auto" w:fill="auto"/>
            <w:noWrap/>
            <w:hideMark/>
          </w:tcPr>
          <w:p w:rsidR="005755CC" w:rsidRPr="00961B9D" w:rsidRDefault="005755CC" w:rsidP="00961B9D">
            <w:pPr>
              <w:pStyle w:val="Tabletext"/>
              <w:tabs>
                <w:tab w:val="decimal" w:pos="539"/>
              </w:tabs>
            </w:pPr>
            <w:r w:rsidRPr="00961B9D">
              <w:t>0.072</w:t>
            </w:r>
          </w:p>
        </w:tc>
        <w:tc>
          <w:tcPr>
            <w:tcW w:w="1524" w:type="dxa"/>
            <w:tcBorders>
              <w:top w:val="nil"/>
              <w:left w:val="nil"/>
              <w:bottom w:val="dotted" w:sz="2" w:space="0" w:color="auto"/>
              <w:right w:val="nil"/>
            </w:tcBorders>
            <w:shd w:val="clear" w:color="auto" w:fill="auto"/>
            <w:noWrap/>
            <w:hideMark/>
          </w:tcPr>
          <w:p w:rsidR="005755CC" w:rsidRPr="00961B9D" w:rsidRDefault="005755CC" w:rsidP="00961B9D">
            <w:pPr>
              <w:pStyle w:val="Tabletext"/>
              <w:tabs>
                <w:tab w:val="decimal" w:pos="539"/>
              </w:tabs>
            </w:pPr>
            <w:r w:rsidRPr="00961B9D">
              <w:t>0.008</w:t>
            </w:r>
          </w:p>
        </w:tc>
        <w:tc>
          <w:tcPr>
            <w:tcW w:w="1489" w:type="dxa"/>
            <w:tcBorders>
              <w:top w:val="nil"/>
              <w:left w:val="nil"/>
              <w:bottom w:val="dotted" w:sz="2" w:space="0" w:color="auto"/>
              <w:right w:val="nil"/>
            </w:tcBorders>
            <w:shd w:val="clear" w:color="auto" w:fill="auto"/>
            <w:noWrap/>
            <w:hideMark/>
          </w:tcPr>
          <w:p w:rsidR="005755CC" w:rsidRPr="00961B9D" w:rsidRDefault="005755CC" w:rsidP="00961B9D">
            <w:pPr>
              <w:pStyle w:val="Tabletext"/>
              <w:tabs>
                <w:tab w:val="decimal" w:pos="454"/>
              </w:tabs>
            </w:pPr>
            <w:r w:rsidRPr="00961B9D">
              <w:t>&lt;.0001</w:t>
            </w:r>
          </w:p>
        </w:tc>
        <w:tc>
          <w:tcPr>
            <w:tcW w:w="1559" w:type="dxa"/>
            <w:tcBorders>
              <w:top w:val="nil"/>
              <w:left w:val="nil"/>
              <w:bottom w:val="dotted" w:sz="2" w:space="0" w:color="auto"/>
              <w:right w:val="nil"/>
            </w:tcBorders>
            <w:shd w:val="clear" w:color="auto" w:fill="auto"/>
            <w:noWrap/>
            <w:hideMark/>
          </w:tcPr>
          <w:p w:rsidR="005755CC" w:rsidRPr="00961B9D" w:rsidRDefault="005755CC" w:rsidP="00961B9D">
            <w:pPr>
              <w:pStyle w:val="Tabletext"/>
              <w:tabs>
                <w:tab w:val="decimal" w:pos="624"/>
              </w:tabs>
            </w:pPr>
          </w:p>
        </w:tc>
      </w:tr>
      <w:tr w:rsidR="005755CC" w:rsidRPr="00961B9D" w:rsidTr="00961B9D">
        <w:tc>
          <w:tcPr>
            <w:tcW w:w="2694" w:type="dxa"/>
            <w:tcBorders>
              <w:top w:val="dotted" w:sz="2" w:space="0" w:color="auto"/>
              <w:left w:val="nil"/>
              <w:bottom w:val="nil"/>
              <w:right w:val="nil"/>
            </w:tcBorders>
            <w:shd w:val="clear" w:color="auto" w:fill="auto"/>
            <w:noWrap/>
            <w:hideMark/>
          </w:tcPr>
          <w:p w:rsidR="005755CC" w:rsidRPr="00961B9D" w:rsidRDefault="005755CC" w:rsidP="00961B9D">
            <w:pPr>
              <w:pStyle w:val="Tabletext"/>
            </w:pPr>
            <w:r w:rsidRPr="00961B9D">
              <w:t>Government</w:t>
            </w:r>
          </w:p>
        </w:tc>
        <w:tc>
          <w:tcPr>
            <w:tcW w:w="1523"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-0.080</w:t>
            </w:r>
          </w:p>
        </w:tc>
        <w:tc>
          <w:tcPr>
            <w:tcW w:w="1524"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0.068</w:t>
            </w:r>
          </w:p>
        </w:tc>
        <w:tc>
          <w:tcPr>
            <w:tcW w:w="1489"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454"/>
              </w:tabs>
            </w:pPr>
            <w:r w:rsidRPr="00961B9D">
              <w:t>0.2443</w:t>
            </w:r>
          </w:p>
        </w:tc>
        <w:tc>
          <w:tcPr>
            <w:tcW w:w="1559"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624"/>
              </w:tabs>
            </w:pPr>
            <w:r w:rsidRPr="00961B9D">
              <w:t>0.36</w:t>
            </w:r>
          </w:p>
        </w:tc>
      </w:tr>
      <w:tr w:rsidR="005755CC" w:rsidRPr="00961B9D" w:rsidTr="00961B9D">
        <w:tc>
          <w:tcPr>
            <w:tcW w:w="2694" w:type="dxa"/>
            <w:tcBorders>
              <w:top w:val="nil"/>
              <w:left w:val="nil"/>
              <w:right w:val="nil"/>
            </w:tcBorders>
            <w:shd w:val="clear" w:color="auto" w:fill="auto"/>
            <w:noWrap/>
            <w:hideMark/>
          </w:tcPr>
          <w:p w:rsidR="005755CC" w:rsidRPr="00961B9D" w:rsidRDefault="005755CC" w:rsidP="00961B9D">
            <w:pPr>
              <w:pStyle w:val="Tabletext"/>
            </w:pPr>
            <w:r w:rsidRPr="00961B9D">
              <w:t>Catholic</w:t>
            </w:r>
          </w:p>
        </w:tc>
        <w:tc>
          <w:tcPr>
            <w:tcW w:w="1523" w:type="dxa"/>
            <w:tcBorders>
              <w:top w:val="nil"/>
              <w:left w:val="nil"/>
              <w:right w:val="nil"/>
            </w:tcBorders>
            <w:shd w:val="clear" w:color="auto" w:fill="auto"/>
            <w:noWrap/>
            <w:hideMark/>
          </w:tcPr>
          <w:p w:rsidR="005755CC" w:rsidRPr="00961B9D" w:rsidRDefault="005755CC" w:rsidP="00961B9D">
            <w:pPr>
              <w:pStyle w:val="Tabletext"/>
              <w:tabs>
                <w:tab w:val="decimal" w:pos="539"/>
              </w:tabs>
            </w:pPr>
            <w:r w:rsidRPr="00961B9D">
              <w:t>0.150</w:t>
            </w:r>
          </w:p>
        </w:tc>
        <w:tc>
          <w:tcPr>
            <w:tcW w:w="1524" w:type="dxa"/>
            <w:tcBorders>
              <w:top w:val="nil"/>
              <w:left w:val="nil"/>
              <w:right w:val="nil"/>
            </w:tcBorders>
            <w:shd w:val="clear" w:color="auto" w:fill="auto"/>
            <w:noWrap/>
            <w:hideMark/>
          </w:tcPr>
          <w:p w:rsidR="005755CC" w:rsidRPr="00961B9D" w:rsidRDefault="005755CC" w:rsidP="00961B9D">
            <w:pPr>
              <w:pStyle w:val="Tabletext"/>
              <w:tabs>
                <w:tab w:val="decimal" w:pos="539"/>
              </w:tabs>
            </w:pPr>
            <w:r w:rsidRPr="00961B9D">
              <w:t>0.076</w:t>
            </w:r>
          </w:p>
        </w:tc>
        <w:tc>
          <w:tcPr>
            <w:tcW w:w="1489" w:type="dxa"/>
            <w:tcBorders>
              <w:top w:val="nil"/>
              <w:left w:val="nil"/>
              <w:right w:val="nil"/>
            </w:tcBorders>
            <w:shd w:val="clear" w:color="auto" w:fill="auto"/>
            <w:noWrap/>
            <w:hideMark/>
          </w:tcPr>
          <w:p w:rsidR="005755CC" w:rsidRPr="00961B9D" w:rsidRDefault="005755CC" w:rsidP="00961B9D">
            <w:pPr>
              <w:pStyle w:val="Tabletext"/>
              <w:tabs>
                <w:tab w:val="decimal" w:pos="454"/>
              </w:tabs>
            </w:pPr>
            <w:r w:rsidRPr="00961B9D">
              <w:t>0.0474</w:t>
            </w:r>
          </w:p>
        </w:tc>
        <w:tc>
          <w:tcPr>
            <w:tcW w:w="1559" w:type="dxa"/>
            <w:tcBorders>
              <w:top w:val="nil"/>
              <w:left w:val="nil"/>
              <w:right w:val="nil"/>
            </w:tcBorders>
            <w:shd w:val="clear" w:color="auto" w:fill="auto"/>
            <w:noWrap/>
            <w:hideMark/>
          </w:tcPr>
          <w:p w:rsidR="005755CC" w:rsidRPr="00961B9D" w:rsidRDefault="005755CC" w:rsidP="00961B9D">
            <w:pPr>
              <w:pStyle w:val="Tabletext"/>
              <w:tabs>
                <w:tab w:val="decimal" w:pos="624"/>
              </w:tabs>
            </w:pPr>
            <w:r w:rsidRPr="00961B9D">
              <w:t>0.45</w:t>
            </w:r>
          </w:p>
        </w:tc>
      </w:tr>
      <w:tr w:rsidR="005755CC" w:rsidRPr="00961B9D" w:rsidTr="00961B9D">
        <w:tc>
          <w:tcPr>
            <w:tcW w:w="2694" w:type="dxa"/>
            <w:tcBorders>
              <w:top w:val="nil"/>
              <w:left w:val="nil"/>
              <w:bottom w:val="dotted" w:sz="2" w:space="0" w:color="auto"/>
              <w:right w:val="nil"/>
            </w:tcBorders>
            <w:shd w:val="clear" w:color="auto" w:fill="auto"/>
            <w:noWrap/>
            <w:hideMark/>
          </w:tcPr>
          <w:p w:rsidR="005755CC" w:rsidRPr="00961B9D" w:rsidRDefault="005755CC" w:rsidP="00961B9D">
            <w:pPr>
              <w:pStyle w:val="Tabletext"/>
            </w:pPr>
            <w:r w:rsidRPr="00961B9D">
              <w:t>Independent</w:t>
            </w:r>
          </w:p>
        </w:tc>
        <w:tc>
          <w:tcPr>
            <w:tcW w:w="4536" w:type="dxa"/>
            <w:gridSpan w:val="3"/>
            <w:tcBorders>
              <w:top w:val="nil"/>
              <w:left w:val="nil"/>
              <w:bottom w:val="dotted" w:sz="2" w:space="0" w:color="auto"/>
              <w:right w:val="nil"/>
            </w:tcBorders>
            <w:shd w:val="clear" w:color="auto" w:fill="auto"/>
            <w:noWrap/>
            <w:hideMark/>
          </w:tcPr>
          <w:p w:rsidR="005755CC" w:rsidRPr="00961B9D" w:rsidRDefault="005755CC" w:rsidP="00961B9D">
            <w:pPr>
              <w:pStyle w:val="Tabletext"/>
              <w:jc w:val="center"/>
            </w:pPr>
            <w:r w:rsidRPr="00961B9D">
              <w:t>REFERENCE CATEGORY</w:t>
            </w:r>
          </w:p>
        </w:tc>
        <w:tc>
          <w:tcPr>
            <w:tcW w:w="1559" w:type="dxa"/>
            <w:tcBorders>
              <w:top w:val="nil"/>
              <w:left w:val="nil"/>
              <w:bottom w:val="dotted" w:sz="2" w:space="0" w:color="auto"/>
              <w:right w:val="nil"/>
            </w:tcBorders>
            <w:shd w:val="clear" w:color="auto" w:fill="auto"/>
            <w:noWrap/>
            <w:hideMark/>
          </w:tcPr>
          <w:p w:rsidR="005755CC" w:rsidRPr="00961B9D" w:rsidRDefault="005755CC" w:rsidP="00961B9D">
            <w:pPr>
              <w:pStyle w:val="Tabletext"/>
              <w:tabs>
                <w:tab w:val="decimal" w:pos="624"/>
              </w:tabs>
            </w:pPr>
            <w:r w:rsidRPr="00961B9D">
              <w:t>0.47</w:t>
            </w:r>
          </w:p>
        </w:tc>
      </w:tr>
      <w:tr w:rsidR="005755CC" w:rsidRPr="00961B9D" w:rsidTr="00961B9D">
        <w:tc>
          <w:tcPr>
            <w:tcW w:w="2694" w:type="dxa"/>
            <w:tcBorders>
              <w:top w:val="dotted" w:sz="2" w:space="0" w:color="auto"/>
              <w:left w:val="nil"/>
              <w:bottom w:val="nil"/>
              <w:right w:val="nil"/>
            </w:tcBorders>
            <w:shd w:val="clear" w:color="auto" w:fill="auto"/>
            <w:noWrap/>
            <w:hideMark/>
          </w:tcPr>
          <w:p w:rsidR="005755CC" w:rsidRPr="00961B9D" w:rsidRDefault="005755CC" w:rsidP="00961B9D">
            <w:pPr>
              <w:pStyle w:val="Tabletext"/>
            </w:pPr>
            <w:r w:rsidRPr="00961B9D">
              <w:t>Metropolitan area</w:t>
            </w:r>
          </w:p>
        </w:tc>
        <w:tc>
          <w:tcPr>
            <w:tcW w:w="1523"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0.708</w:t>
            </w:r>
          </w:p>
        </w:tc>
        <w:tc>
          <w:tcPr>
            <w:tcW w:w="1524"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0.165</w:t>
            </w:r>
          </w:p>
        </w:tc>
        <w:tc>
          <w:tcPr>
            <w:tcW w:w="1489"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454"/>
              </w:tabs>
            </w:pPr>
            <w:r w:rsidRPr="00961B9D">
              <w:t>&lt;.0001</w:t>
            </w:r>
          </w:p>
        </w:tc>
        <w:tc>
          <w:tcPr>
            <w:tcW w:w="1559" w:type="dxa"/>
            <w:tcBorders>
              <w:top w:val="dotted" w:sz="2" w:space="0" w:color="auto"/>
              <w:left w:val="nil"/>
              <w:bottom w:val="nil"/>
              <w:right w:val="nil"/>
            </w:tcBorders>
            <w:shd w:val="clear" w:color="auto" w:fill="auto"/>
            <w:noWrap/>
            <w:hideMark/>
          </w:tcPr>
          <w:p w:rsidR="005755CC" w:rsidRPr="00961B9D" w:rsidRDefault="005755CC" w:rsidP="00961B9D">
            <w:pPr>
              <w:pStyle w:val="Tabletext"/>
              <w:tabs>
                <w:tab w:val="decimal" w:pos="624"/>
              </w:tabs>
            </w:pPr>
            <w:r w:rsidRPr="00961B9D">
              <w:t>0.41</w:t>
            </w:r>
          </w:p>
        </w:tc>
      </w:tr>
      <w:tr w:rsidR="005755CC" w:rsidRPr="00961B9D" w:rsidTr="00961B9D">
        <w:tc>
          <w:tcPr>
            <w:tcW w:w="2694" w:type="dxa"/>
            <w:tcBorders>
              <w:top w:val="nil"/>
              <w:left w:val="nil"/>
              <w:bottom w:val="nil"/>
              <w:right w:val="nil"/>
            </w:tcBorders>
            <w:shd w:val="clear" w:color="auto" w:fill="auto"/>
            <w:noWrap/>
            <w:hideMark/>
          </w:tcPr>
          <w:p w:rsidR="005755CC" w:rsidRPr="00961B9D" w:rsidRDefault="005755CC" w:rsidP="00961B9D">
            <w:pPr>
              <w:pStyle w:val="Tabletext"/>
            </w:pPr>
            <w:r w:rsidRPr="00961B9D">
              <w:t>Regional area</w:t>
            </w:r>
          </w:p>
        </w:tc>
        <w:tc>
          <w:tcPr>
            <w:tcW w:w="1523" w:type="dxa"/>
            <w:tcBorders>
              <w:top w:val="nil"/>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0.707</w:t>
            </w:r>
          </w:p>
        </w:tc>
        <w:tc>
          <w:tcPr>
            <w:tcW w:w="1524" w:type="dxa"/>
            <w:tcBorders>
              <w:top w:val="nil"/>
              <w:left w:val="nil"/>
              <w:bottom w:val="nil"/>
              <w:right w:val="nil"/>
            </w:tcBorders>
            <w:shd w:val="clear" w:color="auto" w:fill="auto"/>
            <w:noWrap/>
            <w:hideMark/>
          </w:tcPr>
          <w:p w:rsidR="005755CC" w:rsidRPr="00961B9D" w:rsidRDefault="005755CC" w:rsidP="00961B9D">
            <w:pPr>
              <w:pStyle w:val="Tabletext"/>
              <w:tabs>
                <w:tab w:val="decimal" w:pos="539"/>
              </w:tabs>
            </w:pPr>
            <w:r w:rsidRPr="00961B9D">
              <w:t>0.164</w:t>
            </w:r>
          </w:p>
        </w:tc>
        <w:tc>
          <w:tcPr>
            <w:tcW w:w="1489" w:type="dxa"/>
            <w:tcBorders>
              <w:top w:val="nil"/>
              <w:left w:val="nil"/>
              <w:bottom w:val="nil"/>
              <w:right w:val="nil"/>
            </w:tcBorders>
            <w:shd w:val="clear" w:color="auto" w:fill="auto"/>
            <w:noWrap/>
            <w:hideMark/>
          </w:tcPr>
          <w:p w:rsidR="005755CC" w:rsidRPr="00961B9D" w:rsidRDefault="005755CC" w:rsidP="00961B9D">
            <w:pPr>
              <w:pStyle w:val="Tabletext"/>
              <w:tabs>
                <w:tab w:val="decimal" w:pos="454"/>
              </w:tabs>
            </w:pPr>
            <w:r w:rsidRPr="00961B9D">
              <w:t>&lt;.0001</w:t>
            </w:r>
          </w:p>
        </w:tc>
        <w:tc>
          <w:tcPr>
            <w:tcW w:w="1559" w:type="dxa"/>
            <w:tcBorders>
              <w:top w:val="nil"/>
              <w:left w:val="nil"/>
              <w:bottom w:val="nil"/>
              <w:right w:val="nil"/>
            </w:tcBorders>
            <w:shd w:val="clear" w:color="auto" w:fill="auto"/>
            <w:noWrap/>
            <w:hideMark/>
          </w:tcPr>
          <w:p w:rsidR="005755CC" w:rsidRPr="00961B9D" w:rsidRDefault="005755CC" w:rsidP="00961B9D">
            <w:pPr>
              <w:pStyle w:val="Tabletext"/>
              <w:tabs>
                <w:tab w:val="decimal" w:pos="624"/>
              </w:tabs>
            </w:pPr>
            <w:r w:rsidRPr="00961B9D">
              <w:t>0.38</w:t>
            </w:r>
          </w:p>
        </w:tc>
      </w:tr>
      <w:tr w:rsidR="005755CC" w:rsidRPr="00961B9D" w:rsidTr="00961B9D">
        <w:tc>
          <w:tcPr>
            <w:tcW w:w="2694" w:type="dxa"/>
            <w:tcBorders>
              <w:top w:val="nil"/>
              <w:left w:val="nil"/>
              <w:right w:val="nil"/>
            </w:tcBorders>
            <w:shd w:val="clear" w:color="auto" w:fill="auto"/>
            <w:noWrap/>
            <w:hideMark/>
          </w:tcPr>
          <w:p w:rsidR="005755CC" w:rsidRPr="00961B9D" w:rsidRDefault="005755CC" w:rsidP="00961B9D">
            <w:pPr>
              <w:pStyle w:val="Tabletext"/>
            </w:pPr>
            <w:r w:rsidRPr="00961B9D">
              <w:t>Rural/remote</w:t>
            </w:r>
          </w:p>
        </w:tc>
        <w:tc>
          <w:tcPr>
            <w:tcW w:w="1523" w:type="dxa"/>
            <w:tcBorders>
              <w:top w:val="nil"/>
              <w:left w:val="nil"/>
              <w:right w:val="nil"/>
            </w:tcBorders>
            <w:shd w:val="clear" w:color="auto" w:fill="auto"/>
            <w:noWrap/>
            <w:hideMark/>
          </w:tcPr>
          <w:p w:rsidR="005755CC" w:rsidRPr="00961B9D" w:rsidRDefault="005755CC" w:rsidP="00961B9D">
            <w:pPr>
              <w:pStyle w:val="Tabletext"/>
              <w:tabs>
                <w:tab w:val="decimal" w:pos="539"/>
              </w:tabs>
            </w:pPr>
            <w:r w:rsidRPr="00961B9D">
              <w:t>0.737</w:t>
            </w:r>
          </w:p>
        </w:tc>
        <w:tc>
          <w:tcPr>
            <w:tcW w:w="1524" w:type="dxa"/>
            <w:tcBorders>
              <w:top w:val="nil"/>
              <w:left w:val="nil"/>
              <w:right w:val="nil"/>
            </w:tcBorders>
            <w:shd w:val="clear" w:color="auto" w:fill="auto"/>
            <w:noWrap/>
            <w:hideMark/>
          </w:tcPr>
          <w:p w:rsidR="005755CC" w:rsidRPr="00961B9D" w:rsidRDefault="005755CC" w:rsidP="00961B9D">
            <w:pPr>
              <w:pStyle w:val="Tabletext"/>
              <w:tabs>
                <w:tab w:val="decimal" w:pos="539"/>
              </w:tabs>
            </w:pPr>
            <w:r w:rsidRPr="00961B9D">
              <w:t>0.169</w:t>
            </w:r>
          </w:p>
        </w:tc>
        <w:tc>
          <w:tcPr>
            <w:tcW w:w="1489" w:type="dxa"/>
            <w:tcBorders>
              <w:top w:val="nil"/>
              <w:left w:val="nil"/>
              <w:right w:val="nil"/>
            </w:tcBorders>
            <w:shd w:val="clear" w:color="auto" w:fill="auto"/>
            <w:noWrap/>
            <w:hideMark/>
          </w:tcPr>
          <w:p w:rsidR="005755CC" w:rsidRPr="00961B9D" w:rsidRDefault="005755CC" w:rsidP="00961B9D">
            <w:pPr>
              <w:pStyle w:val="Tabletext"/>
              <w:tabs>
                <w:tab w:val="decimal" w:pos="454"/>
              </w:tabs>
            </w:pPr>
            <w:r w:rsidRPr="00961B9D">
              <w:t>&lt;.0001</w:t>
            </w:r>
          </w:p>
        </w:tc>
        <w:tc>
          <w:tcPr>
            <w:tcW w:w="1559" w:type="dxa"/>
            <w:tcBorders>
              <w:top w:val="nil"/>
              <w:left w:val="nil"/>
              <w:right w:val="nil"/>
            </w:tcBorders>
            <w:shd w:val="clear" w:color="auto" w:fill="auto"/>
            <w:noWrap/>
            <w:hideMark/>
          </w:tcPr>
          <w:p w:rsidR="005755CC" w:rsidRPr="00961B9D" w:rsidRDefault="005755CC" w:rsidP="00961B9D">
            <w:pPr>
              <w:pStyle w:val="Tabletext"/>
              <w:tabs>
                <w:tab w:val="decimal" w:pos="624"/>
              </w:tabs>
            </w:pPr>
            <w:r w:rsidRPr="00961B9D">
              <w:t>0.39</w:t>
            </w:r>
          </w:p>
        </w:tc>
      </w:tr>
      <w:tr w:rsidR="005755CC" w:rsidRPr="00961B9D" w:rsidTr="00961B9D">
        <w:tc>
          <w:tcPr>
            <w:tcW w:w="2694" w:type="dxa"/>
            <w:tcBorders>
              <w:top w:val="nil"/>
              <w:left w:val="nil"/>
              <w:bottom w:val="single" w:sz="4" w:space="0" w:color="auto"/>
              <w:right w:val="nil"/>
            </w:tcBorders>
            <w:shd w:val="clear" w:color="auto" w:fill="auto"/>
            <w:noWrap/>
            <w:hideMark/>
          </w:tcPr>
          <w:p w:rsidR="005755CC" w:rsidRPr="00961B9D" w:rsidRDefault="005755CC" w:rsidP="00961B9D">
            <w:pPr>
              <w:pStyle w:val="Tabletext"/>
            </w:pPr>
            <w:r w:rsidRPr="00961B9D">
              <w:t>Unknown</w:t>
            </w:r>
          </w:p>
        </w:tc>
        <w:tc>
          <w:tcPr>
            <w:tcW w:w="4536" w:type="dxa"/>
            <w:gridSpan w:val="3"/>
            <w:tcBorders>
              <w:top w:val="nil"/>
              <w:left w:val="nil"/>
              <w:bottom w:val="single" w:sz="4" w:space="0" w:color="auto"/>
              <w:right w:val="nil"/>
            </w:tcBorders>
            <w:shd w:val="clear" w:color="auto" w:fill="auto"/>
            <w:noWrap/>
            <w:hideMark/>
          </w:tcPr>
          <w:p w:rsidR="005755CC" w:rsidRPr="00961B9D" w:rsidRDefault="005755CC" w:rsidP="00961B9D">
            <w:pPr>
              <w:pStyle w:val="Tabletext"/>
              <w:jc w:val="center"/>
            </w:pPr>
            <w:r w:rsidRPr="00961B9D">
              <w:t>REFERENCE CATEGORY</w:t>
            </w:r>
          </w:p>
        </w:tc>
        <w:tc>
          <w:tcPr>
            <w:tcW w:w="1559" w:type="dxa"/>
            <w:tcBorders>
              <w:top w:val="nil"/>
              <w:left w:val="nil"/>
              <w:bottom w:val="single" w:sz="4" w:space="0" w:color="auto"/>
              <w:right w:val="nil"/>
            </w:tcBorders>
            <w:shd w:val="clear" w:color="auto" w:fill="auto"/>
            <w:noWrap/>
            <w:hideMark/>
          </w:tcPr>
          <w:p w:rsidR="005755CC" w:rsidRPr="00961B9D" w:rsidRDefault="005755CC" w:rsidP="00961B9D">
            <w:pPr>
              <w:pStyle w:val="Tabletext"/>
            </w:pPr>
          </w:p>
        </w:tc>
      </w:tr>
    </w:tbl>
    <w:p w:rsidR="005755CC" w:rsidRPr="00A555B2" w:rsidRDefault="005755CC" w:rsidP="005755CC">
      <w:pPr>
        <w:pStyle w:val="tabletitle"/>
        <w:rPr>
          <w:lang w:val="en-GB"/>
        </w:rPr>
      </w:pPr>
      <w:bookmarkStart w:id="115" w:name="_Ref254788889"/>
      <w:bookmarkStart w:id="116" w:name="_Toc298229594"/>
      <w:bookmarkStart w:id="117" w:name="_Toc300678616"/>
      <w:r w:rsidRPr="00A555B2">
        <w:rPr>
          <w:lang w:val="en-GB"/>
        </w:rPr>
        <w:t>Table</w:t>
      </w:r>
      <w:bookmarkEnd w:id="115"/>
      <w:r>
        <w:rPr>
          <w:lang w:val="en-GB"/>
        </w:rPr>
        <w:t xml:space="preserve"> C</w:t>
      </w:r>
      <w:r w:rsidRPr="00A555B2">
        <w:rPr>
          <w:lang w:val="en-GB"/>
        </w:rPr>
        <w:t>3</w:t>
      </w:r>
      <w:r>
        <w:rPr>
          <w:lang w:val="en-GB"/>
        </w:rPr>
        <w:tab/>
      </w:r>
      <w:r w:rsidRPr="00A555B2">
        <w:rPr>
          <w:lang w:val="en-GB"/>
        </w:rPr>
        <w:t>Score statistics from propensity scores regression</w:t>
      </w:r>
      <w:bookmarkEnd w:id="116"/>
      <w:bookmarkEnd w:id="117"/>
    </w:p>
    <w:tbl>
      <w:tblPr>
        <w:tblW w:w="6662" w:type="dxa"/>
        <w:tblInd w:w="108" w:type="dxa"/>
        <w:tblLayout w:type="fixed"/>
        <w:tblLook w:val="04A0"/>
      </w:tblPr>
      <w:tblGrid>
        <w:gridCol w:w="2694"/>
        <w:gridCol w:w="992"/>
        <w:gridCol w:w="1488"/>
        <w:gridCol w:w="1488"/>
      </w:tblGrid>
      <w:tr w:rsidR="005755CC" w:rsidRPr="00F95297" w:rsidTr="00F95297">
        <w:tc>
          <w:tcPr>
            <w:tcW w:w="2694" w:type="dxa"/>
            <w:tcBorders>
              <w:top w:val="single" w:sz="4" w:space="0" w:color="auto"/>
              <w:left w:val="nil"/>
              <w:bottom w:val="single" w:sz="4" w:space="0" w:color="auto"/>
              <w:right w:val="nil"/>
            </w:tcBorders>
            <w:shd w:val="clear" w:color="auto" w:fill="auto"/>
            <w:noWrap/>
            <w:hideMark/>
          </w:tcPr>
          <w:p w:rsidR="005755CC" w:rsidRPr="00F95297" w:rsidRDefault="005755CC" w:rsidP="00F95297">
            <w:pPr>
              <w:pStyle w:val="Tablehead1"/>
            </w:pPr>
            <w:r w:rsidRPr="00F95297">
              <w:t>Source</w:t>
            </w:r>
          </w:p>
        </w:tc>
        <w:tc>
          <w:tcPr>
            <w:tcW w:w="992" w:type="dxa"/>
            <w:tcBorders>
              <w:top w:val="single" w:sz="4" w:space="0" w:color="auto"/>
              <w:left w:val="nil"/>
              <w:bottom w:val="single" w:sz="4" w:space="0" w:color="auto"/>
              <w:right w:val="nil"/>
            </w:tcBorders>
            <w:shd w:val="clear" w:color="auto" w:fill="auto"/>
            <w:noWrap/>
            <w:hideMark/>
          </w:tcPr>
          <w:p w:rsidR="005755CC" w:rsidRPr="00F95297" w:rsidRDefault="005755CC" w:rsidP="00F95297">
            <w:pPr>
              <w:pStyle w:val="Tablehead1"/>
              <w:jc w:val="center"/>
            </w:pPr>
            <w:r w:rsidRPr="00F95297">
              <w:t>DF</w:t>
            </w:r>
          </w:p>
        </w:tc>
        <w:tc>
          <w:tcPr>
            <w:tcW w:w="1488" w:type="dxa"/>
            <w:tcBorders>
              <w:top w:val="single" w:sz="4" w:space="0" w:color="auto"/>
              <w:left w:val="nil"/>
              <w:bottom w:val="single" w:sz="4" w:space="0" w:color="auto"/>
              <w:right w:val="nil"/>
            </w:tcBorders>
            <w:shd w:val="clear" w:color="auto" w:fill="auto"/>
            <w:noWrap/>
            <w:hideMark/>
          </w:tcPr>
          <w:p w:rsidR="005755CC" w:rsidRPr="00F95297" w:rsidRDefault="005755CC" w:rsidP="00F95297">
            <w:pPr>
              <w:pStyle w:val="Tablehead1"/>
              <w:jc w:val="center"/>
            </w:pPr>
            <w:r w:rsidRPr="00F95297">
              <w:t>Chi-square</w:t>
            </w:r>
          </w:p>
        </w:tc>
        <w:tc>
          <w:tcPr>
            <w:tcW w:w="1488" w:type="dxa"/>
            <w:tcBorders>
              <w:top w:val="single" w:sz="4" w:space="0" w:color="auto"/>
              <w:left w:val="nil"/>
              <w:bottom w:val="single" w:sz="4" w:space="0" w:color="auto"/>
              <w:right w:val="nil"/>
            </w:tcBorders>
            <w:shd w:val="clear" w:color="auto" w:fill="auto"/>
            <w:noWrap/>
            <w:hideMark/>
          </w:tcPr>
          <w:p w:rsidR="005755CC" w:rsidRPr="00F95297" w:rsidRDefault="005755CC" w:rsidP="00F95297">
            <w:pPr>
              <w:pStyle w:val="Tablehead1"/>
              <w:jc w:val="center"/>
            </w:pPr>
            <w:r w:rsidRPr="00F95297">
              <w:t>Pr &gt; </w:t>
            </w:r>
            <w:proofErr w:type="spellStart"/>
            <w:r w:rsidRPr="00F95297">
              <w:t>ChiSq</w:t>
            </w:r>
            <w:proofErr w:type="spellEnd"/>
          </w:p>
        </w:tc>
      </w:tr>
      <w:tr w:rsidR="005755CC" w:rsidRPr="00F95297" w:rsidTr="00F95297">
        <w:tc>
          <w:tcPr>
            <w:tcW w:w="2694" w:type="dxa"/>
            <w:tcBorders>
              <w:top w:val="nil"/>
              <w:left w:val="nil"/>
              <w:bottom w:val="nil"/>
              <w:right w:val="nil"/>
            </w:tcBorders>
            <w:shd w:val="clear" w:color="auto" w:fill="auto"/>
            <w:noWrap/>
            <w:hideMark/>
          </w:tcPr>
          <w:p w:rsidR="005755CC" w:rsidRPr="00F95297" w:rsidRDefault="005755CC" w:rsidP="00F95297">
            <w:pPr>
              <w:pStyle w:val="Tabletext"/>
            </w:pPr>
            <w:r w:rsidRPr="00F95297">
              <w:t>Indigenous status</w:t>
            </w:r>
          </w:p>
        </w:tc>
        <w:tc>
          <w:tcPr>
            <w:tcW w:w="992" w:type="dxa"/>
            <w:tcBorders>
              <w:top w:val="nil"/>
              <w:left w:val="nil"/>
              <w:bottom w:val="nil"/>
              <w:right w:val="nil"/>
            </w:tcBorders>
            <w:shd w:val="clear" w:color="auto" w:fill="auto"/>
            <w:noWrap/>
            <w:hideMark/>
          </w:tcPr>
          <w:p w:rsidR="005755CC" w:rsidRPr="00F95297" w:rsidRDefault="005755CC" w:rsidP="00F95297">
            <w:pPr>
              <w:pStyle w:val="Tabletext"/>
              <w:tabs>
                <w:tab w:val="decimal" w:pos="397"/>
              </w:tabs>
            </w:pPr>
            <w:r w:rsidRPr="00F95297">
              <w:t>1</w:t>
            </w:r>
          </w:p>
        </w:tc>
        <w:tc>
          <w:tcPr>
            <w:tcW w:w="1488" w:type="dxa"/>
            <w:tcBorders>
              <w:top w:val="nil"/>
              <w:left w:val="nil"/>
              <w:bottom w:val="nil"/>
              <w:right w:val="nil"/>
            </w:tcBorders>
            <w:shd w:val="clear" w:color="auto" w:fill="auto"/>
            <w:noWrap/>
            <w:hideMark/>
          </w:tcPr>
          <w:p w:rsidR="005755CC" w:rsidRPr="00F95297" w:rsidRDefault="005755CC" w:rsidP="00F95297">
            <w:pPr>
              <w:pStyle w:val="Tabletext"/>
              <w:tabs>
                <w:tab w:val="decimal" w:pos="595"/>
              </w:tabs>
            </w:pPr>
            <w:r w:rsidRPr="00F95297">
              <w:t>45.90</w:t>
            </w:r>
          </w:p>
        </w:tc>
        <w:tc>
          <w:tcPr>
            <w:tcW w:w="1488" w:type="dxa"/>
            <w:tcBorders>
              <w:top w:val="nil"/>
              <w:left w:val="nil"/>
              <w:bottom w:val="nil"/>
              <w:right w:val="nil"/>
            </w:tcBorders>
            <w:shd w:val="clear" w:color="auto" w:fill="auto"/>
            <w:noWrap/>
            <w:hideMark/>
          </w:tcPr>
          <w:p w:rsidR="005755CC" w:rsidRPr="00F95297" w:rsidRDefault="005755CC" w:rsidP="00F95297">
            <w:pPr>
              <w:pStyle w:val="Tabletext"/>
              <w:tabs>
                <w:tab w:val="decimal" w:pos="425"/>
              </w:tabs>
            </w:pPr>
            <w:r w:rsidRPr="00F95297">
              <w:t>&lt;.0001</w:t>
            </w:r>
          </w:p>
        </w:tc>
      </w:tr>
      <w:tr w:rsidR="005755CC" w:rsidRPr="00F95297" w:rsidTr="00F95297">
        <w:tc>
          <w:tcPr>
            <w:tcW w:w="2694" w:type="dxa"/>
            <w:tcBorders>
              <w:top w:val="nil"/>
              <w:left w:val="nil"/>
              <w:bottom w:val="nil"/>
              <w:right w:val="nil"/>
            </w:tcBorders>
            <w:shd w:val="clear" w:color="auto" w:fill="auto"/>
            <w:noWrap/>
            <w:hideMark/>
          </w:tcPr>
          <w:p w:rsidR="005755CC" w:rsidRPr="00F95297" w:rsidRDefault="005755CC" w:rsidP="00F95297">
            <w:pPr>
              <w:pStyle w:val="Tabletext"/>
            </w:pPr>
            <w:r w:rsidRPr="00F95297">
              <w:t>Parental occupation (ANU_3)</w:t>
            </w:r>
          </w:p>
        </w:tc>
        <w:tc>
          <w:tcPr>
            <w:tcW w:w="992" w:type="dxa"/>
            <w:tcBorders>
              <w:top w:val="nil"/>
              <w:left w:val="nil"/>
              <w:bottom w:val="nil"/>
              <w:right w:val="nil"/>
            </w:tcBorders>
            <w:shd w:val="clear" w:color="auto" w:fill="auto"/>
            <w:noWrap/>
            <w:hideMark/>
          </w:tcPr>
          <w:p w:rsidR="005755CC" w:rsidRPr="00F95297" w:rsidRDefault="005755CC" w:rsidP="00F95297">
            <w:pPr>
              <w:pStyle w:val="Tabletext"/>
              <w:tabs>
                <w:tab w:val="decimal" w:pos="397"/>
              </w:tabs>
            </w:pPr>
            <w:r w:rsidRPr="00F95297">
              <w:t>1</w:t>
            </w:r>
          </w:p>
        </w:tc>
        <w:tc>
          <w:tcPr>
            <w:tcW w:w="1488" w:type="dxa"/>
            <w:tcBorders>
              <w:top w:val="nil"/>
              <w:left w:val="nil"/>
              <w:bottom w:val="nil"/>
              <w:right w:val="nil"/>
            </w:tcBorders>
            <w:shd w:val="clear" w:color="auto" w:fill="auto"/>
            <w:noWrap/>
            <w:hideMark/>
          </w:tcPr>
          <w:p w:rsidR="005755CC" w:rsidRPr="00F95297" w:rsidRDefault="005755CC" w:rsidP="00F95297">
            <w:pPr>
              <w:pStyle w:val="Tabletext"/>
              <w:tabs>
                <w:tab w:val="decimal" w:pos="595"/>
              </w:tabs>
            </w:pPr>
            <w:r w:rsidRPr="00F95297">
              <w:t>47.97</w:t>
            </w:r>
          </w:p>
        </w:tc>
        <w:tc>
          <w:tcPr>
            <w:tcW w:w="1488" w:type="dxa"/>
            <w:tcBorders>
              <w:top w:val="nil"/>
              <w:left w:val="nil"/>
              <w:bottom w:val="nil"/>
              <w:right w:val="nil"/>
            </w:tcBorders>
            <w:shd w:val="clear" w:color="auto" w:fill="auto"/>
            <w:noWrap/>
            <w:hideMark/>
          </w:tcPr>
          <w:p w:rsidR="005755CC" w:rsidRPr="00F95297" w:rsidRDefault="005755CC" w:rsidP="00F95297">
            <w:pPr>
              <w:pStyle w:val="Tabletext"/>
              <w:tabs>
                <w:tab w:val="decimal" w:pos="425"/>
              </w:tabs>
            </w:pPr>
            <w:r w:rsidRPr="00F95297">
              <w:t>&lt;.0001</w:t>
            </w:r>
          </w:p>
        </w:tc>
      </w:tr>
      <w:tr w:rsidR="005755CC" w:rsidRPr="00F95297" w:rsidTr="00F95297">
        <w:tc>
          <w:tcPr>
            <w:tcW w:w="2694" w:type="dxa"/>
            <w:tcBorders>
              <w:top w:val="nil"/>
              <w:left w:val="nil"/>
              <w:bottom w:val="nil"/>
              <w:right w:val="nil"/>
            </w:tcBorders>
            <w:shd w:val="clear" w:color="auto" w:fill="auto"/>
            <w:noWrap/>
            <w:hideMark/>
          </w:tcPr>
          <w:p w:rsidR="005755CC" w:rsidRPr="00F95297" w:rsidRDefault="005755CC" w:rsidP="00F95297">
            <w:pPr>
              <w:pStyle w:val="Tabletext"/>
            </w:pPr>
            <w:r w:rsidRPr="00F95297">
              <w:t>State of school attended</w:t>
            </w:r>
          </w:p>
        </w:tc>
        <w:tc>
          <w:tcPr>
            <w:tcW w:w="992" w:type="dxa"/>
            <w:tcBorders>
              <w:top w:val="nil"/>
              <w:left w:val="nil"/>
              <w:bottom w:val="nil"/>
              <w:right w:val="nil"/>
            </w:tcBorders>
            <w:shd w:val="clear" w:color="auto" w:fill="auto"/>
            <w:noWrap/>
            <w:hideMark/>
          </w:tcPr>
          <w:p w:rsidR="005755CC" w:rsidRPr="00F95297" w:rsidRDefault="005755CC" w:rsidP="00F95297">
            <w:pPr>
              <w:pStyle w:val="Tabletext"/>
              <w:tabs>
                <w:tab w:val="decimal" w:pos="397"/>
              </w:tabs>
            </w:pPr>
            <w:r w:rsidRPr="00F95297">
              <w:t>7</w:t>
            </w:r>
          </w:p>
        </w:tc>
        <w:tc>
          <w:tcPr>
            <w:tcW w:w="1488" w:type="dxa"/>
            <w:tcBorders>
              <w:top w:val="nil"/>
              <w:left w:val="nil"/>
              <w:bottom w:val="nil"/>
              <w:right w:val="nil"/>
            </w:tcBorders>
            <w:shd w:val="clear" w:color="auto" w:fill="auto"/>
            <w:noWrap/>
            <w:hideMark/>
          </w:tcPr>
          <w:p w:rsidR="005755CC" w:rsidRPr="00F95297" w:rsidRDefault="005755CC" w:rsidP="00F95297">
            <w:pPr>
              <w:pStyle w:val="Tabletext"/>
              <w:tabs>
                <w:tab w:val="decimal" w:pos="595"/>
              </w:tabs>
            </w:pPr>
            <w:r w:rsidRPr="00F95297">
              <w:t>22.45</w:t>
            </w:r>
          </w:p>
        </w:tc>
        <w:tc>
          <w:tcPr>
            <w:tcW w:w="1488" w:type="dxa"/>
            <w:tcBorders>
              <w:top w:val="nil"/>
              <w:left w:val="nil"/>
              <w:bottom w:val="nil"/>
              <w:right w:val="nil"/>
            </w:tcBorders>
            <w:shd w:val="clear" w:color="auto" w:fill="auto"/>
            <w:noWrap/>
            <w:hideMark/>
          </w:tcPr>
          <w:p w:rsidR="005755CC" w:rsidRPr="00F95297" w:rsidRDefault="005755CC" w:rsidP="00F95297">
            <w:pPr>
              <w:pStyle w:val="Tabletext"/>
              <w:tabs>
                <w:tab w:val="decimal" w:pos="425"/>
              </w:tabs>
            </w:pPr>
            <w:r w:rsidRPr="00F95297">
              <w:t>0.0021</w:t>
            </w:r>
          </w:p>
        </w:tc>
      </w:tr>
      <w:tr w:rsidR="005755CC" w:rsidRPr="00F95297" w:rsidTr="00F95297">
        <w:tc>
          <w:tcPr>
            <w:tcW w:w="2694" w:type="dxa"/>
            <w:tcBorders>
              <w:top w:val="nil"/>
              <w:left w:val="nil"/>
              <w:bottom w:val="nil"/>
              <w:right w:val="nil"/>
            </w:tcBorders>
            <w:shd w:val="clear" w:color="auto" w:fill="auto"/>
            <w:noWrap/>
            <w:hideMark/>
          </w:tcPr>
          <w:p w:rsidR="005755CC" w:rsidRPr="00F95297" w:rsidRDefault="005755CC" w:rsidP="00F95297">
            <w:pPr>
              <w:pStyle w:val="Tabletext"/>
            </w:pPr>
            <w:r w:rsidRPr="00F95297">
              <w:t>Sex</w:t>
            </w:r>
          </w:p>
        </w:tc>
        <w:tc>
          <w:tcPr>
            <w:tcW w:w="992" w:type="dxa"/>
            <w:tcBorders>
              <w:top w:val="nil"/>
              <w:left w:val="nil"/>
              <w:bottom w:val="nil"/>
              <w:right w:val="nil"/>
            </w:tcBorders>
            <w:shd w:val="clear" w:color="auto" w:fill="auto"/>
            <w:noWrap/>
            <w:hideMark/>
          </w:tcPr>
          <w:p w:rsidR="005755CC" w:rsidRPr="00F95297" w:rsidRDefault="005755CC" w:rsidP="00F95297">
            <w:pPr>
              <w:pStyle w:val="Tabletext"/>
              <w:tabs>
                <w:tab w:val="decimal" w:pos="397"/>
              </w:tabs>
            </w:pPr>
            <w:r w:rsidRPr="00F95297">
              <w:t>2</w:t>
            </w:r>
          </w:p>
        </w:tc>
        <w:tc>
          <w:tcPr>
            <w:tcW w:w="1488" w:type="dxa"/>
            <w:tcBorders>
              <w:top w:val="nil"/>
              <w:left w:val="nil"/>
              <w:bottom w:val="nil"/>
              <w:right w:val="nil"/>
            </w:tcBorders>
            <w:shd w:val="clear" w:color="auto" w:fill="auto"/>
            <w:noWrap/>
            <w:hideMark/>
          </w:tcPr>
          <w:p w:rsidR="005755CC" w:rsidRPr="00F95297" w:rsidRDefault="005755CC" w:rsidP="00F95297">
            <w:pPr>
              <w:pStyle w:val="Tabletext"/>
              <w:tabs>
                <w:tab w:val="decimal" w:pos="595"/>
              </w:tabs>
            </w:pPr>
            <w:r w:rsidRPr="00F95297">
              <w:t>74.82</w:t>
            </w:r>
          </w:p>
        </w:tc>
        <w:tc>
          <w:tcPr>
            <w:tcW w:w="1488" w:type="dxa"/>
            <w:tcBorders>
              <w:top w:val="nil"/>
              <w:left w:val="nil"/>
              <w:bottom w:val="nil"/>
              <w:right w:val="nil"/>
            </w:tcBorders>
            <w:shd w:val="clear" w:color="auto" w:fill="auto"/>
            <w:noWrap/>
            <w:hideMark/>
          </w:tcPr>
          <w:p w:rsidR="005755CC" w:rsidRPr="00F95297" w:rsidRDefault="005755CC" w:rsidP="00F95297">
            <w:pPr>
              <w:pStyle w:val="Tabletext"/>
              <w:tabs>
                <w:tab w:val="decimal" w:pos="425"/>
              </w:tabs>
            </w:pPr>
            <w:r w:rsidRPr="00F95297">
              <w:t>&lt;.0001</w:t>
            </w:r>
          </w:p>
        </w:tc>
      </w:tr>
      <w:tr w:rsidR="005755CC" w:rsidRPr="00F95297" w:rsidTr="00F95297">
        <w:tc>
          <w:tcPr>
            <w:tcW w:w="2694" w:type="dxa"/>
            <w:tcBorders>
              <w:top w:val="nil"/>
              <w:left w:val="nil"/>
              <w:bottom w:val="nil"/>
              <w:right w:val="nil"/>
            </w:tcBorders>
            <w:shd w:val="clear" w:color="auto" w:fill="auto"/>
            <w:noWrap/>
            <w:hideMark/>
          </w:tcPr>
          <w:p w:rsidR="005755CC" w:rsidRPr="00F95297" w:rsidRDefault="005755CC" w:rsidP="00F95297">
            <w:pPr>
              <w:pStyle w:val="Tabletext"/>
            </w:pPr>
            <w:r w:rsidRPr="00F95297">
              <w:t>Maths score</w:t>
            </w:r>
          </w:p>
        </w:tc>
        <w:tc>
          <w:tcPr>
            <w:tcW w:w="992" w:type="dxa"/>
            <w:tcBorders>
              <w:top w:val="nil"/>
              <w:left w:val="nil"/>
              <w:bottom w:val="nil"/>
              <w:right w:val="nil"/>
            </w:tcBorders>
            <w:shd w:val="clear" w:color="auto" w:fill="auto"/>
            <w:noWrap/>
            <w:hideMark/>
          </w:tcPr>
          <w:p w:rsidR="005755CC" w:rsidRPr="00F95297" w:rsidRDefault="005755CC" w:rsidP="00F95297">
            <w:pPr>
              <w:pStyle w:val="Tabletext"/>
              <w:tabs>
                <w:tab w:val="decimal" w:pos="397"/>
              </w:tabs>
            </w:pPr>
            <w:r w:rsidRPr="00F95297">
              <w:t>1</w:t>
            </w:r>
          </w:p>
        </w:tc>
        <w:tc>
          <w:tcPr>
            <w:tcW w:w="1488" w:type="dxa"/>
            <w:tcBorders>
              <w:top w:val="nil"/>
              <w:left w:val="nil"/>
              <w:bottom w:val="nil"/>
              <w:right w:val="nil"/>
            </w:tcBorders>
            <w:shd w:val="clear" w:color="auto" w:fill="auto"/>
            <w:noWrap/>
            <w:hideMark/>
          </w:tcPr>
          <w:p w:rsidR="005755CC" w:rsidRPr="00F95297" w:rsidRDefault="005755CC" w:rsidP="00F95297">
            <w:pPr>
              <w:pStyle w:val="Tabletext"/>
              <w:tabs>
                <w:tab w:val="decimal" w:pos="595"/>
              </w:tabs>
            </w:pPr>
            <w:r w:rsidRPr="00F95297">
              <w:t>69.16</w:t>
            </w:r>
          </w:p>
        </w:tc>
        <w:tc>
          <w:tcPr>
            <w:tcW w:w="1488" w:type="dxa"/>
            <w:tcBorders>
              <w:top w:val="nil"/>
              <w:left w:val="nil"/>
              <w:bottom w:val="nil"/>
              <w:right w:val="nil"/>
            </w:tcBorders>
            <w:shd w:val="clear" w:color="auto" w:fill="auto"/>
            <w:noWrap/>
            <w:hideMark/>
          </w:tcPr>
          <w:p w:rsidR="005755CC" w:rsidRPr="00F95297" w:rsidRDefault="005755CC" w:rsidP="00F95297">
            <w:pPr>
              <w:pStyle w:val="Tabletext"/>
              <w:tabs>
                <w:tab w:val="decimal" w:pos="425"/>
              </w:tabs>
            </w:pPr>
            <w:r w:rsidRPr="00F95297">
              <w:t>&lt;.0001</w:t>
            </w:r>
          </w:p>
        </w:tc>
      </w:tr>
      <w:tr w:rsidR="005755CC" w:rsidRPr="00F95297" w:rsidTr="00F95297">
        <w:tc>
          <w:tcPr>
            <w:tcW w:w="2694" w:type="dxa"/>
            <w:tcBorders>
              <w:top w:val="nil"/>
              <w:left w:val="nil"/>
              <w:bottom w:val="nil"/>
              <w:right w:val="nil"/>
            </w:tcBorders>
            <w:shd w:val="clear" w:color="auto" w:fill="auto"/>
            <w:noWrap/>
            <w:hideMark/>
          </w:tcPr>
          <w:p w:rsidR="005755CC" w:rsidRPr="00F95297" w:rsidRDefault="005755CC" w:rsidP="00F95297">
            <w:pPr>
              <w:pStyle w:val="Tabletext"/>
            </w:pPr>
            <w:r w:rsidRPr="00F95297">
              <w:t>Reading score</w:t>
            </w:r>
          </w:p>
        </w:tc>
        <w:tc>
          <w:tcPr>
            <w:tcW w:w="992" w:type="dxa"/>
            <w:tcBorders>
              <w:top w:val="nil"/>
              <w:left w:val="nil"/>
              <w:bottom w:val="nil"/>
              <w:right w:val="nil"/>
            </w:tcBorders>
            <w:shd w:val="clear" w:color="auto" w:fill="auto"/>
            <w:noWrap/>
            <w:hideMark/>
          </w:tcPr>
          <w:p w:rsidR="005755CC" w:rsidRPr="00F95297" w:rsidRDefault="005755CC" w:rsidP="00F95297">
            <w:pPr>
              <w:pStyle w:val="Tabletext"/>
              <w:tabs>
                <w:tab w:val="decimal" w:pos="397"/>
              </w:tabs>
            </w:pPr>
            <w:r w:rsidRPr="00F95297">
              <w:t>1</w:t>
            </w:r>
          </w:p>
        </w:tc>
        <w:tc>
          <w:tcPr>
            <w:tcW w:w="1488" w:type="dxa"/>
            <w:tcBorders>
              <w:top w:val="nil"/>
              <w:left w:val="nil"/>
              <w:bottom w:val="nil"/>
              <w:right w:val="nil"/>
            </w:tcBorders>
            <w:shd w:val="clear" w:color="auto" w:fill="auto"/>
            <w:noWrap/>
            <w:hideMark/>
          </w:tcPr>
          <w:p w:rsidR="005755CC" w:rsidRPr="00F95297" w:rsidRDefault="005755CC" w:rsidP="00F95297">
            <w:pPr>
              <w:pStyle w:val="Tabletext"/>
              <w:tabs>
                <w:tab w:val="decimal" w:pos="595"/>
              </w:tabs>
            </w:pPr>
            <w:r w:rsidRPr="00F95297">
              <w:t>70.57</w:t>
            </w:r>
          </w:p>
        </w:tc>
        <w:tc>
          <w:tcPr>
            <w:tcW w:w="1488" w:type="dxa"/>
            <w:tcBorders>
              <w:top w:val="nil"/>
              <w:left w:val="nil"/>
              <w:bottom w:val="nil"/>
              <w:right w:val="nil"/>
            </w:tcBorders>
            <w:shd w:val="clear" w:color="auto" w:fill="auto"/>
            <w:noWrap/>
            <w:hideMark/>
          </w:tcPr>
          <w:p w:rsidR="005755CC" w:rsidRPr="00F95297" w:rsidRDefault="005755CC" w:rsidP="00F95297">
            <w:pPr>
              <w:pStyle w:val="Tabletext"/>
              <w:tabs>
                <w:tab w:val="decimal" w:pos="425"/>
              </w:tabs>
            </w:pPr>
            <w:r w:rsidRPr="00F95297">
              <w:t>&lt;.0001</w:t>
            </w:r>
          </w:p>
        </w:tc>
      </w:tr>
      <w:tr w:rsidR="005755CC" w:rsidRPr="00F95297" w:rsidTr="00F95297">
        <w:tc>
          <w:tcPr>
            <w:tcW w:w="2694" w:type="dxa"/>
            <w:tcBorders>
              <w:top w:val="nil"/>
              <w:left w:val="nil"/>
              <w:right w:val="nil"/>
            </w:tcBorders>
            <w:shd w:val="clear" w:color="auto" w:fill="auto"/>
            <w:noWrap/>
            <w:hideMark/>
          </w:tcPr>
          <w:p w:rsidR="005755CC" w:rsidRPr="00F95297" w:rsidRDefault="005755CC" w:rsidP="00F95297">
            <w:pPr>
              <w:pStyle w:val="Tabletext"/>
            </w:pPr>
            <w:r w:rsidRPr="00F95297">
              <w:t>School sector</w:t>
            </w:r>
          </w:p>
        </w:tc>
        <w:tc>
          <w:tcPr>
            <w:tcW w:w="992" w:type="dxa"/>
            <w:tcBorders>
              <w:top w:val="nil"/>
              <w:left w:val="nil"/>
              <w:right w:val="nil"/>
            </w:tcBorders>
            <w:shd w:val="clear" w:color="auto" w:fill="auto"/>
            <w:noWrap/>
            <w:hideMark/>
          </w:tcPr>
          <w:p w:rsidR="005755CC" w:rsidRPr="00F95297" w:rsidRDefault="005755CC" w:rsidP="00F95297">
            <w:pPr>
              <w:pStyle w:val="Tabletext"/>
              <w:tabs>
                <w:tab w:val="decimal" w:pos="397"/>
              </w:tabs>
            </w:pPr>
            <w:r w:rsidRPr="00F95297">
              <w:t>2</w:t>
            </w:r>
          </w:p>
        </w:tc>
        <w:tc>
          <w:tcPr>
            <w:tcW w:w="1488" w:type="dxa"/>
            <w:tcBorders>
              <w:top w:val="nil"/>
              <w:left w:val="nil"/>
              <w:right w:val="nil"/>
            </w:tcBorders>
            <w:shd w:val="clear" w:color="auto" w:fill="auto"/>
            <w:noWrap/>
            <w:hideMark/>
          </w:tcPr>
          <w:p w:rsidR="005755CC" w:rsidRPr="00F95297" w:rsidRDefault="005755CC" w:rsidP="00F95297">
            <w:pPr>
              <w:pStyle w:val="Tabletext"/>
              <w:tabs>
                <w:tab w:val="decimal" w:pos="595"/>
              </w:tabs>
            </w:pPr>
            <w:r w:rsidRPr="00F95297">
              <w:t>18.63</w:t>
            </w:r>
          </w:p>
        </w:tc>
        <w:tc>
          <w:tcPr>
            <w:tcW w:w="1488" w:type="dxa"/>
            <w:tcBorders>
              <w:top w:val="nil"/>
              <w:left w:val="nil"/>
              <w:right w:val="nil"/>
            </w:tcBorders>
            <w:shd w:val="clear" w:color="auto" w:fill="auto"/>
            <w:noWrap/>
            <w:hideMark/>
          </w:tcPr>
          <w:p w:rsidR="005755CC" w:rsidRPr="00F95297" w:rsidRDefault="005755CC" w:rsidP="00F95297">
            <w:pPr>
              <w:pStyle w:val="Tabletext"/>
              <w:tabs>
                <w:tab w:val="decimal" w:pos="425"/>
              </w:tabs>
            </w:pPr>
            <w:r w:rsidRPr="00F95297">
              <w:t>&lt;.0001</w:t>
            </w:r>
          </w:p>
        </w:tc>
      </w:tr>
      <w:tr w:rsidR="005755CC" w:rsidRPr="00F95297" w:rsidTr="00F95297">
        <w:tc>
          <w:tcPr>
            <w:tcW w:w="2694" w:type="dxa"/>
            <w:tcBorders>
              <w:top w:val="nil"/>
              <w:left w:val="nil"/>
              <w:bottom w:val="single" w:sz="4" w:space="0" w:color="auto"/>
              <w:right w:val="nil"/>
            </w:tcBorders>
            <w:shd w:val="clear" w:color="auto" w:fill="auto"/>
            <w:noWrap/>
            <w:hideMark/>
          </w:tcPr>
          <w:p w:rsidR="005755CC" w:rsidRPr="00F95297" w:rsidRDefault="005755CC" w:rsidP="00F95297">
            <w:pPr>
              <w:pStyle w:val="Tabletext"/>
            </w:pPr>
            <w:r w:rsidRPr="00F95297">
              <w:t>Size of area of school location</w:t>
            </w:r>
          </w:p>
        </w:tc>
        <w:tc>
          <w:tcPr>
            <w:tcW w:w="992" w:type="dxa"/>
            <w:tcBorders>
              <w:top w:val="nil"/>
              <w:left w:val="nil"/>
              <w:bottom w:val="single" w:sz="4" w:space="0" w:color="auto"/>
              <w:right w:val="nil"/>
            </w:tcBorders>
            <w:shd w:val="clear" w:color="auto" w:fill="auto"/>
            <w:noWrap/>
            <w:hideMark/>
          </w:tcPr>
          <w:p w:rsidR="005755CC" w:rsidRPr="00F95297" w:rsidRDefault="005755CC" w:rsidP="00F95297">
            <w:pPr>
              <w:pStyle w:val="Tabletext"/>
              <w:tabs>
                <w:tab w:val="decimal" w:pos="397"/>
              </w:tabs>
            </w:pPr>
            <w:r w:rsidRPr="00F95297">
              <w:t>3</w:t>
            </w:r>
          </w:p>
        </w:tc>
        <w:tc>
          <w:tcPr>
            <w:tcW w:w="1488" w:type="dxa"/>
            <w:tcBorders>
              <w:top w:val="nil"/>
              <w:left w:val="nil"/>
              <w:bottom w:val="single" w:sz="4" w:space="0" w:color="auto"/>
              <w:right w:val="nil"/>
            </w:tcBorders>
            <w:shd w:val="clear" w:color="auto" w:fill="auto"/>
            <w:noWrap/>
            <w:hideMark/>
          </w:tcPr>
          <w:p w:rsidR="005755CC" w:rsidRPr="00F95297" w:rsidRDefault="005755CC" w:rsidP="00F95297">
            <w:pPr>
              <w:pStyle w:val="Tabletext"/>
              <w:tabs>
                <w:tab w:val="decimal" w:pos="595"/>
              </w:tabs>
            </w:pPr>
            <w:r w:rsidRPr="00F95297">
              <w:t>22.32</w:t>
            </w:r>
          </w:p>
        </w:tc>
        <w:tc>
          <w:tcPr>
            <w:tcW w:w="1488" w:type="dxa"/>
            <w:tcBorders>
              <w:top w:val="nil"/>
              <w:left w:val="nil"/>
              <w:bottom w:val="single" w:sz="4" w:space="0" w:color="auto"/>
              <w:right w:val="nil"/>
            </w:tcBorders>
            <w:shd w:val="clear" w:color="auto" w:fill="auto"/>
            <w:noWrap/>
            <w:hideMark/>
          </w:tcPr>
          <w:p w:rsidR="005755CC" w:rsidRPr="00F95297" w:rsidRDefault="005755CC" w:rsidP="00F95297">
            <w:pPr>
              <w:pStyle w:val="Tabletext"/>
              <w:tabs>
                <w:tab w:val="decimal" w:pos="425"/>
              </w:tabs>
            </w:pPr>
            <w:r w:rsidRPr="00F95297">
              <w:t>&lt;.0001</w:t>
            </w:r>
          </w:p>
        </w:tc>
      </w:tr>
    </w:tbl>
    <w:p w:rsidR="005755CC" w:rsidRPr="00A555B2" w:rsidRDefault="005755CC" w:rsidP="00F95297">
      <w:pPr>
        <w:pStyle w:val="Text"/>
        <w:rPr>
          <w:lang w:val="en-GB"/>
        </w:rPr>
      </w:pPr>
      <w:r w:rsidRPr="00A555B2">
        <w:rPr>
          <w:lang w:val="en-GB"/>
        </w:rPr>
        <w:t>We observe that all are important in explaining Year 12, the factors that contribute positively to completing Year 12 are:</w:t>
      </w:r>
    </w:p>
    <w:p w:rsidR="005755CC" w:rsidRPr="00A555B2" w:rsidRDefault="005755CC" w:rsidP="00F95297">
      <w:pPr>
        <w:pStyle w:val="Dotpoint1"/>
        <w:rPr>
          <w:lang w:val="en-GB"/>
        </w:rPr>
      </w:pPr>
      <w:r>
        <w:rPr>
          <w:lang w:val="en-GB"/>
        </w:rPr>
        <w:t>n</w:t>
      </w:r>
      <w:r w:rsidRPr="00A555B2">
        <w:rPr>
          <w:lang w:val="en-GB"/>
        </w:rPr>
        <w:t xml:space="preserve">on-Indigenous </w:t>
      </w:r>
    </w:p>
    <w:p w:rsidR="005755CC" w:rsidRPr="00A555B2" w:rsidRDefault="005755CC" w:rsidP="00F95297">
      <w:pPr>
        <w:pStyle w:val="Dotpoint1"/>
        <w:rPr>
          <w:lang w:val="en-GB"/>
        </w:rPr>
      </w:pPr>
      <w:r>
        <w:rPr>
          <w:lang w:val="en-GB"/>
        </w:rPr>
        <w:t>h</w:t>
      </w:r>
      <w:r w:rsidRPr="00A555B2">
        <w:rPr>
          <w:lang w:val="en-GB"/>
        </w:rPr>
        <w:t>igher parental occupation</w:t>
      </w:r>
    </w:p>
    <w:p w:rsidR="005755CC" w:rsidRPr="00A555B2" w:rsidRDefault="005755CC" w:rsidP="00F95297">
      <w:pPr>
        <w:pStyle w:val="Dotpoint1"/>
        <w:rPr>
          <w:lang w:val="en-GB"/>
        </w:rPr>
      </w:pPr>
      <w:r>
        <w:rPr>
          <w:lang w:val="en-GB"/>
        </w:rPr>
        <w:t>f</w:t>
      </w:r>
      <w:r w:rsidRPr="00A555B2">
        <w:rPr>
          <w:lang w:val="en-GB"/>
        </w:rPr>
        <w:t>emale</w:t>
      </w:r>
    </w:p>
    <w:p w:rsidR="005755CC" w:rsidRPr="00A555B2" w:rsidRDefault="005755CC" w:rsidP="00F95297">
      <w:pPr>
        <w:pStyle w:val="Dotpoint1"/>
        <w:rPr>
          <w:lang w:val="en-GB"/>
        </w:rPr>
      </w:pPr>
      <w:proofErr w:type="gramStart"/>
      <w:r>
        <w:rPr>
          <w:lang w:val="en-GB"/>
        </w:rPr>
        <w:t>h</w:t>
      </w:r>
      <w:r w:rsidRPr="00A555B2">
        <w:rPr>
          <w:lang w:val="en-GB"/>
        </w:rPr>
        <w:t>igher</w:t>
      </w:r>
      <w:proofErr w:type="gramEnd"/>
      <w:r w:rsidRPr="00A555B2">
        <w:rPr>
          <w:lang w:val="en-GB"/>
        </w:rPr>
        <w:t xml:space="preserve"> maths and reading test scores.</w:t>
      </w:r>
    </w:p>
    <w:p w:rsidR="005755CC" w:rsidRPr="00A555B2" w:rsidRDefault="005755CC" w:rsidP="00F95297">
      <w:pPr>
        <w:pStyle w:val="Text"/>
        <w:rPr>
          <w:lang w:val="en-GB"/>
        </w:rPr>
      </w:pPr>
      <w:r w:rsidRPr="00A555B2">
        <w:rPr>
          <w:lang w:val="en-GB"/>
        </w:rPr>
        <w:t xml:space="preserve">From </w:t>
      </w:r>
      <w:fldSimple w:instr=" REF _Ref257883940 \h  \* MERGEFORMAT ">
        <w:r>
          <w:rPr>
            <w:lang w:val="en-GB"/>
          </w:rPr>
          <w:t>t</w:t>
        </w:r>
        <w:r w:rsidRPr="00A555B2">
          <w:rPr>
            <w:lang w:val="en-GB"/>
          </w:rPr>
          <w:t xml:space="preserve">able </w:t>
        </w:r>
        <w:r>
          <w:rPr>
            <w:noProof/>
            <w:lang w:val="en-GB"/>
          </w:rPr>
          <w:t>C</w:t>
        </w:r>
        <w:r w:rsidRPr="00A555B2">
          <w:rPr>
            <w:noProof/>
            <w:lang w:val="en-GB"/>
          </w:rPr>
          <w:t>4</w:t>
        </w:r>
      </w:fldSimple>
      <w:r w:rsidRPr="00A555B2">
        <w:rPr>
          <w:lang w:val="en-GB"/>
        </w:rPr>
        <w:t xml:space="preserve">, it is clear that the propensity score regression has done a reasonable job in balancing the background demographics for Year 12 completion. The first column of this table shows the original </w:t>
      </w:r>
      <w:r w:rsidRPr="00A555B2">
        <w:rPr>
          <w:lang w:val="en-GB"/>
        </w:rPr>
        <w:lastRenderedPageBreak/>
        <w:t>percentage of those who did not complete Year 12 for each of the background demographics. The second column shows the same information but this time utilising the propensity weights.</w:t>
      </w:r>
    </w:p>
    <w:p w:rsidR="005755CC" w:rsidRPr="00A555B2" w:rsidRDefault="005755CC" w:rsidP="005755CC">
      <w:pPr>
        <w:pStyle w:val="tabletitle"/>
        <w:rPr>
          <w:lang w:val="en-GB"/>
        </w:rPr>
      </w:pPr>
      <w:bookmarkStart w:id="118" w:name="_Ref257883940"/>
      <w:bookmarkStart w:id="119" w:name="_Toc298229595"/>
      <w:bookmarkStart w:id="120" w:name="_Toc300678617"/>
      <w:r w:rsidRPr="00A555B2">
        <w:rPr>
          <w:lang w:val="en-GB"/>
        </w:rPr>
        <w:t xml:space="preserve">Table </w:t>
      </w:r>
      <w:r>
        <w:rPr>
          <w:lang w:val="en-GB"/>
        </w:rPr>
        <w:t>C</w:t>
      </w:r>
      <w:r w:rsidRPr="00A555B2">
        <w:rPr>
          <w:lang w:val="en-GB"/>
        </w:rPr>
        <w:t>4</w:t>
      </w:r>
      <w:bookmarkEnd w:id="118"/>
      <w:r>
        <w:rPr>
          <w:lang w:val="en-GB"/>
        </w:rPr>
        <w:tab/>
      </w:r>
      <w:r w:rsidRPr="00A555B2">
        <w:rPr>
          <w:lang w:val="en-GB"/>
        </w:rPr>
        <w:t>Distribution of not completing Year 12, with and without propensity score weights</w:t>
      </w:r>
      <w:bookmarkEnd w:id="119"/>
      <w:bookmarkEnd w:id="120"/>
    </w:p>
    <w:tbl>
      <w:tblPr>
        <w:tblW w:w="8789" w:type="dxa"/>
        <w:tblInd w:w="93" w:type="dxa"/>
        <w:tblLayout w:type="fixed"/>
        <w:tblLook w:val="04A0"/>
      </w:tblPr>
      <w:tblGrid>
        <w:gridCol w:w="2850"/>
        <w:gridCol w:w="1544"/>
        <w:gridCol w:w="1425"/>
        <w:gridCol w:w="2970"/>
      </w:tblGrid>
      <w:tr w:rsidR="005755CC" w:rsidRPr="00F95297" w:rsidTr="00F95297">
        <w:trPr>
          <w:tblHeader/>
        </w:trPr>
        <w:tc>
          <w:tcPr>
            <w:tcW w:w="2850" w:type="dxa"/>
            <w:tcBorders>
              <w:top w:val="single" w:sz="4" w:space="0" w:color="auto"/>
              <w:left w:val="nil"/>
              <w:bottom w:val="single" w:sz="4" w:space="0" w:color="auto"/>
              <w:right w:val="nil"/>
            </w:tcBorders>
            <w:shd w:val="clear" w:color="auto" w:fill="auto"/>
            <w:noWrap/>
            <w:hideMark/>
          </w:tcPr>
          <w:p w:rsidR="005755CC" w:rsidRPr="00F95297" w:rsidRDefault="005755CC" w:rsidP="00F95297">
            <w:pPr>
              <w:pStyle w:val="Tablehead1"/>
            </w:pPr>
            <w:r w:rsidRPr="00F95297">
              <w:t> Demographic variable</w:t>
            </w:r>
          </w:p>
        </w:tc>
        <w:tc>
          <w:tcPr>
            <w:tcW w:w="2969" w:type="dxa"/>
            <w:gridSpan w:val="2"/>
            <w:tcBorders>
              <w:top w:val="single" w:sz="4" w:space="0" w:color="auto"/>
              <w:left w:val="nil"/>
              <w:bottom w:val="single" w:sz="4" w:space="0" w:color="auto"/>
              <w:right w:val="nil"/>
            </w:tcBorders>
            <w:shd w:val="clear" w:color="auto" w:fill="auto"/>
            <w:hideMark/>
          </w:tcPr>
          <w:p w:rsidR="005755CC" w:rsidRPr="00F95297" w:rsidRDefault="005755CC" w:rsidP="00F95297">
            <w:pPr>
              <w:pStyle w:val="Tablehead1"/>
              <w:jc w:val="center"/>
            </w:pPr>
            <w:r w:rsidRPr="00F95297">
              <w:t xml:space="preserve">Distribution of not completing Year 12 without propensity </w:t>
            </w:r>
            <w:r w:rsidR="00F95297">
              <w:br/>
            </w:r>
            <w:r w:rsidRPr="00F95297">
              <w:t>score weights (%)</w:t>
            </w:r>
          </w:p>
        </w:tc>
        <w:tc>
          <w:tcPr>
            <w:tcW w:w="2970" w:type="dxa"/>
            <w:tcBorders>
              <w:top w:val="single" w:sz="4" w:space="0" w:color="auto"/>
              <w:left w:val="nil"/>
              <w:bottom w:val="single" w:sz="4" w:space="0" w:color="auto"/>
              <w:right w:val="nil"/>
            </w:tcBorders>
            <w:shd w:val="clear" w:color="auto" w:fill="auto"/>
            <w:hideMark/>
          </w:tcPr>
          <w:p w:rsidR="005755CC" w:rsidRPr="00F95297" w:rsidRDefault="005755CC" w:rsidP="00F95297">
            <w:pPr>
              <w:pStyle w:val="Tablehead1"/>
              <w:jc w:val="center"/>
            </w:pPr>
            <w:r w:rsidRPr="00F95297">
              <w:t xml:space="preserve">Distribution of not completing Year 12 using propensity </w:t>
            </w:r>
            <w:r w:rsidR="00F95297">
              <w:br/>
              <w:t>s</w:t>
            </w:r>
            <w:r w:rsidRPr="00F95297">
              <w:t>core weights (%)</w:t>
            </w:r>
          </w:p>
        </w:tc>
      </w:tr>
      <w:tr w:rsidR="005755CC" w:rsidRPr="00A555B2" w:rsidTr="00F95297">
        <w:tc>
          <w:tcPr>
            <w:tcW w:w="2850" w:type="dxa"/>
            <w:tcBorders>
              <w:top w:val="single" w:sz="4" w:space="0" w:color="auto"/>
              <w:left w:val="nil"/>
              <w:bottom w:val="nil"/>
              <w:right w:val="nil"/>
            </w:tcBorders>
            <w:shd w:val="clear" w:color="auto" w:fill="auto"/>
            <w:noWrap/>
            <w:hideMark/>
          </w:tcPr>
          <w:p w:rsidR="005755CC" w:rsidRPr="00A555B2" w:rsidRDefault="005755CC" w:rsidP="00F95297">
            <w:pPr>
              <w:pStyle w:val="Tablehead3"/>
              <w:spacing w:before="40" w:after="40"/>
              <w:rPr>
                <w:lang w:val="en-GB"/>
              </w:rPr>
            </w:pPr>
            <w:r w:rsidRPr="00A555B2">
              <w:rPr>
                <w:lang w:val="en-GB"/>
              </w:rPr>
              <w:t>Indigenous status:</w:t>
            </w:r>
          </w:p>
        </w:tc>
        <w:tc>
          <w:tcPr>
            <w:tcW w:w="2969" w:type="dxa"/>
            <w:gridSpan w:val="2"/>
            <w:tcBorders>
              <w:top w:val="single" w:sz="4" w:space="0" w:color="auto"/>
              <w:left w:val="nil"/>
              <w:bottom w:val="nil"/>
              <w:right w:val="nil"/>
            </w:tcBorders>
            <w:shd w:val="clear" w:color="auto" w:fill="auto"/>
            <w:noWrap/>
            <w:hideMark/>
          </w:tcPr>
          <w:p w:rsidR="005755CC" w:rsidRPr="00A555B2" w:rsidRDefault="005755CC" w:rsidP="00F95297">
            <w:pPr>
              <w:pStyle w:val="Tabletext"/>
              <w:rPr>
                <w:lang w:val="en-GB"/>
              </w:rPr>
            </w:pPr>
          </w:p>
        </w:tc>
        <w:tc>
          <w:tcPr>
            <w:tcW w:w="2970" w:type="dxa"/>
            <w:tcBorders>
              <w:top w:val="single" w:sz="4" w:space="0" w:color="auto"/>
              <w:left w:val="nil"/>
              <w:bottom w:val="nil"/>
              <w:right w:val="nil"/>
            </w:tcBorders>
            <w:shd w:val="clear" w:color="auto" w:fill="auto"/>
            <w:noWrap/>
            <w:hideMark/>
          </w:tcPr>
          <w:p w:rsidR="005755CC" w:rsidRPr="00A555B2" w:rsidRDefault="005755CC" w:rsidP="00F95297">
            <w:pPr>
              <w:pStyle w:val="Tabletext"/>
              <w:rPr>
                <w:lang w:val="en-GB"/>
              </w:rPr>
            </w:pP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Non-indigenous</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14.7</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49.8</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Indigenous</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36.7</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52.0</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p>
        </w:tc>
        <w:tc>
          <w:tcPr>
            <w:tcW w:w="2969" w:type="dxa"/>
            <w:gridSpan w:val="2"/>
            <w:tcBorders>
              <w:top w:val="nil"/>
              <w:left w:val="nil"/>
              <w:bottom w:val="nil"/>
              <w:right w:val="nil"/>
            </w:tcBorders>
            <w:shd w:val="clear" w:color="auto" w:fill="auto"/>
            <w:noWrap/>
            <w:hideMark/>
          </w:tcPr>
          <w:p w:rsidR="005755CC" w:rsidRPr="00A555B2" w:rsidRDefault="005755CC" w:rsidP="00F95297">
            <w:pPr>
              <w:pStyle w:val="Tabletext"/>
              <w:rPr>
                <w:lang w:val="en-GB"/>
              </w:rPr>
            </w:pPr>
          </w:p>
        </w:tc>
        <w:tc>
          <w:tcPr>
            <w:tcW w:w="297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p>
        </w:tc>
      </w:tr>
      <w:tr w:rsidR="005755CC" w:rsidRPr="00A555B2" w:rsidTr="00F95297">
        <w:tc>
          <w:tcPr>
            <w:tcW w:w="4394" w:type="dxa"/>
            <w:gridSpan w:val="2"/>
            <w:tcBorders>
              <w:top w:val="nil"/>
              <w:left w:val="nil"/>
              <w:bottom w:val="nil"/>
              <w:right w:val="nil"/>
            </w:tcBorders>
            <w:shd w:val="clear" w:color="auto" w:fill="auto"/>
            <w:noWrap/>
            <w:hideMark/>
          </w:tcPr>
          <w:p w:rsidR="005755CC" w:rsidRPr="00A555B2" w:rsidRDefault="005755CC" w:rsidP="00F95297">
            <w:pPr>
              <w:pStyle w:val="Tablehead3"/>
              <w:spacing w:before="40" w:after="40"/>
              <w:rPr>
                <w:lang w:val="en-GB"/>
              </w:rPr>
            </w:pPr>
            <w:r w:rsidRPr="00A555B2">
              <w:rPr>
                <w:lang w:val="en-GB"/>
              </w:rPr>
              <w:t>State of school attended in 1995:</w:t>
            </w:r>
          </w:p>
        </w:tc>
        <w:tc>
          <w:tcPr>
            <w:tcW w:w="4395" w:type="dxa"/>
            <w:gridSpan w:val="2"/>
            <w:tcBorders>
              <w:top w:val="nil"/>
              <w:left w:val="nil"/>
              <w:bottom w:val="nil"/>
              <w:right w:val="nil"/>
            </w:tcBorders>
            <w:shd w:val="clear" w:color="auto" w:fill="auto"/>
            <w:noWrap/>
            <w:hideMark/>
          </w:tcPr>
          <w:p w:rsidR="005755CC" w:rsidRPr="00A555B2" w:rsidRDefault="005755CC" w:rsidP="00F95297">
            <w:pPr>
              <w:pStyle w:val="Tabletext"/>
              <w:rPr>
                <w:lang w:val="en-GB"/>
              </w:rPr>
            </w:pP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ACT</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9.7</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47.5</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NSW</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14.5</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50.2</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Vic</w:t>
            </w:r>
            <w:r>
              <w:rPr>
                <w:lang w:val="en-GB"/>
              </w:rPr>
              <w:t>.</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11.9</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50.3</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proofErr w:type="spellStart"/>
            <w:r w:rsidRPr="00A555B2">
              <w:rPr>
                <w:lang w:val="en-GB"/>
              </w:rPr>
              <w:t>Qld</w:t>
            </w:r>
            <w:proofErr w:type="spellEnd"/>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10.6</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50.5</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SA</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19.2</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49.1</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WA</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20.0</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49.5</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Tas</w:t>
            </w:r>
            <w:r>
              <w:rPr>
                <w:lang w:val="en-GB"/>
              </w:rPr>
              <w:t>.</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25.4</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46.0</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NT</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27.2</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52.7</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p>
        </w:tc>
        <w:tc>
          <w:tcPr>
            <w:tcW w:w="2969" w:type="dxa"/>
            <w:gridSpan w:val="2"/>
            <w:tcBorders>
              <w:top w:val="nil"/>
              <w:left w:val="nil"/>
              <w:bottom w:val="nil"/>
              <w:right w:val="nil"/>
            </w:tcBorders>
            <w:shd w:val="clear" w:color="auto" w:fill="auto"/>
            <w:noWrap/>
            <w:hideMark/>
          </w:tcPr>
          <w:p w:rsidR="005755CC" w:rsidRPr="00A555B2" w:rsidRDefault="005755CC" w:rsidP="00F95297">
            <w:pPr>
              <w:pStyle w:val="Tabletext"/>
              <w:rPr>
                <w:lang w:val="en-GB"/>
              </w:rPr>
            </w:pPr>
          </w:p>
        </w:tc>
        <w:tc>
          <w:tcPr>
            <w:tcW w:w="297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p>
        </w:tc>
      </w:tr>
      <w:tr w:rsidR="005755CC" w:rsidRPr="00A555B2" w:rsidTr="00F95297">
        <w:tc>
          <w:tcPr>
            <w:tcW w:w="2850" w:type="dxa"/>
            <w:tcBorders>
              <w:top w:val="nil"/>
              <w:left w:val="nil"/>
              <w:bottom w:val="nil"/>
              <w:right w:val="nil"/>
            </w:tcBorders>
            <w:shd w:val="clear" w:color="auto" w:fill="auto"/>
            <w:noWrap/>
            <w:hideMark/>
          </w:tcPr>
          <w:p w:rsidR="005755CC" w:rsidRPr="00CF1036" w:rsidRDefault="005755CC" w:rsidP="00F95297">
            <w:pPr>
              <w:pStyle w:val="Tablehead3"/>
              <w:spacing w:before="40" w:after="40"/>
              <w:rPr>
                <w:lang w:val="en-GB"/>
              </w:rPr>
            </w:pPr>
            <w:r w:rsidRPr="00CF1036">
              <w:rPr>
                <w:lang w:val="en-GB"/>
              </w:rPr>
              <w:t>Sex:</w:t>
            </w:r>
          </w:p>
        </w:tc>
        <w:tc>
          <w:tcPr>
            <w:tcW w:w="2969" w:type="dxa"/>
            <w:gridSpan w:val="2"/>
            <w:tcBorders>
              <w:top w:val="nil"/>
              <w:left w:val="nil"/>
              <w:bottom w:val="nil"/>
              <w:right w:val="nil"/>
            </w:tcBorders>
            <w:shd w:val="clear" w:color="auto" w:fill="auto"/>
            <w:noWrap/>
            <w:hideMark/>
          </w:tcPr>
          <w:p w:rsidR="005755CC" w:rsidRPr="00A555B2" w:rsidRDefault="005755CC" w:rsidP="00F95297">
            <w:pPr>
              <w:pStyle w:val="Tabletext"/>
              <w:rPr>
                <w:lang w:val="en-GB"/>
              </w:rPr>
            </w:pPr>
          </w:p>
        </w:tc>
        <w:tc>
          <w:tcPr>
            <w:tcW w:w="297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Male</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18.0</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48.5</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Female</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12.4</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51.0</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p>
        </w:tc>
        <w:tc>
          <w:tcPr>
            <w:tcW w:w="2969" w:type="dxa"/>
            <w:gridSpan w:val="2"/>
            <w:tcBorders>
              <w:top w:val="nil"/>
              <w:left w:val="nil"/>
              <w:bottom w:val="nil"/>
              <w:right w:val="nil"/>
            </w:tcBorders>
            <w:shd w:val="clear" w:color="auto" w:fill="auto"/>
            <w:noWrap/>
            <w:hideMark/>
          </w:tcPr>
          <w:p w:rsidR="005755CC" w:rsidRPr="00A555B2" w:rsidRDefault="005755CC" w:rsidP="00F95297">
            <w:pPr>
              <w:pStyle w:val="Tabletext"/>
              <w:rPr>
                <w:lang w:val="en-GB"/>
              </w:rPr>
            </w:pPr>
          </w:p>
        </w:tc>
        <w:tc>
          <w:tcPr>
            <w:tcW w:w="297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head3"/>
              <w:spacing w:before="40" w:after="40"/>
              <w:rPr>
                <w:lang w:val="en-GB"/>
              </w:rPr>
            </w:pPr>
            <w:r w:rsidRPr="00A555B2">
              <w:rPr>
                <w:lang w:val="en-GB"/>
              </w:rPr>
              <w:t>School type:</w:t>
            </w:r>
          </w:p>
        </w:tc>
        <w:tc>
          <w:tcPr>
            <w:tcW w:w="2969" w:type="dxa"/>
            <w:gridSpan w:val="2"/>
            <w:tcBorders>
              <w:top w:val="nil"/>
              <w:left w:val="nil"/>
              <w:bottom w:val="nil"/>
              <w:right w:val="nil"/>
            </w:tcBorders>
            <w:shd w:val="clear" w:color="auto" w:fill="auto"/>
            <w:noWrap/>
            <w:hideMark/>
          </w:tcPr>
          <w:p w:rsidR="005755CC" w:rsidRPr="00A555B2" w:rsidRDefault="005755CC" w:rsidP="00F95297">
            <w:pPr>
              <w:pStyle w:val="Tabletext"/>
              <w:rPr>
                <w:lang w:val="en-GB"/>
              </w:rPr>
            </w:pPr>
          </w:p>
        </w:tc>
        <w:tc>
          <w:tcPr>
            <w:tcW w:w="297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Government</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19.0</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49.6</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Catholic</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9.0</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49.2</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Independent</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8.8</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51.5</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p>
        </w:tc>
        <w:tc>
          <w:tcPr>
            <w:tcW w:w="2969" w:type="dxa"/>
            <w:gridSpan w:val="2"/>
            <w:tcBorders>
              <w:top w:val="nil"/>
              <w:left w:val="nil"/>
              <w:bottom w:val="nil"/>
              <w:right w:val="nil"/>
            </w:tcBorders>
            <w:shd w:val="clear" w:color="auto" w:fill="auto"/>
            <w:noWrap/>
            <w:hideMark/>
          </w:tcPr>
          <w:p w:rsidR="005755CC" w:rsidRPr="00A555B2" w:rsidRDefault="005755CC" w:rsidP="00F95297">
            <w:pPr>
              <w:pStyle w:val="Tabletext"/>
              <w:rPr>
                <w:lang w:val="en-GB"/>
              </w:rPr>
            </w:pPr>
          </w:p>
        </w:tc>
        <w:tc>
          <w:tcPr>
            <w:tcW w:w="297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p>
        </w:tc>
      </w:tr>
      <w:tr w:rsidR="005755CC" w:rsidRPr="00A555B2" w:rsidTr="00F95297">
        <w:tc>
          <w:tcPr>
            <w:tcW w:w="4394" w:type="dxa"/>
            <w:gridSpan w:val="2"/>
            <w:tcBorders>
              <w:top w:val="nil"/>
              <w:left w:val="nil"/>
              <w:bottom w:val="nil"/>
              <w:right w:val="nil"/>
            </w:tcBorders>
            <w:shd w:val="clear" w:color="auto" w:fill="auto"/>
            <w:noWrap/>
            <w:hideMark/>
          </w:tcPr>
          <w:p w:rsidR="005755CC" w:rsidRPr="00A555B2" w:rsidRDefault="005755CC" w:rsidP="00F95297">
            <w:pPr>
              <w:pStyle w:val="Tablehead3"/>
              <w:spacing w:before="40" w:after="40"/>
              <w:rPr>
                <w:lang w:val="en-GB"/>
              </w:rPr>
            </w:pPr>
            <w:r w:rsidRPr="00A555B2">
              <w:rPr>
                <w:lang w:val="en-GB"/>
              </w:rPr>
              <w:t>Size of place of residence in 1995:</w:t>
            </w:r>
          </w:p>
        </w:tc>
        <w:tc>
          <w:tcPr>
            <w:tcW w:w="4395" w:type="dxa"/>
            <w:gridSpan w:val="2"/>
            <w:tcBorders>
              <w:top w:val="nil"/>
              <w:left w:val="nil"/>
              <w:bottom w:val="nil"/>
              <w:right w:val="nil"/>
            </w:tcBorders>
            <w:shd w:val="clear" w:color="auto" w:fill="auto"/>
            <w:noWrap/>
            <w:hideMark/>
          </w:tcPr>
          <w:p w:rsidR="005755CC" w:rsidRPr="00A555B2" w:rsidRDefault="005755CC" w:rsidP="00F95297">
            <w:pPr>
              <w:pStyle w:val="Tabletext"/>
              <w:rPr>
                <w:lang w:val="en-GB"/>
              </w:rPr>
            </w:pP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Metropolitan area</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11.6</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50.1</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Regional area</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19.8</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49.4</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Rural and remote area</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18.4</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49.5</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p>
        </w:tc>
        <w:tc>
          <w:tcPr>
            <w:tcW w:w="2969" w:type="dxa"/>
            <w:gridSpan w:val="2"/>
            <w:tcBorders>
              <w:top w:val="nil"/>
              <w:left w:val="nil"/>
              <w:bottom w:val="nil"/>
              <w:right w:val="nil"/>
            </w:tcBorders>
            <w:shd w:val="clear" w:color="auto" w:fill="auto"/>
            <w:noWrap/>
            <w:hideMark/>
          </w:tcPr>
          <w:p w:rsidR="005755CC" w:rsidRPr="00A555B2" w:rsidRDefault="005755CC" w:rsidP="00F95297">
            <w:pPr>
              <w:pStyle w:val="Tabletext"/>
              <w:rPr>
                <w:lang w:val="en-GB"/>
              </w:rPr>
            </w:pPr>
          </w:p>
        </w:tc>
        <w:tc>
          <w:tcPr>
            <w:tcW w:w="297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p>
        </w:tc>
      </w:tr>
      <w:tr w:rsidR="005755CC" w:rsidRPr="00A555B2" w:rsidTr="00F95297">
        <w:tc>
          <w:tcPr>
            <w:tcW w:w="4394" w:type="dxa"/>
            <w:gridSpan w:val="2"/>
            <w:tcBorders>
              <w:top w:val="nil"/>
              <w:left w:val="nil"/>
              <w:bottom w:val="nil"/>
              <w:right w:val="nil"/>
            </w:tcBorders>
            <w:shd w:val="clear" w:color="auto" w:fill="auto"/>
            <w:noWrap/>
            <w:hideMark/>
          </w:tcPr>
          <w:p w:rsidR="005755CC" w:rsidRPr="00A555B2" w:rsidRDefault="005755CC" w:rsidP="00F95297">
            <w:pPr>
              <w:pStyle w:val="Tablehead3"/>
              <w:spacing w:before="40" w:after="40"/>
              <w:rPr>
                <w:lang w:val="en-GB"/>
              </w:rPr>
            </w:pPr>
            <w:r>
              <w:rPr>
                <w:lang w:val="en-GB"/>
              </w:rPr>
              <w:t>Achievement q</w:t>
            </w:r>
            <w:r w:rsidRPr="00A555B2">
              <w:rPr>
                <w:lang w:val="en-GB"/>
              </w:rPr>
              <w:t>uartiles:</w:t>
            </w:r>
          </w:p>
        </w:tc>
        <w:tc>
          <w:tcPr>
            <w:tcW w:w="4395" w:type="dxa"/>
            <w:gridSpan w:val="2"/>
            <w:tcBorders>
              <w:top w:val="nil"/>
              <w:left w:val="nil"/>
              <w:bottom w:val="nil"/>
              <w:right w:val="nil"/>
            </w:tcBorders>
            <w:shd w:val="clear" w:color="auto" w:fill="auto"/>
            <w:noWrap/>
            <w:hideMark/>
          </w:tcPr>
          <w:p w:rsidR="005755CC" w:rsidRPr="00A555B2" w:rsidRDefault="005755CC" w:rsidP="00F95297">
            <w:pPr>
              <w:pStyle w:val="Tabletext"/>
              <w:rPr>
                <w:lang w:val="en-GB"/>
              </w:rPr>
            </w:pP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First</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32.2</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50.0</w:t>
            </w:r>
          </w:p>
        </w:tc>
      </w:tr>
      <w:tr w:rsidR="005755CC" w:rsidRPr="00A555B2" w:rsidTr="00F95297">
        <w:tc>
          <w:tcPr>
            <w:tcW w:w="2850" w:type="dxa"/>
            <w:tcBorders>
              <w:top w:val="nil"/>
              <w:left w:val="nil"/>
              <w:bottom w:val="nil"/>
              <w:right w:val="nil"/>
            </w:tcBorders>
            <w:shd w:val="clear" w:color="auto" w:fill="auto"/>
            <w:noWrap/>
            <w:hideMark/>
          </w:tcPr>
          <w:p w:rsidR="005755CC" w:rsidRPr="00A555B2" w:rsidRDefault="005755CC" w:rsidP="00F95297">
            <w:pPr>
              <w:pStyle w:val="Tabletext"/>
              <w:rPr>
                <w:lang w:val="en-GB"/>
              </w:rPr>
            </w:pPr>
            <w:r w:rsidRPr="00A555B2">
              <w:rPr>
                <w:lang w:val="en-GB"/>
              </w:rPr>
              <w:t>Second</w:t>
            </w:r>
          </w:p>
        </w:tc>
        <w:tc>
          <w:tcPr>
            <w:tcW w:w="2969" w:type="dxa"/>
            <w:gridSpan w:val="2"/>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19.5</w:t>
            </w:r>
          </w:p>
        </w:tc>
        <w:tc>
          <w:tcPr>
            <w:tcW w:w="2970" w:type="dxa"/>
            <w:tcBorders>
              <w:top w:val="nil"/>
              <w:left w:val="nil"/>
              <w:bottom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48.6</w:t>
            </w:r>
          </w:p>
        </w:tc>
      </w:tr>
      <w:tr w:rsidR="005755CC" w:rsidRPr="00A555B2" w:rsidTr="00F95297">
        <w:tc>
          <w:tcPr>
            <w:tcW w:w="2850" w:type="dxa"/>
            <w:tcBorders>
              <w:top w:val="nil"/>
              <w:left w:val="nil"/>
              <w:right w:val="nil"/>
            </w:tcBorders>
            <w:shd w:val="clear" w:color="auto" w:fill="auto"/>
            <w:noWrap/>
            <w:hideMark/>
          </w:tcPr>
          <w:p w:rsidR="005755CC" w:rsidRPr="00A555B2" w:rsidRDefault="005755CC" w:rsidP="00F95297">
            <w:pPr>
              <w:pStyle w:val="Tabletext"/>
              <w:rPr>
                <w:lang w:val="en-GB"/>
              </w:rPr>
            </w:pPr>
            <w:r w:rsidRPr="00A555B2">
              <w:rPr>
                <w:lang w:val="en-GB"/>
              </w:rPr>
              <w:t>Third</w:t>
            </w:r>
          </w:p>
        </w:tc>
        <w:tc>
          <w:tcPr>
            <w:tcW w:w="2969" w:type="dxa"/>
            <w:gridSpan w:val="2"/>
            <w:tcBorders>
              <w:top w:val="nil"/>
              <w:left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12.3</w:t>
            </w:r>
          </w:p>
        </w:tc>
        <w:tc>
          <w:tcPr>
            <w:tcW w:w="2970" w:type="dxa"/>
            <w:tcBorders>
              <w:top w:val="nil"/>
              <w:left w:val="nil"/>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52.5</w:t>
            </w:r>
          </w:p>
        </w:tc>
      </w:tr>
      <w:tr w:rsidR="005755CC" w:rsidRPr="00A555B2" w:rsidTr="00F95297">
        <w:tc>
          <w:tcPr>
            <w:tcW w:w="2850" w:type="dxa"/>
            <w:tcBorders>
              <w:top w:val="nil"/>
              <w:left w:val="nil"/>
              <w:bottom w:val="single" w:sz="4" w:space="0" w:color="auto"/>
              <w:right w:val="nil"/>
            </w:tcBorders>
            <w:shd w:val="clear" w:color="auto" w:fill="auto"/>
            <w:noWrap/>
            <w:hideMark/>
          </w:tcPr>
          <w:p w:rsidR="005755CC" w:rsidRPr="00A555B2" w:rsidRDefault="005755CC" w:rsidP="00F95297">
            <w:pPr>
              <w:pStyle w:val="Tabletext"/>
              <w:rPr>
                <w:lang w:val="en-GB"/>
              </w:rPr>
            </w:pPr>
            <w:r w:rsidRPr="00A555B2">
              <w:rPr>
                <w:lang w:val="en-GB"/>
              </w:rPr>
              <w:t>Fourth</w:t>
            </w:r>
          </w:p>
        </w:tc>
        <w:tc>
          <w:tcPr>
            <w:tcW w:w="2969" w:type="dxa"/>
            <w:gridSpan w:val="2"/>
            <w:tcBorders>
              <w:top w:val="nil"/>
              <w:left w:val="nil"/>
              <w:bottom w:val="single" w:sz="4" w:space="0" w:color="auto"/>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7.5</w:t>
            </w:r>
          </w:p>
        </w:tc>
        <w:tc>
          <w:tcPr>
            <w:tcW w:w="2970" w:type="dxa"/>
            <w:tcBorders>
              <w:top w:val="nil"/>
              <w:left w:val="nil"/>
              <w:bottom w:val="single" w:sz="4" w:space="0" w:color="auto"/>
              <w:right w:val="nil"/>
            </w:tcBorders>
            <w:shd w:val="clear" w:color="auto" w:fill="auto"/>
            <w:noWrap/>
            <w:hideMark/>
          </w:tcPr>
          <w:p w:rsidR="005755CC" w:rsidRPr="00A555B2" w:rsidRDefault="005755CC" w:rsidP="002526B5">
            <w:pPr>
              <w:pStyle w:val="Tabletext"/>
              <w:tabs>
                <w:tab w:val="decimal" w:pos="1418"/>
              </w:tabs>
              <w:rPr>
                <w:lang w:val="en-GB"/>
              </w:rPr>
            </w:pPr>
            <w:r w:rsidRPr="00A555B2">
              <w:rPr>
                <w:lang w:val="en-GB"/>
              </w:rPr>
              <w:t>48.4</w:t>
            </w:r>
          </w:p>
        </w:tc>
      </w:tr>
    </w:tbl>
    <w:p w:rsidR="005755CC" w:rsidRPr="00A555B2" w:rsidRDefault="00F95297" w:rsidP="00F95297">
      <w:pPr>
        <w:pStyle w:val="Source"/>
        <w:rPr>
          <w:lang w:val="en-GB"/>
        </w:rPr>
      </w:pPr>
      <w:r w:rsidRPr="00A555B2">
        <w:rPr>
          <w:lang w:val="en-GB"/>
        </w:rPr>
        <w:t>Note:</w:t>
      </w:r>
      <w:r>
        <w:rPr>
          <w:lang w:val="en-GB"/>
        </w:rPr>
        <w:tab/>
      </w:r>
      <w:r w:rsidRPr="00A555B2">
        <w:rPr>
          <w:lang w:val="en-GB"/>
        </w:rPr>
        <w:t>The distribution for completing Ye</w:t>
      </w:r>
      <w:r>
        <w:rPr>
          <w:lang w:val="en-GB"/>
        </w:rPr>
        <w:t xml:space="preserve">ar 12 is obtained as 100 minus </w:t>
      </w:r>
      <w:r w:rsidRPr="00A555B2">
        <w:rPr>
          <w:lang w:val="en-GB"/>
        </w:rPr>
        <w:t>the values given in the above table.</w:t>
      </w:r>
    </w:p>
    <w:p w:rsidR="002526B5" w:rsidRDefault="002526B5">
      <w:pPr>
        <w:spacing w:before="0" w:line="240" w:lineRule="auto"/>
        <w:rPr>
          <w:lang w:val="en-GB"/>
        </w:rPr>
      </w:pPr>
      <w:r>
        <w:rPr>
          <w:lang w:val="en-GB"/>
        </w:rPr>
        <w:br w:type="page"/>
      </w:r>
    </w:p>
    <w:p w:rsidR="005755CC" w:rsidRPr="00A555B2" w:rsidRDefault="005755CC" w:rsidP="005755CC">
      <w:pPr>
        <w:pStyle w:val="Heading1"/>
        <w:rPr>
          <w:lang w:val="en-GB"/>
        </w:rPr>
      </w:pPr>
      <w:bookmarkStart w:id="121" w:name="_Toc298229572"/>
      <w:bookmarkStart w:id="122" w:name="_Toc300678540"/>
      <w:r w:rsidRPr="00A555B2">
        <w:rPr>
          <w:lang w:val="en-GB"/>
        </w:rPr>
        <w:lastRenderedPageBreak/>
        <w:t xml:space="preserve">Appendix </w:t>
      </w:r>
      <w:r>
        <w:rPr>
          <w:lang w:val="en-GB"/>
        </w:rPr>
        <w:t>D</w:t>
      </w:r>
      <w:r w:rsidRPr="00A555B2">
        <w:rPr>
          <w:lang w:val="en-GB"/>
        </w:rPr>
        <w:t>: Regression results</w:t>
      </w:r>
      <w:bookmarkEnd w:id="121"/>
      <w:bookmarkEnd w:id="122"/>
    </w:p>
    <w:p w:rsidR="005755CC" w:rsidRPr="00A555B2" w:rsidRDefault="005755CC" w:rsidP="00691525">
      <w:pPr>
        <w:pStyle w:val="Text"/>
        <w:rPr>
          <w:lang w:val="en-GB"/>
        </w:rPr>
      </w:pPr>
      <w:r w:rsidRPr="00A555B2">
        <w:rPr>
          <w:lang w:val="en-GB"/>
        </w:rPr>
        <w:t>The two forms of the mixed models used in this paper are:</w:t>
      </w:r>
    </w:p>
    <w:p w:rsidR="005755CC" w:rsidRPr="00A555B2" w:rsidRDefault="005755CC" w:rsidP="00691525">
      <w:pPr>
        <w:pStyle w:val="Text"/>
        <w:spacing w:line="240" w:lineRule="auto"/>
        <w:ind w:right="0"/>
        <w:rPr>
          <w:lang w:val="en-GB"/>
        </w:rPr>
      </w:pPr>
      <m:oMath>
        <w:bookmarkStart w:id="123" w:name="_Ref254620380"/>
        <w:bookmarkStart w:id="124" w:name="_Ref254620390"/>
        <m:r>
          <m:rPr>
            <m:sty m:val="bi"/>
          </m:rPr>
          <w:rPr>
            <w:rFonts w:ascii="Cambria Math" w:hAnsi="Cambria Math"/>
            <w:lang w:val="en-GB"/>
          </w:rPr>
          <m:t>y</m:t>
        </m:r>
        <m:r>
          <w:rPr>
            <w:rFonts w:ascii="Cambria Math" w:hAnsi="Cambria Math"/>
            <w:lang w:val="en-GB"/>
          </w:rPr>
          <m:t>=</m:t>
        </m:r>
        <m:r>
          <m:rPr>
            <m:sty m:val="bi"/>
          </m:rPr>
          <w:rPr>
            <w:rFonts w:ascii="Cambria Math" w:hAnsi="Cambria Math"/>
            <w:lang w:val="en-GB"/>
          </w:rPr>
          <m:t>Xτ</m:t>
        </m:r>
        <m:r>
          <w:rPr>
            <w:rFonts w:ascii="Cambria Math" w:hAnsi="Cambria Math"/>
            <w:lang w:val="en-GB"/>
          </w:rPr>
          <m:t>+</m:t>
        </m:r>
        <m:r>
          <m:rPr>
            <m:sty m:val="bi"/>
          </m:rPr>
          <w:rPr>
            <w:rFonts w:ascii="Cambria Math" w:hAnsi="Cambria Math"/>
            <w:lang w:val="en-GB"/>
          </w:rPr>
          <m:t>Zu</m:t>
        </m:r>
        <m:r>
          <w:rPr>
            <w:rFonts w:ascii="Cambria Math" w:hAnsi="Cambria Math"/>
            <w:lang w:val="en-GB"/>
          </w:rPr>
          <m:t>+</m:t>
        </m:r>
        <m:r>
          <m:rPr>
            <m:sty m:val="bi"/>
          </m:rPr>
          <w:rPr>
            <w:rFonts w:ascii="Cambria Math" w:hAnsi="Cambria Math"/>
            <w:lang w:val="en-GB"/>
          </w:rPr>
          <m:t>ϵ</m:t>
        </m:r>
      </m:oMath>
      <w:r w:rsidRPr="00A555B2">
        <w:rPr>
          <w:b/>
          <w:lang w:val="en-GB"/>
        </w:rPr>
        <w:tab/>
        <w:t>(</w:t>
      </w:r>
      <w:r w:rsidR="0022409F" w:rsidRPr="00A555B2">
        <w:rPr>
          <w:lang w:val="en-GB"/>
        </w:rPr>
        <w:fldChar w:fldCharType="begin"/>
      </w:r>
      <w:r w:rsidRPr="00A555B2">
        <w:rPr>
          <w:lang w:val="en-GB"/>
        </w:rPr>
        <w:instrText xml:space="preserve"> SEQ Equation \* ARABIC </w:instrText>
      </w:r>
      <w:r w:rsidR="0022409F" w:rsidRPr="00A555B2">
        <w:rPr>
          <w:lang w:val="en-GB"/>
        </w:rPr>
        <w:fldChar w:fldCharType="separate"/>
      </w:r>
      <w:r>
        <w:rPr>
          <w:noProof/>
          <w:lang w:val="en-GB"/>
        </w:rPr>
        <w:t>1</w:t>
      </w:r>
      <w:r w:rsidR="0022409F" w:rsidRPr="00A555B2">
        <w:rPr>
          <w:lang w:val="en-GB"/>
        </w:rPr>
        <w:fldChar w:fldCharType="end"/>
      </w:r>
      <w:bookmarkStart w:id="125" w:name="_Ref254620387"/>
      <w:bookmarkEnd w:id="123"/>
      <w:r w:rsidRPr="00A555B2">
        <w:rPr>
          <w:lang w:val="en-GB"/>
        </w:rPr>
        <w:t>)</w:t>
      </w:r>
      <w:bookmarkEnd w:id="124"/>
      <w:bookmarkEnd w:id="125"/>
      <w:r w:rsidRPr="00A555B2">
        <w:rPr>
          <w:lang w:val="en-GB"/>
        </w:rPr>
        <w:tab/>
      </w:r>
    </w:p>
    <w:p w:rsidR="005755CC" w:rsidRPr="00A555B2" w:rsidRDefault="005755CC" w:rsidP="00691525">
      <w:pPr>
        <w:pStyle w:val="Text"/>
        <w:spacing w:line="240" w:lineRule="auto"/>
        <w:ind w:right="0"/>
        <w:rPr>
          <w:lang w:val="en-GB"/>
        </w:rPr>
      </w:pPr>
      <m:oMath>
        <w:bookmarkStart w:id="126" w:name="_Ref254786165"/>
        <w:bookmarkStart w:id="127" w:name="_Ref254786158"/>
        <m:r>
          <m:rPr>
            <m:sty m:val="bi"/>
          </m:rPr>
          <w:rPr>
            <w:rFonts w:ascii="Cambria Math" w:hAnsi="Cambria Math"/>
            <w:lang w:val="en-GB"/>
          </w:rPr>
          <m:t>logit</m:t>
        </m:r>
        <m:d>
          <m:dPr>
            <m:ctrlPr>
              <w:rPr>
                <w:rFonts w:ascii="Cambria Math" w:hAnsi="Cambria Math"/>
                <w:i/>
                <w:lang w:val="en-GB"/>
              </w:rPr>
            </m:ctrlPr>
          </m:dPr>
          <m:e>
            <m:r>
              <m:rPr>
                <m:sty m:val="bi"/>
              </m:rPr>
              <w:rPr>
                <w:rFonts w:ascii="Cambria Math" w:hAnsi="Cambria Math"/>
                <w:lang w:val="en-GB"/>
              </w:rPr>
              <m:t>y</m:t>
            </m:r>
          </m:e>
        </m:d>
        <m:r>
          <w:rPr>
            <w:rFonts w:ascii="Cambria Math" w:hAnsi="Cambria Math"/>
            <w:lang w:val="en-GB"/>
          </w:rPr>
          <m:t xml:space="preserve">= </m:t>
        </m:r>
        <m:r>
          <m:rPr>
            <m:sty m:val="bi"/>
          </m:rPr>
          <w:rPr>
            <w:rFonts w:ascii="Cambria Math" w:hAnsi="Cambria Math"/>
            <w:lang w:val="en-GB"/>
          </w:rPr>
          <m:t>Xτ</m:t>
        </m:r>
        <m:r>
          <w:rPr>
            <w:rFonts w:ascii="Cambria Math" w:hAnsi="Cambria Math"/>
            <w:lang w:val="en-GB"/>
          </w:rPr>
          <m:t>+</m:t>
        </m:r>
        <m:r>
          <m:rPr>
            <m:sty m:val="bi"/>
          </m:rPr>
          <w:rPr>
            <w:rFonts w:ascii="Cambria Math" w:hAnsi="Cambria Math"/>
            <w:lang w:val="en-GB"/>
          </w:rPr>
          <m:t>Zu</m:t>
        </m:r>
        <m:r>
          <w:rPr>
            <w:rFonts w:ascii="Cambria Math" w:hAnsi="Cambria Math"/>
            <w:lang w:val="en-GB"/>
          </w:rPr>
          <m:t>+</m:t>
        </m:r>
        <m:r>
          <m:rPr>
            <m:sty m:val="bi"/>
          </m:rPr>
          <w:rPr>
            <w:rFonts w:ascii="Cambria Math" w:hAnsi="Cambria Math"/>
            <w:lang w:val="en-GB"/>
          </w:rPr>
          <m:t>ϵ</m:t>
        </m:r>
      </m:oMath>
      <w:r w:rsidRPr="00A555B2">
        <w:rPr>
          <w:b/>
          <w:lang w:val="en-GB"/>
        </w:rPr>
        <w:t xml:space="preserve"> </w:t>
      </w:r>
      <w:r w:rsidRPr="00A555B2">
        <w:rPr>
          <w:b/>
          <w:lang w:val="en-GB"/>
        </w:rPr>
        <w:tab/>
        <w:t>(</w:t>
      </w:r>
      <w:r w:rsidR="0022409F" w:rsidRPr="00A555B2">
        <w:rPr>
          <w:lang w:val="en-GB"/>
        </w:rPr>
        <w:fldChar w:fldCharType="begin"/>
      </w:r>
      <w:r w:rsidRPr="00A555B2">
        <w:rPr>
          <w:lang w:val="en-GB"/>
        </w:rPr>
        <w:instrText xml:space="preserve"> SEQ Equation \* ARABIC </w:instrText>
      </w:r>
      <w:r w:rsidR="0022409F" w:rsidRPr="00A555B2">
        <w:rPr>
          <w:lang w:val="en-GB"/>
        </w:rPr>
        <w:fldChar w:fldCharType="separate"/>
      </w:r>
      <w:r>
        <w:rPr>
          <w:noProof/>
          <w:lang w:val="en-GB"/>
        </w:rPr>
        <w:t>2</w:t>
      </w:r>
      <w:r w:rsidR="0022409F" w:rsidRPr="00A555B2">
        <w:rPr>
          <w:lang w:val="en-GB"/>
        </w:rPr>
        <w:fldChar w:fldCharType="end"/>
      </w:r>
      <w:bookmarkEnd w:id="126"/>
      <w:r w:rsidRPr="00A555B2">
        <w:rPr>
          <w:b/>
          <w:lang w:val="en-GB"/>
        </w:rPr>
        <w:t>)</w:t>
      </w:r>
      <w:bookmarkEnd w:id="127"/>
    </w:p>
    <w:p w:rsidR="005755CC" w:rsidRPr="00A555B2" w:rsidRDefault="005755CC" w:rsidP="00691525">
      <w:pPr>
        <w:pStyle w:val="Text"/>
        <w:rPr>
          <w:lang w:val="en-GB"/>
        </w:rPr>
      </w:pPr>
      <w:proofErr w:type="gramStart"/>
      <w:r w:rsidRPr="00A555B2">
        <w:rPr>
          <w:lang w:val="en-GB"/>
        </w:rPr>
        <w:t>where</w:t>
      </w:r>
      <w:proofErr w:type="gramEnd"/>
      <w:r w:rsidRPr="00A555B2">
        <w:rPr>
          <w:lang w:val="en-GB"/>
        </w:rPr>
        <w:t xml:space="preserve"> </w:t>
      </w:r>
      <m:oMath>
        <m:r>
          <m:rPr>
            <m:sty m:val="bi"/>
          </m:rPr>
          <w:rPr>
            <w:rFonts w:ascii="Cambria Math" w:hAnsi="Cambria Math"/>
            <w:lang w:val="en-GB"/>
          </w:rPr>
          <m:t>X</m:t>
        </m:r>
      </m:oMath>
      <w:r w:rsidRPr="00A555B2">
        <w:rPr>
          <w:lang w:val="en-GB"/>
        </w:rPr>
        <w:t xml:space="preserve"> is the design matrix for the fixed effects, </w:t>
      </w:r>
      <m:oMath>
        <m:r>
          <m:rPr>
            <m:sty m:val="bi"/>
          </m:rPr>
          <w:rPr>
            <w:rFonts w:ascii="Cambria Math" w:hAnsi="Cambria Math"/>
            <w:lang w:val="en-GB"/>
          </w:rPr>
          <m:t>τ</m:t>
        </m:r>
      </m:oMath>
      <w:r w:rsidRPr="00A555B2">
        <w:rPr>
          <w:b/>
          <w:lang w:val="en-GB"/>
        </w:rPr>
        <w:t xml:space="preserve"> </w:t>
      </w:r>
      <w:r w:rsidRPr="00A555B2">
        <w:rPr>
          <w:lang w:val="en-GB"/>
        </w:rPr>
        <w:t xml:space="preserve">is the vector of fixed regression parameters, </w:t>
      </w:r>
      <m:oMath>
        <m:r>
          <m:rPr>
            <m:sty m:val="bi"/>
          </m:rPr>
          <w:rPr>
            <w:rFonts w:ascii="Cambria Math" w:hAnsi="Cambria Math"/>
            <w:lang w:val="en-GB"/>
          </w:rPr>
          <m:t>Z</m:t>
        </m:r>
      </m:oMath>
      <w:r w:rsidRPr="00A555B2">
        <w:rPr>
          <w:lang w:val="en-GB"/>
        </w:rPr>
        <w:t xml:space="preserve"> is the design matrix for the random effects,</w:t>
      </w:r>
      <w:r>
        <w:rPr>
          <w:lang w:val="en-GB"/>
        </w:rPr>
        <w:t xml:space="preserve"> </w:t>
      </w:r>
      <m:oMath>
        <m:r>
          <m:rPr>
            <m:sty m:val="bi"/>
          </m:rPr>
          <w:rPr>
            <w:rFonts w:ascii="Cambria Math" w:hAnsi="Cambria Math"/>
            <w:lang w:val="en-GB"/>
          </w:rPr>
          <m:t>u</m:t>
        </m:r>
      </m:oMath>
      <w:r w:rsidRPr="00A555B2">
        <w:rPr>
          <w:lang w:val="en-GB"/>
        </w:rPr>
        <w:t xml:space="preserve"> is the vector of random regression parameters, and </w:t>
      </w:r>
      <w:r w:rsidRPr="00A555B2">
        <w:rPr>
          <w:rFonts w:ascii="Cambria Math" w:hAnsi="Cambria Math" w:cs="Cambria Math"/>
          <w:b/>
          <w:lang w:val="en-GB"/>
        </w:rPr>
        <w:t>ϵ</w:t>
      </w:r>
      <w:r w:rsidRPr="00A555B2">
        <w:rPr>
          <w:lang w:val="en-GB"/>
        </w:rPr>
        <w:t xml:space="preserve"> is the matrix of residuals. Further, we assume that </w:t>
      </w:r>
      <m:oMath>
        <m:r>
          <m:rPr>
            <m:sty m:val="bi"/>
          </m:rPr>
          <w:rPr>
            <w:rFonts w:ascii="Cambria Math" w:hAnsi="Cambria Math"/>
            <w:lang w:val="en-GB"/>
          </w:rPr>
          <m:t>u</m:t>
        </m:r>
        <m:r>
          <w:rPr>
            <w:rFonts w:ascii="Cambria Math" w:hAnsi="Cambria Math"/>
            <w:lang w:val="en-GB"/>
          </w:rPr>
          <m:t>~ N(</m:t>
        </m:r>
        <m:r>
          <m:rPr>
            <m:sty m:val="bi"/>
          </m:rPr>
          <w:rPr>
            <w:rFonts w:ascii="Cambria Math" w:hAnsi="Cambria Math"/>
            <w:lang w:val="en-GB"/>
          </w:rPr>
          <m:t>0</m:t>
        </m:r>
        <m:r>
          <w:rPr>
            <w:rFonts w:ascii="Cambria Math" w:hAnsi="Cambria Math"/>
            <w:lang w:val="en-GB"/>
          </w:rPr>
          <m:t>,</m:t>
        </m:r>
        <m:r>
          <m:rPr>
            <m:sty m:val="bi"/>
          </m:rPr>
          <w:rPr>
            <w:rFonts w:ascii="Cambria Math" w:hAnsi="Cambria Math"/>
            <w:lang w:val="en-GB"/>
          </w:rPr>
          <m:t>G</m:t>
        </m:r>
        <m:r>
          <w:rPr>
            <w:rFonts w:ascii="Cambria Math" w:hAnsi="Cambria Math"/>
            <w:lang w:val="en-GB"/>
          </w:rPr>
          <m:t>)</m:t>
        </m:r>
      </m:oMath>
      <w:r w:rsidRPr="00A555B2">
        <w:rPr>
          <w:lang w:val="en-GB"/>
        </w:rPr>
        <w:t xml:space="preserve"> and </w:t>
      </w:r>
      <m:oMath>
        <m:r>
          <m:rPr>
            <m:sty m:val="bi"/>
          </m:rPr>
          <w:rPr>
            <w:rFonts w:ascii="Cambria Math" w:hAnsi="Cambria Math"/>
            <w:lang w:val="en-GB"/>
          </w:rPr>
          <m:t>ϵ</m:t>
        </m:r>
        <m:r>
          <w:rPr>
            <w:rFonts w:ascii="Cambria Math" w:hAnsi="Cambria Math"/>
            <w:lang w:val="en-GB"/>
          </w:rPr>
          <m:t>~N(</m:t>
        </m:r>
        <m:r>
          <m:rPr>
            <m:sty m:val="bi"/>
          </m:rPr>
          <w:rPr>
            <w:rFonts w:ascii="Cambria Math" w:hAnsi="Cambria Math"/>
            <w:lang w:val="en-GB"/>
          </w:rPr>
          <m:t>0</m:t>
        </m:r>
        <m:r>
          <w:rPr>
            <w:rFonts w:ascii="Cambria Math" w:hAnsi="Cambria Math"/>
            <w:lang w:val="en-GB"/>
          </w:rPr>
          <m:t>,</m:t>
        </m:r>
        <m:r>
          <m:rPr>
            <m:sty m:val="bi"/>
          </m:rPr>
          <w:rPr>
            <w:rFonts w:ascii="Cambria Math" w:hAnsi="Cambria Math"/>
            <w:lang w:val="en-GB"/>
          </w:rPr>
          <m:t>R</m:t>
        </m:r>
        <m:r>
          <w:rPr>
            <w:rFonts w:ascii="Cambria Math" w:hAnsi="Cambria Math"/>
            <w:lang w:val="en-GB"/>
          </w:rPr>
          <m:t>)</m:t>
        </m:r>
      </m:oMath>
      <w:r w:rsidRPr="00A555B2">
        <w:rPr>
          <w:lang w:val="en-GB"/>
        </w:rPr>
        <w:t xml:space="preserve"> </w:t>
      </w:r>
      <w:proofErr w:type="gramStart"/>
      <w:r w:rsidRPr="00A555B2">
        <w:rPr>
          <w:lang w:val="en-GB"/>
        </w:rPr>
        <w:t xml:space="preserve">and </w:t>
      </w:r>
      <m:oMath>
        <w:proofErr w:type="gramEnd"/>
        <m:r>
          <w:rPr>
            <w:rFonts w:ascii="Cambria Math" w:hAnsi="Cambria Math"/>
            <w:lang w:val="en-GB"/>
          </w:rPr>
          <m:t>cov</m:t>
        </m:r>
        <m:d>
          <m:dPr>
            <m:ctrlPr>
              <w:rPr>
                <w:rFonts w:ascii="Cambria Math" w:hAnsi="Cambria Math"/>
                <w:i/>
                <w:lang w:val="en-GB"/>
              </w:rPr>
            </m:ctrlPr>
          </m:dPr>
          <m:e>
            <m:r>
              <m:rPr>
                <m:sty m:val="bi"/>
              </m:rPr>
              <w:rPr>
                <w:rFonts w:ascii="Cambria Math" w:hAnsi="Cambria Math"/>
                <w:lang w:val="en-GB"/>
              </w:rPr>
              <m:t>u</m:t>
            </m:r>
            <m:r>
              <w:rPr>
                <w:rFonts w:ascii="Cambria Math" w:hAnsi="Cambria Math"/>
                <w:lang w:val="en-GB"/>
              </w:rPr>
              <m:t>,</m:t>
            </m:r>
            <m:r>
              <m:rPr>
                <m:sty m:val="bi"/>
              </m:rPr>
              <w:rPr>
                <w:rFonts w:ascii="Cambria Math" w:hAnsi="Cambria Math"/>
                <w:lang w:val="en-GB"/>
              </w:rPr>
              <m:t>ϵ</m:t>
            </m:r>
          </m:e>
        </m:d>
        <m:r>
          <w:rPr>
            <w:rFonts w:ascii="Cambria Math" w:hAnsi="Cambria Math"/>
            <w:lang w:val="en-GB"/>
          </w:rPr>
          <m:t>=</m:t>
        </m:r>
        <m:r>
          <m:rPr>
            <m:sty m:val="bi"/>
          </m:rPr>
          <w:rPr>
            <w:rFonts w:ascii="Cambria Math" w:hAnsi="Cambria Math"/>
            <w:lang w:val="en-GB"/>
          </w:rPr>
          <m:t>0</m:t>
        </m:r>
      </m:oMath>
      <w:r w:rsidRPr="00A555B2">
        <w:rPr>
          <w:lang w:val="en-GB"/>
        </w:rPr>
        <w:t xml:space="preserve">, that is, </w:t>
      </w:r>
      <m:oMath>
        <m:r>
          <m:rPr>
            <m:sty m:val="bi"/>
          </m:rPr>
          <w:rPr>
            <w:rFonts w:ascii="Cambria Math" w:hAnsi="Cambria Math"/>
            <w:lang w:val="en-GB"/>
          </w:rPr>
          <m:t>u</m:t>
        </m:r>
      </m:oMath>
      <w:r w:rsidRPr="00A555B2">
        <w:rPr>
          <w:lang w:val="en-GB"/>
        </w:rPr>
        <w:t xml:space="preserve"> and </w:t>
      </w:r>
      <m:oMath>
        <m:r>
          <m:rPr>
            <m:sty m:val="bi"/>
          </m:rPr>
          <w:rPr>
            <w:rFonts w:ascii="Cambria Math" w:hAnsi="Cambria Math"/>
            <w:lang w:val="en-GB"/>
          </w:rPr>
          <m:t>ϵ</m:t>
        </m:r>
      </m:oMath>
      <w:r w:rsidRPr="00A555B2">
        <w:rPr>
          <w:lang w:val="en-GB"/>
        </w:rPr>
        <w:t xml:space="preserve"> are uncorrelated. </w:t>
      </w:r>
    </w:p>
    <w:p w:rsidR="005755CC" w:rsidRPr="00A555B2" w:rsidRDefault="005755CC" w:rsidP="00691525">
      <w:pPr>
        <w:pStyle w:val="Text"/>
        <w:rPr>
          <w:lang w:val="en-GB"/>
        </w:rPr>
      </w:pPr>
      <w:r w:rsidRPr="00A555B2">
        <w:rPr>
          <w:lang w:val="en-GB"/>
        </w:rPr>
        <w:t xml:space="preserve">The included random effects remain the same for all models, such that, </w:t>
      </w:r>
      <m:oMath>
        <m:r>
          <m:rPr>
            <m:sty m:val="bi"/>
          </m:rPr>
          <w:rPr>
            <w:rFonts w:ascii="Cambria Math" w:hAnsi="Cambria Math"/>
            <w:lang w:val="en-GB"/>
          </w:rPr>
          <m:t>Z=</m:t>
        </m:r>
        <m:d>
          <m:dPr>
            <m:begChr m:val="["/>
            <m:endChr m:val=""/>
            <m:ctrlPr>
              <w:rPr>
                <w:rFonts w:ascii="Cambria Math" w:hAnsi="Cambria Math"/>
                <w:b/>
                <w:i/>
                <w:lang w:val="en-GB"/>
              </w:rPr>
            </m:ctrlPr>
          </m:dPr>
          <m:e>
            <m:sSub>
              <m:sSubPr>
                <m:ctrlPr>
                  <w:rPr>
                    <w:rFonts w:ascii="Cambria Math" w:hAnsi="Cambria Math"/>
                    <w:b/>
                    <w:i/>
                    <w:lang w:val="en-GB"/>
                  </w:rPr>
                </m:ctrlPr>
              </m:sSubPr>
              <m:e>
                <m:r>
                  <m:rPr>
                    <m:sty m:val="bi"/>
                  </m:rPr>
                  <w:rPr>
                    <w:rFonts w:ascii="Cambria Math" w:hAnsi="Cambria Math"/>
                    <w:lang w:val="en-GB"/>
                  </w:rPr>
                  <m:t>Z</m:t>
                </m:r>
              </m:e>
              <m:sub>
                <m:r>
                  <m:rPr>
                    <m:sty m:val="bi"/>
                  </m:rPr>
                  <w:rPr>
                    <w:rFonts w:ascii="Cambria Math" w:hAnsi="Cambria Math"/>
                    <w:lang w:val="en-GB"/>
                  </w:rPr>
                  <m:t>1</m:t>
                </m:r>
              </m:sub>
            </m:sSub>
          </m:e>
        </m:d>
        <m:r>
          <m:rPr>
            <m:sty m:val="bi"/>
          </m:rPr>
          <w:rPr>
            <w:rFonts w:ascii="Cambria Math" w:hAnsi="Cambria Math"/>
            <w:lang w:val="en-GB"/>
          </w:rPr>
          <m:t>,</m:t>
        </m:r>
        <m:d>
          <m:dPr>
            <m:begChr m:val=""/>
            <m:endChr m:val="]"/>
            <m:ctrlPr>
              <w:rPr>
                <w:rFonts w:ascii="Cambria Math" w:hAnsi="Cambria Math"/>
                <w:b/>
                <w:i/>
                <w:lang w:val="en-GB"/>
              </w:rPr>
            </m:ctrlPr>
          </m:dPr>
          <m:e>
            <m:sSub>
              <m:sSubPr>
                <m:ctrlPr>
                  <w:rPr>
                    <w:rFonts w:ascii="Cambria Math" w:hAnsi="Cambria Math"/>
                    <w:b/>
                    <w:i/>
                    <w:lang w:val="en-GB"/>
                  </w:rPr>
                </m:ctrlPr>
              </m:sSubPr>
              <m:e>
                <m:r>
                  <m:rPr>
                    <m:sty m:val="bi"/>
                  </m:rPr>
                  <w:rPr>
                    <w:rFonts w:ascii="Cambria Math" w:hAnsi="Cambria Math"/>
                    <w:lang w:val="en-GB"/>
                  </w:rPr>
                  <m:t>Z</m:t>
                </m:r>
              </m:e>
              <m:sub>
                <m:r>
                  <m:rPr>
                    <m:sty m:val="bi"/>
                  </m:rPr>
                  <w:rPr>
                    <w:rFonts w:ascii="Cambria Math" w:hAnsi="Cambria Math"/>
                    <w:lang w:val="en-GB"/>
                  </w:rPr>
                  <m:t>2</m:t>
                </m:r>
              </m:sub>
            </m:sSub>
            <m:r>
              <m:rPr>
                <m:sty m:val="bi"/>
              </m:rP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Z</m:t>
                </m:r>
              </m:e>
              <m:sub>
                <m:r>
                  <m:rPr>
                    <m:sty m:val="bi"/>
                  </m:rPr>
                  <w:rPr>
                    <w:rFonts w:ascii="Cambria Math" w:hAnsi="Cambria Math"/>
                    <w:lang w:val="en-GB"/>
                  </w:rPr>
                  <m:t>3</m:t>
                </m:r>
              </m:sub>
            </m:sSub>
            <m:r>
              <m:rPr>
                <m:sty m:val="bi"/>
              </m:rP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Z</m:t>
                </m:r>
              </m:e>
              <m:sub>
                <m:r>
                  <m:rPr>
                    <m:sty m:val="bi"/>
                  </m:rPr>
                  <w:rPr>
                    <w:rFonts w:ascii="Cambria Math" w:hAnsi="Cambria Math"/>
                    <w:lang w:val="en-GB"/>
                  </w:rPr>
                  <m:t>4</m:t>
                </m:r>
              </m:sub>
            </m:sSub>
          </m:e>
        </m:d>
      </m:oMath>
      <w:r w:rsidRPr="00A555B2">
        <w:rPr>
          <w:lang w:val="en-GB"/>
        </w:rPr>
        <w:t xml:space="preserve">, where </w:t>
      </w:r>
      <m:oMath>
        <m:sSubSup>
          <m:sSubSupPr>
            <m:ctrlPr>
              <w:rPr>
                <w:rFonts w:ascii="Cambria Math" w:hAnsi="Cambria Math"/>
                <w:i/>
                <w:lang w:val="en-GB"/>
              </w:rPr>
            </m:ctrlPr>
          </m:sSubSupPr>
          <m:e>
            <m:r>
              <m:rPr>
                <m:sty m:val="bi"/>
              </m:rPr>
              <w:rPr>
                <w:rFonts w:ascii="Cambria Math" w:hAnsi="Cambria Math"/>
                <w:lang w:val="en-GB"/>
              </w:rPr>
              <m:t>Z</m:t>
            </m:r>
          </m:e>
          <m:sub>
            <m:r>
              <w:rPr>
                <w:rFonts w:ascii="Cambria Math" w:hAnsi="Cambria Math"/>
                <w:lang w:val="en-GB"/>
              </w:rPr>
              <m:t>1</m:t>
            </m:r>
          </m:sub>
          <m:sup>
            <m:r>
              <w:rPr>
                <w:rFonts w:ascii="Cambria Math" w:hAnsi="Cambria Math"/>
                <w:lang w:val="en-GB"/>
              </w:rPr>
              <m:t>2×n</m:t>
            </m:r>
          </m:sup>
        </m:sSubSup>
      </m:oMath>
      <w:r w:rsidRPr="00A555B2">
        <w:rPr>
          <w:lang w:val="en-GB"/>
        </w:rPr>
        <w:t>represents the design matrix for the random cohorts,</w:t>
      </w:r>
      <w:r>
        <w:rPr>
          <w:lang w:val="en-GB"/>
        </w:rPr>
        <w:t xml:space="preserve"> </w:t>
      </w:r>
      <m:oMath>
        <m:sSubSup>
          <m:sSubSupPr>
            <m:ctrlPr>
              <w:rPr>
                <w:rFonts w:ascii="Cambria Math" w:hAnsi="Cambria Math"/>
                <w:i/>
                <w:lang w:val="en-GB"/>
              </w:rPr>
            </m:ctrlPr>
          </m:sSubSupPr>
          <m:e>
            <m:r>
              <m:rPr>
                <m:sty m:val="bi"/>
              </m:rPr>
              <w:rPr>
                <w:rFonts w:ascii="Cambria Math" w:hAnsi="Cambria Math"/>
                <w:lang w:val="en-GB"/>
              </w:rPr>
              <m:t>Z</m:t>
            </m:r>
          </m:e>
          <m:sub>
            <m:r>
              <w:rPr>
                <w:rFonts w:ascii="Cambria Math" w:hAnsi="Cambria Math"/>
                <w:lang w:val="en-GB"/>
              </w:rPr>
              <m:t>2</m:t>
            </m:r>
          </m:sub>
          <m:sup>
            <m:r>
              <w:rPr>
                <w:rFonts w:ascii="Cambria Math" w:hAnsi="Cambria Math"/>
                <w:lang w:val="en-GB"/>
              </w:rPr>
              <m:t>16×n</m:t>
            </m:r>
          </m:sup>
        </m:sSubSup>
      </m:oMath>
      <w:r w:rsidRPr="00A555B2">
        <w:rPr>
          <w:lang w:val="en-GB"/>
        </w:rPr>
        <w:t>represents the design matrix for states within cohort,</w:t>
      </w:r>
      <w:r>
        <w:rPr>
          <w:lang w:val="en-GB"/>
        </w:rPr>
        <w:t xml:space="preserve"> </w:t>
      </w:r>
      <m:oMath>
        <m:sSubSup>
          <m:sSubSupPr>
            <m:ctrlPr>
              <w:rPr>
                <w:rFonts w:ascii="Cambria Math" w:hAnsi="Cambria Math"/>
                <w:i/>
                <w:lang w:val="en-GB"/>
              </w:rPr>
            </m:ctrlPr>
          </m:sSubSupPr>
          <m:e>
            <m:r>
              <m:rPr>
                <m:sty m:val="bi"/>
              </m:rPr>
              <w:rPr>
                <w:rFonts w:ascii="Cambria Math" w:hAnsi="Cambria Math"/>
                <w:lang w:val="en-GB"/>
              </w:rPr>
              <m:t>Z</m:t>
            </m:r>
          </m:e>
          <m:sub>
            <m:r>
              <w:rPr>
                <w:rFonts w:ascii="Cambria Math" w:hAnsi="Cambria Math"/>
                <w:lang w:val="en-GB"/>
              </w:rPr>
              <m:t>3</m:t>
            </m:r>
          </m:sub>
          <m:sup>
            <m:r>
              <w:rPr>
                <w:rFonts w:ascii="Cambria Math" w:hAnsi="Cambria Math"/>
                <w:lang w:val="en-GB"/>
              </w:rPr>
              <m:t>6×n</m:t>
            </m:r>
          </m:sup>
        </m:sSubSup>
      </m:oMath>
      <w:r w:rsidRPr="00A555B2">
        <w:rPr>
          <w:lang w:val="en-GB"/>
        </w:rPr>
        <w:t xml:space="preserve"> represents the design matrix for school type within cohort, and </w:t>
      </w:r>
      <m:oMath>
        <m:sSubSup>
          <m:sSubSupPr>
            <m:ctrlPr>
              <w:rPr>
                <w:rFonts w:ascii="Cambria Math" w:hAnsi="Cambria Math"/>
                <w:i/>
                <w:lang w:val="en-GB"/>
              </w:rPr>
            </m:ctrlPr>
          </m:sSubSupPr>
          <m:e>
            <m:r>
              <m:rPr>
                <m:sty m:val="bi"/>
              </m:rPr>
              <w:rPr>
                <w:rFonts w:ascii="Cambria Math" w:hAnsi="Cambria Math"/>
                <w:lang w:val="en-GB"/>
              </w:rPr>
              <m:t>Z</m:t>
            </m:r>
          </m:e>
          <m:sub>
            <m:r>
              <w:rPr>
                <w:rFonts w:ascii="Cambria Math" w:hAnsi="Cambria Math"/>
                <w:lang w:val="en-GB"/>
              </w:rPr>
              <m:t>4</m:t>
            </m:r>
          </m:sub>
          <m:sup>
            <m:r>
              <w:rPr>
                <w:rFonts w:ascii="Cambria Math" w:hAnsi="Cambria Math"/>
                <w:lang w:val="en-GB"/>
              </w:rPr>
              <m:t>574×n</m:t>
            </m:r>
          </m:sup>
        </m:sSubSup>
      </m:oMath>
      <w:r w:rsidRPr="00A555B2">
        <w:rPr>
          <w:lang w:val="en-GB"/>
        </w:rPr>
        <w:t xml:space="preserve"> represents the design matrix for schools. </w:t>
      </w:r>
      <m:oMath>
        <m:r>
          <m:rPr>
            <m:sty m:val="bi"/>
          </m:rPr>
          <w:rPr>
            <w:rFonts w:ascii="Cambria Math" w:hAnsi="Cambria Math"/>
            <w:lang w:val="en-GB"/>
          </w:rPr>
          <m:t>u</m:t>
        </m:r>
        <m:r>
          <w:rPr>
            <w:rFonts w:ascii="Cambria Math" w:hAnsi="Cambria Math"/>
            <w:lang w:val="en-GB"/>
          </w:rPr>
          <m:t xml:space="preserve">= </m:t>
        </m:r>
        <m:d>
          <m:dPr>
            <m:begChr m:val="["/>
            <m:endChr m:val="]"/>
            <m:ctrlPr>
              <w:rPr>
                <w:rFonts w:ascii="Cambria Math" w:hAnsi="Cambria Math"/>
                <w:i/>
                <w:lang w:val="en-GB"/>
              </w:rPr>
            </m:ctrlPr>
          </m:dPr>
          <m:e>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1</m:t>
                </m:r>
              </m:sub>
            </m:sSub>
            <m:r>
              <m:rPr>
                <m:sty m:val="bi"/>
              </m:rP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2</m:t>
                </m:r>
              </m:sub>
            </m:sSub>
            <m:r>
              <m:rPr>
                <m:sty m:val="bi"/>
              </m:rP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3</m:t>
                </m:r>
              </m:sub>
            </m:sSub>
            <m:r>
              <m:rPr>
                <m:sty m:val="bi"/>
              </m:rP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u</m:t>
                </m:r>
              </m:e>
              <m:sub>
                <m:r>
                  <m:rPr>
                    <m:sty m:val="bi"/>
                  </m:rPr>
                  <w:rPr>
                    <w:rFonts w:ascii="Cambria Math" w:hAnsi="Cambria Math"/>
                    <w:lang w:val="en-GB"/>
                  </w:rPr>
                  <m:t>4</m:t>
                </m:r>
              </m:sub>
            </m:sSub>
          </m:e>
        </m:d>
      </m:oMath>
      <w:r w:rsidRPr="00A555B2">
        <w:rPr>
          <w:lang w:val="en-GB"/>
        </w:rPr>
        <w:t xml:space="preserve">, where </w:t>
      </w:r>
      <m:oMath>
        <w:bookmarkStart w:id="128" w:name="OLE_LINK1"/>
        <w:bookmarkStart w:id="129" w:name="OLE_LINK2"/>
        <m:sSubSup>
          <m:sSubSupPr>
            <m:ctrlPr>
              <w:rPr>
                <w:rFonts w:ascii="Cambria Math" w:hAnsi="Cambria Math"/>
                <w:b/>
                <w:i/>
                <w:lang w:val="en-GB"/>
              </w:rPr>
            </m:ctrlPr>
          </m:sSubSupPr>
          <m:e>
            <m:r>
              <m:rPr>
                <m:sty m:val="bi"/>
              </m:rPr>
              <w:rPr>
                <w:rFonts w:ascii="Cambria Math" w:hAnsi="Cambria Math"/>
                <w:lang w:val="en-GB"/>
              </w:rPr>
              <m:t>u</m:t>
            </m:r>
          </m:e>
          <m:sub>
            <m:r>
              <m:rPr>
                <m:sty m:val="bi"/>
              </m:rPr>
              <w:rPr>
                <w:rFonts w:ascii="Cambria Math" w:hAnsi="Cambria Math"/>
                <w:lang w:val="en-GB"/>
              </w:rPr>
              <m:t>1</m:t>
            </m:r>
          </m:sub>
          <m:sup>
            <m:r>
              <m:rPr>
                <m:sty m:val="bi"/>
              </m:rPr>
              <w:rPr>
                <w:rFonts w:ascii="Cambria Math" w:hAnsi="Cambria Math"/>
                <w:lang w:val="en-GB"/>
              </w:rPr>
              <m:t>2×1</m:t>
            </m:r>
          </m:sup>
        </m:sSubSup>
        <w:bookmarkEnd w:id="128"/>
        <w:bookmarkEnd w:id="129"/>
      </m:oMath>
      <w:r w:rsidRPr="00A555B2">
        <w:rPr>
          <w:lang w:val="en-GB"/>
        </w:rPr>
        <w:t xml:space="preserve"> is the vector of random regression coefficients for cohort, </w:t>
      </w:r>
      <m:oMath>
        <m:sSubSup>
          <m:sSubSupPr>
            <m:ctrlPr>
              <w:rPr>
                <w:rFonts w:ascii="Cambria Math" w:hAnsi="Cambria Math"/>
                <w:b/>
                <w:i/>
                <w:lang w:val="en-GB"/>
              </w:rPr>
            </m:ctrlPr>
          </m:sSubSupPr>
          <m:e>
            <m:r>
              <m:rPr>
                <m:sty m:val="bi"/>
              </m:rPr>
              <w:rPr>
                <w:rFonts w:ascii="Cambria Math" w:hAnsi="Cambria Math"/>
                <w:lang w:val="en-GB"/>
              </w:rPr>
              <m:t>u</m:t>
            </m:r>
          </m:e>
          <m:sub>
            <m:r>
              <m:rPr>
                <m:sty m:val="bi"/>
              </m:rPr>
              <w:rPr>
                <w:rFonts w:ascii="Cambria Math" w:hAnsi="Cambria Math"/>
                <w:lang w:val="en-GB"/>
              </w:rPr>
              <m:t>2</m:t>
            </m:r>
          </m:sub>
          <m:sup>
            <m:r>
              <m:rPr>
                <m:sty m:val="bi"/>
              </m:rPr>
              <w:rPr>
                <w:rFonts w:ascii="Cambria Math" w:hAnsi="Cambria Math"/>
                <w:lang w:val="en-GB"/>
              </w:rPr>
              <m:t>16×1</m:t>
            </m:r>
          </m:sup>
        </m:sSubSup>
      </m:oMath>
      <w:r w:rsidRPr="00A555B2">
        <w:rPr>
          <w:lang w:val="en-GB"/>
        </w:rPr>
        <w:t xml:space="preserve"> represents the vector of random regression coefficients for each state within cohort, </w:t>
      </w:r>
      <m:oMath>
        <m:sSubSup>
          <m:sSubSupPr>
            <m:ctrlPr>
              <w:rPr>
                <w:rFonts w:ascii="Cambria Math" w:hAnsi="Cambria Math"/>
                <w:b/>
                <w:i/>
                <w:lang w:val="en-GB"/>
              </w:rPr>
            </m:ctrlPr>
          </m:sSubSupPr>
          <m:e>
            <m:r>
              <m:rPr>
                <m:sty m:val="bi"/>
              </m:rPr>
              <w:rPr>
                <w:rFonts w:ascii="Cambria Math" w:hAnsi="Cambria Math"/>
                <w:lang w:val="en-GB"/>
              </w:rPr>
              <m:t>u</m:t>
            </m:r>
          </m:e>
          <m:sub>
            <m:r>
              <m:rPr>
                <m:sty m:val="bi"/>
              </m:rPr>
              <w:rPr>
                <w:rFonts w:ascii="Cambria Math" w:hAnsi="Cambria Math"/>
                <w:lang w:val="en-GB"/>
              </w:rPr>
              <m:t>3</m:t>
            </m:r>
          </m:sub>
          <m:sup>
            <m:r>
              <m:rPr>
                <m:sty m:val="bi"/>
              </m:rPr>
              <w:rPr>
                <w:rFonts w:ascii="Cambria Math" w:hAnsi="Cambria Math"/>
                <w:lang w:val="en-GB"/>
              </w:rPr>
              <m:t>6×1</m:t>
            </m:r>
          </m:sup>
        </m:sSubSup>
      </m:oMath>
      <w:r w:rsidRPr="00A555B2">
        <w:rPr>
          <w:lang w:val="en-GB"/>
        </w:rPr>
        <w:t xml:space="preserve"> is the vector of random regression coefficients for school type within cohort and </w:t>
      </w:r>
      <m:oMath>
        <m:sSubSup>
          <m:sSubSupPr>
            <m:ctrlPr>
              <w:rPr>
                <w:rFonts w:ascii="Cambria Math" w:hAnsi="Cambria Math"/>
                <w:b/>
                <w:i/>
                <w:lang w:val="en-GB"/>
              </w:rPr>
            </m:ctrlPr>
          </m:sSubSupPr>
          <m:e>
            <m:r>
              <m:rPr>
                <m:sty m:val="bi"/>
              </m:rPr>
              <w:rPr>
                <w:rFonts w:ascii="Cambria Math" w:hAnsi="Cambria Math"/>
                <w:lang w:val="en-GB"/>
              </w:rPr>
              <m:t>u</m:t>
            </m:r>
          </m:e>
          <m:sub>
            <m:r>
              <m:rPr>
                <m:sty m:val="bi"/>
              </m:rPr>
              <w:rPr>
                <w:rFonts w:ascii="Cambria Math" w:hAnsi="Cambria Math"/>
                <w:lang w:val="en-GB"/>
              </w:rPr>
              <m:t>4</m:t>
            </m:r>
          </m:sub>
          <m:sup>
            <m:r>
              <m:rPr>
                <m:sty m:val="bi"/>
              </m:rPr>
              <w:rPr>
                <w:rFonts w:ascii="Cambria Math" w:hAnsi="Cambria Math"/>
                <w:lang w:val="en-GB"/>
              </w:rPr>
              <m:t>592×1</m:t>
            </m:r>
          </m:sup>
        </m:sSubSup>
      </m:oMath>
      <w:r w:rsidRPr="00A555B2">
        <w:rPr>
          <w:lang w:val="en-GB"/>
        </w:rPr>
        <w:t xml:space="preserve"> is the vector of random coefficients for each school. Further</w:t>
      </w:r>
      <w:proofErr w:type="gramStart"/>
      <w:r w:rsidRPr="00A555B2">
        <w:rPr>
          <w:lang w:val="en-GB"/>
        </w:rPr>
        <w:t xml:space="preserve">, </w:t>
      </w:r>
      <m:oMath>
        <w:proofErr w:type="gramEnd"/>
        <m:sSubSup>
          <m:sSubSupPr>
            <m:ctrlPr>
              <w:rPr>
                <w:rFonts w:ascii="Cambria Math" w:hAnsi="Cambria Math"/>
                <w:b/>
                <w:i/>
                <w:lang w:val="en-GB"/>
              </w:rPr>
            </m:ctrlPr>
          </m:sSubSupPr>
          <m:e>
            <m:r>
              <m:rPr>
                <m:sty m:val="bi"/>
              </m:rPr>
              <w:rPr>
                <w:rFonts w:ascii="Cambria Math" w:hAnsi="Cambria Math"/>
                <w:lang w:val="en-GB"/>
              </w:rPr>
              <m:t>u</m:t>
            </m:r>
          </m:e>
          <m:sub>
            <m:r>
              <m:rPr>
                <m:sty m:val="bi"/>
              </m:rPr>
              <w:rPr>
                <w:rFonts w:ascii="Cambria Math" w:hAnsi="Cambria Math"/>
                <w:lang w:val="en-GB"/>
              </w:rPr>
              <m:t>1</m:t>
            </m:r>
          </m:sub>
          <m:sup>
            <m:r>
              <m:rPr>
                <m:sty m:val="bi"/>
              </m:rPr>
              <w:rPr>
                <w:rFonts w:ascii="Cambria Math" w:hAnsi="Cambria Math"/>
                <w:lang w:val="en-GB"/>
              </w:rPr>
              <m:t>2×1</m:t>
            </m:r>
          </m:sup>
        </m:sSubSup>
        <m:r>
          <m:rPr>
            <m:sty m:val="bi"/>
          </m:rPr>
          <w:rPr>
            <w:rFonts w:ascii="Cambria Math" w:hAnsi="Cambria Math"/>
            <w:lang w:val="en-GB"/>
          </w:rPr>
          <m:t xml:space="preserve"> ~ </m:t>
        </m:r>
        <m:r>
          <w:rPr>
            <w:rFonts w:ascii="Cambria Math" w:hAnsi="Cambria Math"/>
            <w:lang w:val="en-GB"/>
          </w:rPr>
          <m:t>N</m:t>
        </m:r>
        <m:r>
          <m:rPr>
            <m:sty m:val="bi"/>
          </m:rPr>
          <w:rPr>
            <w:rFonts w:ascii="Cambria Math" w:hAnsi="Cambria Math"/>
            <w:lang w:val="en-GB"/>
          </w:rPr>
          <m:t>(0,</m:t>
        </m:r>
        <m:sSubSup>
          <m:sSubSupPr>
            <m:ctrlPr>
              <w:rPr>
                <w:rFonts w:ascii="Cambria Math" w:hAnsi="Cambria Math"/>
                <w:b/>
                <w:i/>
                <w:lang w:val="en-GB"/>
              </w:rPr>
            </m:ctrlPr>
          </m:sSubSupPr>
          <m:e>
            <m:r>
              <m:rPr>
                <m:sty m:val="bi"/>
              </m:rPr>
              <w:rPr>
                <w:rFonts w:ascii="Cambria Math" w:hAnsi="Cambria Math"/>
                <w:lang w:val="en-GB"/>
              </w:rPr>
              <m:t>σ</m:t>
            </m:r>
          </m:e>
          <m:sub>
            <m:r>
              <m:rPr>
                <m:sty m:val="bi"/>
              </m:rPr>
              <w:rPr>
                <w:rFonts w:ascii="Cambria Math" w:hAnsi="Cambria Math"/>
                <w:lang w:val="en-GB"/>
              </w:rPr>
              <m:t>c</m:t>
            </m:r>
          </m:sub>
          <m:sup>
            <m:r>
              <m:rPr>
                <m:sty m:val="bi"/>
              </m:rPr>
              <w:rPr>
                <w:rFonts w:ascii="Cambria Math" w:hAnsi="Cambria Math"/>
                <w:lang w:val="en-GB"/>
              </w:rPr>
              <m:t>2</m:t>
            </m:r>
          </m:sup>
        </m:sSubSup>
        <m:sSub>
          <m:sSubPr>
            <m:ctrlPr>
              <w:rPr>
                <w:rFonts w:ascii="Cambria Math" w:hAnsi="Cambria Math"/>
                <w:b/>
                <w:i/>
                <w:lang w:val="en-GB"/>
              </w:rPr>
            </m:ctrlPr>
          </m:sSubPr>
          <m:e>
            <m:r>
              <m:rPr>
                <m:sty m:val="bi"/>
              </m:rPr>
              <w:rPr>
                <w:rFonts w:ascii="Cambria Math" w:hAnsi="Cambria Math"/>
                <w:lang w:val="en-GB"/>
              </w:rPr>
              <m:t>I</m:t>
            </m:r>
          </m:e>
          <m:sub>
            <m:r>
              <m:rPr>
                <m:sty m:val="bi"/>
              </m:rPr>
              <w:rPr>
                <w:rFonts w:ascii="Cambria Math" w:hAnsi="Cambria Math"/>
                <w:lang w:val="en-GB"/>
              </w:rPr>
              <m:t>2</m:t>
            </m:r>
          </m:sub>
        </m:sSub>
        <m:r>
          <m:rPr>
            <m:sty m:val="bi"/>
          </m:rPr>
          <w:rPr>
            <w:rFonts w:ascii="Cambria Math" w:hAnsi="Cambria Math"/>
            <w:lang w:val="en-GB"/>
          </w:rPr>
          <m:t>)</m:t>
        </m:r>
      </m:oMath>
      <w:r w:rsidRPr="00A555B2">
        <w:rPr>
          <w:b/>
          <w:lang w:val="en-GB"/>
        </w:rPr>
        <w:t xml:space="preserve">, </w:t>
      </w:r>
      <m:oMath>
        <m:sSubSup>
          <m:sSubSupPr>
            <m:ctrlPr>
              <w:rPr>
                <w:rFonts w:ascii="Cambria Math" w:hAnsi="Cambria Math"/>
                <w:b/>
                <w:i/>
                <w:lang w:val="en-GB"/>
              </w:rPr>
            </m:ctrlPr>
          </m:sSubSupPr>
          <m:e>
            <m:r>
              <m:rPr>
                <m:sty m:val="bi"/>
              </m:rPr>
              <w:rPr>
                <w:rFonts w:ascii="Cambria Math" w:hAnsi="Cambria Math"/>
                <w:lang w:val="en-GB"/>
              </w:rPr>
              <m:t>u</m:t>
            </m:r>
          </m:e>
          <m:sub>
            <m:r>
              <m:rPr>
                <m:sty m:val="bi"/>
              </m:rPr>
              <w:rPr>
                <w:rFonts w:ascii="Cambria Math" w:hAnsi="Cambria Math"/>
                <w:lang w:val="en-GB"/>
              </w:rPr>
              <m:t>2</m:t>
            </m:r>
          </m:sub>
          <m:sup>
            <m:r>
              <m:rPr>
                <m:sty m:val="bi"/>
              </m:rPr>
              <w:rPr>
                <w:rFonts w:ascii="Cambria Math" w:hAnsi="Cambria Math"/>
                <w:lang w:val="en-GB"/>
              </w:rPr>
              <m:t>16×1</m:t>
            </m:r>
          </m:sup>
        </m:sSubSup>
        <m:r>
          <m:rPr>
            <m:sty m:val="bi"/>
          </m:rPr>
          <w:rPr>
            <w:rFonts w:ascii="Cambria Math" w:hAnsi="Cambria Math"/>
            <w:lang w:val="en-GB"/>
          </w:rPr>
          <m:t>~</m:t>
        </m:r>
        <m:r>
          <w:rPr>
            <w:rFonts w:ascii="Cambria Math" w:hAnsi="Cambria Math"/>
            <w:lang w:val="en-GB"/>
          </w:rPr>
          <m:t>N</m:t>
        </m:r>
        <m:r>
          <m:rPr>
            <m:sty m:val="bi"/>
          </m:rPr>
          <w:rPr>
            <w:rFonts w:ascii="Cambria Math" w:hAnsi="Cambria Math"/>
            <w:lang w:val="en-GB"/>
          </w:rPr>
          <m:t>(0,</m:t>
        </m:r>
        <m:sSubSup>
          <m:sSubSupPr>
            <m:ctrlPr>
              <w:rPr>
                <w:rFonts w:ascii="Cambria Math" w:hAnsi="Cambria Math"/>
                <w:b/>
                <w:i/>
                <w:lang w:val="en-GB"/>
              </w:rPr>
            </m:ctrlPr>
          </m:sSubSupPr>
          <m:e>
            <m:r>
              <m:rPr>
                <m:sty m:val="bi"/>
              </m:rPr>
              <w:rPr>
                <w:rFonts w:ascii="Cambria Math" w:hAnsi="Cambria Math"/>
                <w:lang w:val="en-GB"/>
              </w:rPr>
              <m:t>σ</m:t>
            </m:r>
          </m:e>
          <m:sub>
            <m:r>
              <m:rPr>
                <m:sty m:val="bi"/>
              </m:rPr>
              <w:rPr>
                <w:rFonts w:ascii="Cambria Math" w:hAnsi="Cambria Math"/>
                <w:lang w:val="en-GB"/>
              </w:rPr>
              <m:t>st</m:t>
            </m:r>
          </m:sub>
          <m:sup>
            <m:r>
              <m:rPr>
                <m:sty m:val="bi"/>
              </m:rPr>
              <w:rPr>
                <w:rFonts w:ascii="Cambria Math" w:hAnsi="Cambria Math"/>
                <w:lang w:val="en-GB"/>
              </w:rPr>
              <m:t>2</m:t>
            </m:r>
          </m:sup>
        </m:sSubSup>
        <m:sSub>
          <m:sSubPr>
            <m:ctrlPr>
              <w:rPr>
                <w:rFonts w:ascii="Cambria Math" w:hAnsi="Cambria Math"/>
                <w:b/>
                <w:i/>
                <w:lang w:val="en-GB"/>
              </w:rPr>
            </m:ctrlPr>
          </m:sSubPr>
          <m:e>
            <m:r>
              <m:rPr>
                <m:sty m:val="bi"/>
              </m:rPr>
              <w:rPr>
                <w:rFonts w:ascii="Cambria Math" w:hAnsi="Cambria Math"/>
                <w:lang w:val="en-GB"/>
              </w:rPr>
              <m:t>I</m:t>
            </m:r>
          </m:e>
          <m:sub>
            <m:r>
              <m:rPr>
                <m:sty m:val="bi"/>
              </m:rPr>
              <w:rPr>
                <w:rFonts w:ascii="Cambria Math" w:hAnsi="Cambria Math"/>
                <w:lang w:val="en-GB"/>
              </w:rPr>
              <m:t>16</m:t>
            </m:r>
          </m:sub>
        </m:sSub>
        <m:r>
          <m:rPr>
            <m:sty m:val="bi"/>
          </m:rPr>
          <w:rPr>
            <w:rFonts w:ascii="Cambria Math" w:hAnsi="Cambria Math"/>
            <w:lang w:val="en-GB"/>
          </w:rPr>
          <m:t>)</m:t>
        </m:r>
      </m:oMath>
      <w:r w:rsidRPr="00A555B2">
        <w:rPr>
          <w:b/>
          <w:lang w:val="en-GB"/>
        </w:rPr>
        <w:t xml:space="preserve">, </w:t>
      </w:r>
      <m:oMath>
        <m:sSubSup>
          <m:sSubSupPr>
            <m:ctrlPr>
              <w:rPr>
                <w:rFonts w:ascii="Cambria Math" w:hAnsi="Cambria Math"/>
                <w:b/>
                <w:i/>
                <w:lang w:val="en-GB"/>
              </w:rPr>
            </m:ctrlPr>
          </m:sSubSupPr>
          <m:e>
            <m:r>
              <m:rPr>
                <m:sty m:val="bi"/>
              </m:rPr>
              <w:rPr>
                <w:rFonts w:ascii="Cambria Math" w:hAnsi="Cambria Math"/>
                <w:lang w:val="en-GB"/>
              </w:rPr>
              <m:t>u</m:t>
            </m:r>
          </m:e>
          <m:sub>
            <m:r>
              <m:rPr>
                <m:sty m:val="bi"/>
              </m:rPr>
              <w:rPr>
                <w:rFonts w:ascii="Cambria Math" w:hAnsi="Cambria Math"/>
                <w:lang w:val="en-GB"/>
              </w:rPr>
              <m:t>3</m:t>
            </m:r>
          </m:sub>
          <m:sup>
            <m:r>
              <m:rPr>
                <m:sty m:val="bi"/>
              </m:rPr>
              <w:rPr>
                <w:rFonts w:ascii="Cambria Math" w:hAnsi="Cambria Math"/>
                <w:lang w:val="en-GB"/>
              </w:rPr>
              <m:t>6×1</m:t>
            </m:r>
          </m:sup>
        </m:sSubSup>
        <m:r>
          <m:rPr>
            <m:sty m:val="bi"/>
          </m:rPr>
          <w:rPr>
            <w:rFonts w:ascii="Cambria Math" w:hAnsi="Cambria Math"/>
            <w:lang w:val="en-GB"/>
          </w:rPr>
          <m:t>~</m:t>
        </m:r>
        <m:r>
          <w:rPr>
            <w:rFonts w:ascii="Cambria Math" w:hAnsi="Cambria Math"/>
            <w:lang w:val="en-GB"/>
          </w:rPr>
          <m:t>N</m:t>
        </m:r>
        <m:r>
          <m:rPr>
            <m:sty m:val="bi"/>
          </m:rPr>
          <w:rPr>
            <w:rFonts w:ascii="Cambria Math" w:hAnsi="Cambria Math"/>
            <w:lang w:val="en-GB"/>
          </w:rPr>
          <m:t>(0,</m:t>
        </m:r>
        <m:sSubSup>
          <m:sSubSupPr>
            <m:ctrlPr>
              <w:rPr>
                <w:rFonts w:ascii="Cambria Math" w:hAnsi="Cambria Math"/>
                <w:b/>
                <w:i/>
                <w:lang w:val="en-GB"/>
              </w:rPr>
            </m:ctrlPr>
          </m:sSubSupPr>
          <m:e>
            <m:r>
              <m:rPr>
                <m:sty m:val="bi"/>
              </m:rPr>
              <w:rPr>
                <w:rFonts w:ascii="Cambria Math" w:hAnsi="Cambria Math"/>
                <w:lang w:val="en-GB"/>
              </w:rPr>
              <m:t>σ</m:t>
            </m:r>
          </m:e>
          <m:sub>
            <m:r>
              <m:rPr>
                <m:sty m:val="bi"/>
              </m:rPr>
              <w:rPr>
                <w:rFonts w:ascii="Cambria Math" w:hAnsi="Cambria Math"/>
                <w:lang w:val="en-GB"/>
              </w:rPr>
              <m:t>ty</m:t>
            </m:r>
          </m:sub>
          <m:sup>
            <m:r>
              <m:rPr>
                <m:sty m:val="bi"/>
              </m:rPr>
              <w:rPr>
                <w:rFonts w:ascii="Cambria Math" w:hAnsi="Cambria Math"/>
                <w:lang w:val="en-GB"/>
              </w:rPr>
              <m:t>2</m:t>
            </m:r>
          </m:sup>
        </m:sSubSup>
        <m:sSub>
          <m:sSubPr>
            <m:ctrlPr>
              <w:rPr>
                <w:rFonts w:ascii="Cambria Math" w:hAnsi="Cambria Math"/>
                <w:b/>
                <w:i/>
                <w:lang w:val="en-GB"/>
              </w:rPr>
            </m:ctrlPr>
          </m:sSubPr>
          <m:e>
            <m:r>
              <m:rPr>
                <m:sty m:val="bi"/>
              </m:rPr>
              <w:rPr>
                <w:rFonts w:ascii="Cambria Math" w:hAnsi="Cambria Math"/>
                <w:lang w:val="en-GB"/>
              </w:rPr>
              <m:t>I</m:t>
            </m:r>
          </m:e>
          <m:sub>
            <m:r>
              <m:rPr>
                <m:sty m:val="bi"/>
              </m:rPr>
              <w:rPr>
                <w:rFonts w:ascii="Cambria Math" w:hAnsi="Cambria Math"/>
                <w:lang w:val="en-GB"/>
              </w:rPr>
              <m:t>6</m:t>
            </m:r>
          </m:sub>
        </m:sSub>
        <m:r>
          <m:rPr>
            <m:sty m:val="bi"/>
          </m:rPr>
          <w:rPr>
            <w:rFonts w:ascii="Cambria Math" w:hAnsi="Cambria Math"/>
            <w:lang w:val="en-GB"/>
          </w:rPr>
          <m:t>)</m:t>
        </m:r>
      </m:oMath>
      <w:r w:rsidRPr="00A555B2">
        <w:rPr>
          <w:lang w:val="en-GB"/>
        </w:rPr>
        <w:t>,</w:t>
      </w:r>
      <w:r>
        <w:rPr>
          <w:lang w:val="en-GB"/>
        </w:rPr>
        <w:t xml:space="preserve"> </w:t>
      </w:r>
      <m:oMath>
        <m:sSubSup>
          <m:sSubSupPr>
            <m:ctrlPr>
              <w:rPr>
                <w:rFonts w:ascii="Cambria Math" w:hAnsi="Cambria Math"/>
                <w:b/>
                <w:i/>
                <w:lang w:val="en-GB"/>
              </w:rPr>
            </m:ctrlPr>
          </m:sSubSupPr>
          <m:e>
            <m:r>
              <m:rPr>
                <m:sty m:val="bi"/>
              </m:rPr>
              <w:rPr>
                <w:rFonts w:ascii="Cambria Math" w:hAnsi="Cambria Math"/>
                <w:lang w:val="en-GB"/>
              </w:rPr>
              <m:t>u</m:t>
            </m:r>
          </m:e>
          <m:sub>
            <m:r>
              <m:rPr>
                <m:sty m:val="bi"/>
              </m:rPr>
              <w:rPr>
                <w:rFonts w:ascii="Cambria Math" w:hAnsi="Cambria Math"/>
                <w:lang w:val="en-GB"/>
              </w:rPr>
              <m:t>4</m:t>
            </m:r>
          </m:sub>
          <m:sup>
            <m:r>
              <m:rPr>
                <m:sty m:val="bi"/>
              </m:rPr>
              <w:rPr>
                <w:rFonts w:ascii="Cambria Math" w:hAnsi="Cambria Math"/>
                <w:lang w:val="en-GB"/>
              </w:rPr>
              <m:t>574×1</m:t>
            </m:r>
          </m:sup>
        </m:sSubSup>
        <m:r>
          <m:rPr>
            <m:sty m:val="bi"/>
          </m:rPr>
          <w:rPr>
            <w:rFonts w:ascii="Cambria Math" w:hAnsi="Cambria Math"/>
            <w:lang w:val="en-GB"/>
          </w:rPr>
          <m:t>~N(0,</m:t>
        </m:r>
        <m:sSubSup>
          <m:sSubSupPr>
            <m:ctrlPr>
              <w:rPr>
                <w:rFonts w:ascii="Cambria Math" w:hAnsi="Cambria Math"/>
                <w:b/>
                <w:i/>
                <w:lang w:val="en-GB"/>
              </w:rPr>
            </m:ctrlPr>
          </m:sSubSupPr>
          <m:e>
            <m:r>
              <m:rPr>
                <m:sty m:val="bi"/>
              </m:rPr>
              <w:rPr>
                <w:rFonts w:ascii="Cambria Math" w:hAnsi="Cambria Math"/>
                <w:lang w:val="en-GB"/>
              </w:rPr>
              <m:t>σ</m:t>
            </m:r>
          </m:e>
          <m:sub>
            <m:r>
              <m:rPr>
                <m:sty m:val="bi"/>
              </m:rPr>
              <w:rPr>
                <w:rFonts w:ascii="Cambria Math" w:hAnsi="Cambria Math"/>
                <w:lang w:val="en-GB"/>
              </w:rPr>
              <m:t>sc</m:t>
            </m:r>
          </m:sub>
          <m:sup>
            <m:r>
              <m:rPr>
                <m:sty m:val="bi"/>
              </m:rPr>
              <w:rPr>
                <w:rFonts w:ascii="Cambria Math" w:hAnsi="Cambria Math"/>
                <w:lang w:val="en-GB"/>
              </w:rPr>
              <m:t>2</m:t>
            </m:r>
          </m:sup>
        </m:sSubSup>
        <m:sSub>
          <m:sSubPr>
            <m:ctrlPr>
              <w:rPr>
                <w:rFonts w:ascii="Cambria Math" w:hAnsi="Cambria Math"/>
                <w:b/>
                <w:i/>
                <w:lang w:val="en-GB"/>
              </w:rPr>
            </m:ctrlPr>
          </m:sSubPr>
          <m:e>
            <m:r>
              <m:rPr>
                <m:sty m:val="bi"/>
              </m:rPr>
              <w:rPr>
                <w:rFonts w:ascii="Cambria Math" w:hAnsi="Cambria Math"/>
                <w:lang w:val="en-GB"/>
              </w:rPr>
              <m:t>I</m:t>
            </m:r>
          </m:e>
          <m:sub>
            <m:r>
              <m:rPr>
                <m:sty m:val="bi"/>
              </m:rPr>
              <w:rPr>
                <w:rFonts w:ascii="Cambria Math" w:hAnsi="Cambria Math"/>
                <w:lang w:val="en-GB"/>
              </w:rPr>
              <m:t>592</m:t>
            </m:r>
          </m:sub>
        </m:sSub>
        <m:r>
          <m:rPr>
            <m:sty m:val="bi"/>
          </m:rPr>
          <w:rPr>
            <w:rFonts w:ascii="Cambria Math" w:hAnsi="Cambria Math"/>
            <w:lang w:val="en-GB"/>
          </w:rPr>
          <m:t>)</m:t>
        </m:r>
      </m:oMath>
      <w:r w:rsidRPr="00A555B2">
        <w:rPr>
          <w:lang w:val="en-GB"/>
        </w:rPr>
        <w:t xml:space="preserve">, and </w:t>
      </w:r>
      <m:oMath>
        <m:r>
          <m:rPr>
            <m:sty m:val="bi"/>
          </m:rPr>
          <w:rPr>
            <w:rFonts w:ascii="Cambria Math" w:hAnsi="Cambria Math"/>
            <w:lang w:val="en-GB"/>
          </w:rPr>
          <m:t>ϵ</m:t>
        </m:r>
        <m:r>
          <w:rPr>
            <w:rFonts w:ascii="Cambria Math" w:hAnsi="Cambria Math"/>
            <w:lang w:val="en-GB"/>
          </w:rPr>
          <m:t>~ N(</m:t>
        </m:r>
        <m:r>
          <m:rPr>
            <m:sty m:val="bi"/>
          </m:rPr>
          <w:rPr>
            <w:rFonts w:ascii="Cambria Math" w:hAnsi="Cambria Math"/>
            <w:lang w:val="en-GB"/>
          </w:rPr>
          <m:t>0</m:t>
        </m:r>
        <m:r>
          <w:rPr>
            <w:rFonts w:ascii="Cambria Math" w:hAnsi="Cambria Math"/>
            <w:lang w:val="en-GB"/>
          </w:rPr>
          <m:t>,</m:t>
        </m:r>
        <m:sSubSup>
          <m:sSubSupPr>
            <m:ctrlPr>
              <w:rPr>
                <w:rFonts w:ascii="Cambria Math" w:hAnsi="Cambria Math"/>
                <w:b/>
                <w:i/>
                <w:lang w:val="en-GB"/>
              </w:rPr>
            </m:ctrlPr>
          </m:sSubSupPr>
          <m:e>
            <m:r>
              <m:rPr>
                <m:sty m:val="bi"/>
              </m:rPr>
              <w:rPr>
                <w:rFonts w:ascii="Cambria Math" w:hAnsi="Cambria Math"/>
                <w:lang w:val="en-GB"/>
              </w:rPr>
              <m:t>σ</m:t>
            </m:r>
          </m:e>
          <m:sub>
            <m:r>
              <m:rPr>
                <m:sty m:val="bi"/>
              </m:rPr>
              <w:rPr>
                <w:rFonts w:ascii="Cambria Math" w:hAnsi="Cambria Math"/>
                <w:lang w:val="en-GB"/>
              </w:rPr>
              <m:t>e</m:t>
            </m:r>
          </m:sub>
          <m:sup>
            <m:r>
              <m:rPr>
                <m:sty m:val="bi"/>
              </m:rPr>
              <w:rPr>
                <w:rFonts w:ascii="Cambria Math" w:hAnsi="Cambria Math"/>
                <w:lang w:val="en-GB"/>
              </w:rPr>
              <m:t>2</m:t>
            </m:r>
          </m:sup>
        </m:sSubSup>
        <m:sSub>
          <m:sSubPr>
            <m:ctrlPr>
              <w:rPr>
                <w:rFonts w:ascii="Cambria Math" w:hAnsi="Cambria Math"/>
                <w:b/>
                <w:i/>
                <w:lang w:val="en-GB"/>
              </w:rPr>
            </m:ctrlPr>
          </m:sSubPr>
          <m:e>
            <m:r>
              <m:rPr>
                <m:sty m:val="bi"/>
              </m:rPr>
              <w:rPr>
                <w:rFonts w:ascii="Cambria Math" w:hAnsi="Cambria Math"/>
                <w:lang w:val="en-GB"/>
              </w:rPr>
              <m:t>I</m:t>
            </m:r>
          </m:e>
          <m:sub>
            <m:r>
              <m:rPr>
                <m:sty m:val="bi"/>
              </m:rPr>
              <w:rPr>
                <w:rFonts w:ascii="Cambria Math" w:hAnsi="Cambria Math"/>
                <w:lang w:val="en-GB"/>
              </w:rPr>
              <m:t>n</m:t>
            </m:r>
          </m:sub>
        </m:sSub>
        <m:r>
          <w:rPr>
            <w:rFonts w:ascii="Cambria Math" w:hAnsi="Cambria Math"/>
            <w:lang w:val="en-GB"/>
          </w:rPr>
          <m:t>)</m:t>
        </m:r>
      </m:oMath>
      <w:r w:rsidRPr="00A555B2">
        <w:rPr>
          <w:lang w:val="en-GB"/>
        </w:rPr>
        <w:t>.</w:t>
      </w:r>
    </w:p>
    <w:p w:rsidR="005755CC" w:rsidRPr="00A555B2" w:rsidRDefault="005755CC" w:rsidP="00691525">
      <w:pPr>
        <w:pStyle w:val="Text"/>
        <w:rPr>
          <w:lang w:val="en-GB"/>
        </w:rPr>
      </w:pPr>
      <w:r w:rsidRPr="00A555B2">
        <w:rPr>
          <w:lang w:val="en-GB"/>
        </w:rPr>
        <w:t xml:space="preserve">It is worth noting that models that have a continuous response (weekly wage, ANU_3) use the SAS procedure MIXED incorporating </w:t>
      </w:r>
      <w:proofErr w:type="spellStart"/>
      <w:r w:rsidRPr="00A555B2">
        <w:rPr>
          <w:lang w:val="en-GB"/>
        </w:rPr>
        <w:t>Kenward</w:t>
      </w:r>
      <w:proofErr w:type="spellEnd"/>
      <w:r w:rsidRPr="00A555B2">
        <w:rPr>
          <w:lang w:val="en-GB"/>
        </w:rPr>
        <w:t>-Roger adjustments for degrees of freedom.</w:t>
      </w:r>
    </w:p>
    <w:p w:rsidR="005755CC" w:rsidRPr="00A555B2" w:rsidRDefault="005755CC" w:rsidP="00691525">
      <w:pPr>
        <w:pStyle w:val="Text"/>
        <w:rPr>
          <w:lang w:val="en-GB"/>
        </w:rPr>
      </w:pPr>
      <w:r w:rsidRPr="00A555B2">
        <w:rPr>
          <w:lang w:val="en-GB"/>
        </w:rPr>
        <w:t>The following tables present the parameter estimates for each of the labour market and further study variables. Full model-fit statistics, variance component estimates</w:t>
      </w:r>
      <w:r w:rsidR="008C7836">
        <w:rPr>
          <w:lang w:val="en-GB"/>
        </w:rPr>
        <w:t xml:space="preserve"> and</w:t>
      </w:r>
      <w:r w:rsidRPr="00A555B2">
        <w:rPr>
          <w:lang w:val="en-GB"/>
        </w:rPr>
        <w:t xml:space="preserve"> estimates of random effects are available by contacting the author. For each outcome, figures of predicted probabilities and their confidence intervals are presented. Confidence intervals that do not overlap highlight significant differences.</w:t>
      </w:r>
    </w:p>
    <w:p w:rsidR="005755CC" w:rsidRPr="00A555B2" w:rsidRDefault="005755CC" w:rsidP="00691525">
      <w:pPr>
        <w:pStyle w:val="Heading2"/>
        <w:rPr>
          <w:lang w:val="en-GB"/>
        </w:rPr>
      </w:pPr>
      <w:bookmarkStart w:id="130" w:name="_Toc300678541"/>
      <w:r w:rsidRPr="00A555B2">
        <w:rPr>
          <w:lang w:val="en-GB"/>
        </w:rPr>
        <w:t>Full-time employment</w:t>
      </w:r>
      <w:bookmarkEnd w:id="130"/>
    </w:p>
    <w:p w:rsidR="005755CC" w:rsidRPr="00A555B2" w:rsidRDefault="005755CC" w:rsidP="00691525">
      <w:pPr>
        <w:pStyle w:val="tabletitle"/>
        <w:rPr>
          <w:lang w:val="en-GB"/>
        </w:rPr>
      </w:pPr>
      <w:bookmarkStart w:id="131" w:name="_Toc298229596"/>
      <w:bookmarkStart w:id="132" w:name="_Toc300678618"/>
      <w:r w:rsidRPr="00A555B2">
        <w:rPr>
          <w:lang w:val="en-GB"/>
        </w:rPr>
        <w:t>Table</w:t>
      </w:r>
      <w:r>
        <w:rPr>
          <w:lang w:val="en-GB"/>
        </w:rPr>
        <w:t xml:space="preserve"> D</w:t>
      </w:r>
      <w:r w:rsidRPr="00A555B2">
        <w:rPr>
          <w:lang w:val="en-GB"/>
        </w:rPr>
        <w:t>1</w:t>
      </w:r>
      <w:r>
        <w:rPr>
          <w:lang w:val="en-GB"/>
        </w:rPr>
        <w:tab/>
      </w:r>
      <w:r w:rsidRPr="00A555B2">
        <w:rPr>
          <w:lang w:val="en-GB"/>
        </w:rPr>
        <w:t xml:space="preserve">Tests of fixed </w:t>
      </w:r>
      <w:r w:rsidRPr="00691525">
        <w:t>effects</w:t>
      </w:r>
      <w:r w:rsidRPr="00A555B2">
        <w:rPr>
          <w:lang w:val="en-GB"/>
        </w:rPr>
        <w:t xml:space="preserve"> for full-time employment (at age 25)</w:t>
      </w:r>
      <w:bookmarkEnd w:id="131"/>
      <w:bookmarkEnd w:id="132"/>
    </w:p>
    <w:tbl>
      <w:tblPr>
        <w:tblW w:w="6662" w:type="dxa"/>
        <w:tblInd w:w="98" w:type="dxa"/>
        <w:tblLayout w:type="fixed"/>
        <w:tblLook w:val="04A0"/>
      </w:tblPr>
      <w:tblGrid>
        <w:gridCol w:w="1825"/>
        <w:gridCol w:w="1209"/>
        <w:gridCol w:w="1814"/>
        <w:gridCol w:w="1814"/>
      </w:tblGrid>
      <w:tr w:rsidR="005755CC" w:rsidRPr="00691525" w:rsidTr="00691525">
        <w:tc>
          <w:tcPr>
            <w:tcW w:w="1825" w:type="dxa"/>
            <w:tcBorders>
              <w:top w:val="single" w:sz="4" w:space="0" w:color="auto"/>
              <w:bottom w:val="single" w:sz="4" w:space="0" w:color="auto"/>
            </w:tcBorders>
            <w:shd w:val="clear" w:color="auto" w:fill="auto"/>
            <w:hideMark/>
          </w:tcPr>
          <w:p w:rsidR="005755CC" w:rsidRPr="00691525" w:rsidRDefault="005755CC" w:rsidP="00691525">
            <w:pPr>
              <w:pStyle w:val="Tablehead1"/>
            </w:pPr>
            <w:r w:rsidRPr="00691525">
              <w:t>Source</w:t>
            </w:r>
          </w:p>
        </w:tc>
        <w:tc>
          <w:tcPr>
            <w:tcW w:w="1209" w:type="dxa"/>
            <w:tcBorders>
              <w:top w:val="single" w:sz="4" w:space="0" w:color="auto"/>
              <w:bottom w:val="single" w:sz="4" w:space="0" w:color="auto"/>
            </w:tcBorders>
            <w:shd w:val="clear" w:color="auto" w:fill="auto"/>
            <w:hideMark/>
          </w:tcPr>
          <w:p w:rsidR="005755CC" w:rsidRPr="00691525" w:rsidRDefault="005755CC" w:rsidP="00691525">
            <w:pPr>
              <w:pStyle w:val="Tablehead1"/>
              <w:jc w:val="center"/>
            </w:pPr>
            <w:r w:rsidRPr="00691525">
              <w:t>DF</w:t>
            </w:r>
          </w:p>
        </w:tc>
        <w:tc>
          <w:tcPr>
            <w:tcW w:w="1814" w:type="dxa"/>
            <w:tcBorders>
              <w:top w:val="single" w:sz="4" w:space="0" w:color="auto"/>
              <w:bottom w:val="single" w:sz="4" w:space="0" w:color="auto"/>
            </w:tcBorders>
            <w:shd w:val="clear" w:color="auto" w:fill="auto"/>
            <w:hideMark/>
          </w:tcPr>
          <w:p w:rsidR="005755CC" w:rsidRPr="00691525" w:rsidRDefault="005755CC" w:rsidP="00691525">
            <w:pPr>
              <w:pStyle w:val="Tablehead1"/>
              <w:jc w:val="center"/>
            </w:pPr>
            <w:r w:rsidRPr="00691525">
              <w:t>Chi-square</w:t>
            </w:r>
          </w:p>
        </w:tc>
        <w:tc>
          <w:tcPr>
            <w:tcW w:w="1814" w:type="dxa"/>
            <w:tcBorders>
              <w:top w:val="single" w:sz="4" w:space="0" w:color="auto"/>
              <w:bottom w:val="single" w:sz="4" w:space="0" w:color="auto"/>
            </w:tcBorders>
            <w:shd w:val="clear" w:color="auto" w:fill="auto"/>
            <w:hideMark/>
          </w:tcPr>
          <w:p w:rsidR="005755CC" w:rsidRPr="00691525" w:rsidRDefault="005755CC" w:rsidP="00691525">
            <w:pPr>
              <w:pStyle w:val="Tablehead1"/>
              <w:jc w:val="center"/>
            </w:pPr>
            <w:r w:rsidRPr="00691525">
              <w:t>Pr &gt; </w:t>
            </w:r>
            <w:proofErr w:type="spellStart"/>
            <w:r w:rsidRPr="00691525">
              <w:t>ChiSq</w:t>
            </w:r>
            <w:proofErr w:type="spellEnd"/>
          </w:p>
        </w:tc>
      </w:tr>
      <w:tr w:rsidR="005755CC" w:rsidRPr="00691525" w:rsidTr="00691525">
        <w:tc>
          <w:tcPr>
            <w:tcW w:w="1825" w:type="dxa"/>
            <w:tcBorders>
              <w:top w:val="single" w:sz="4" w:space="0" w:color="auto"/>
            </w:tcBorders>
            <w:shd w:val="clear" w:color="auto" w:fill="auto"/>
            <w:hideMark/>
          </w:tcPr>
          <w:p w:rsidR="005755CC" w:rsidRPr="00691525" w:rsidRDefault="005755CC" w:rsidP="00691525">
            <w:pPr>
              <w:pStyle w:val="Tabletext"/>
            </w:pPr>
            <w:r w:rsidRPr="00691525">
              <w:t>SEX</w:t>
            </w:r>
          </w:p>
        </w:tc>
        <w:tc>
          <w:tcPr>
            <w:tcW w:w="1209" w:type="dxa"/>
            <w:tcBorders>
              <w:top w:val="single" w:sz="4" w:space="0" w:color="auto"/>
            </w:tcBorders>
            <w:shd w:val="clear" w:color="auto" w:fill="auto"/>
            <w:hideMark/>
          </w:tcPr>
          <w:p w:rsidR="005755CC" w:rsidRPr="00691525" w:rsidRDefault="005755CC" w:rsidP="00691525">
            <w:pPr>
              <w:pStyle w:val="Tabletext"/>
              <w:tabs>
                <w:tab w:val="decimal" w:pos="510"/>
              </w:tabs>
            </w:pPr>
            <w:r w:rsidRPr="00691525">
              <w:t>1</w:t>
            </w:r>
          </w:p>
        </w:tc>
        <w:tc>
          <w:tcPr>
            <w:tcW w:w="1814" w:type="dxa"/>
            <w:tcBorders>
              <w:top w:val="single" w:sz="4" w:space="0" w:color="auto"/>
            </w:tcBorders>
            <w:shd w:val="clear" w:color="auto" w:fill="auto"/>
            <w:hideMark/>
          </w:tcPr>
          <w:p w:rsidR="005755CC" w:rsidRPr="00691525" w:rsidRDefault="005755CC" w:rsidP="00691525">
            <w:pPr>
              <w:pStyle w:val="Tabletext"/>
              <w:tabs>
                <w:tab w:val="decimal" w:pos="822"/>
              </w:tabs>
            </w:pPr>
            <w:r w:rsidRPr="00691525">
              <w:t>10.51</w:t>
            </w:r>
          </w:p>
        </w:tc>
        <w:tc>
          <w:tcPr>
            <w:tcW w:w="1814" w:type="dxa"/>
            <w:tcBorders>
              <w:top w:val="single" w:sz="4" w:space="0" w:color="auto"/>
            </w:tcBorders>
            <w:shd w:val="clear" w:color="auto" w:fill="auto"/>
            <w:hideMark/>
          </w:tcPr>
          <w:p w:rsidR="005755CC" w:rsidRPr="00691525" w:rsidRDefault="005755CC" w:rsidP="00691525">
            <w:pPr>
              <w:pStyle w:val="Tabletext"/>
              <w:tabs>
                <w:tab w:val="decimal" w:pos="624"/>
              </w:tabs>
            </w:pPr>
            <w:r w:rsidRPr="00691525">
              <w:t>0.0012</w:t>
            </w:r>
          </w:p>
        </w:tc>
      </w:tr>
      <w:tr w:rsidR="005755CC" w:rsidRPr="00691525" w:rsidTr="00691525">
        <w:tc>
          <w:tcPr>
            <w:tcW w:w="1825" w:type="dxa"/>
            <w:shd w:val="clear" w:color="auto" w:fill="auto"/>
            <w:hideMark/>
          </w:tcPr>
          <w:p w:rsidR="005755CC" w:rsidRPr="00691525" w:rsidRDefault="005755CC" w:rsidP="00691525">
            <w:pPr>
              <w:pStyle w:val="Tabletext"/>
            </w:pPr>
            <w:proofErr w:type="spellStart"/>
            <w:r w:rsidRPr="00691525">
              <w:t>quallevel_A</w:t>
            </w:r>
            <w:proofErr w:type="spellEnd"/>
          </w:p>
        </w:tc>
        <w:tc>
          <w:tcPr>
            <w:tcW w:w="1209" w:type="dxa"/>
            <w:shd w:val="clear" w:color="auto" w:fill="auto"/>
            <w:hideMark/>
          </w:tcPr>
          <w:p w:rsidR="005755CC" w:rsidRPr="00691525" w:rsidRDefault="005755CC" w:rsidP="00691525">
            <w:pPr>
              <w:pStyle w:val="Tabletext"/>
              <w:tabs>
                <w:tab w:val="decimal" w:pos="510"/>
              </w:tabs>
            </w:pPr>
            <w:r w:rsidRPr="00691525">
              <w:t>7</w:t>
            </w:r>
          </w:p>
        </w:tc>
        <w:tc>
          <w:tcPr>
            <w:tcW w:w="1814" w:type="dxa"/>
            <w:shd w:val="clear" w:color="auto" w:fill="auto"/>
            <w:hideMark/>
          </w:tcPr>
          <w:p w:rsidR="005755CC" w:rsidRPr="00691525" w:rsidRDefault="005755CC" w:rsidP="00691525">
            <w:pPr>
              <w:pStyle w:val="Tabletext"/>
              <w:tabs>
                <w:tab w:val="decimal" w:pos="822"/>
              </w:tabs>
            </w:pPr>
            <w:r w:rsidRPr="00691525">
              <w:t>10.3</w:t>
            </w:r>
          </w:p>
        </w:tc>
        <w:tc>
          <w:tcPr>
            <w:tcW w:w="1814" w:type="dxa"/>
            <w:shd w:val="clear" w:color="auto" w:fill="auto"/>
            <w:hideMark/>
          </w:tcPr>
          <w:p w:rsidR="005755CC" w:rsidRPr="00691525" w:rsidRDefault="005755CC" w:rsidP="00691525">
            <w:pPr>
              <w:pStyle w:val="Tabletext"/>
              <w:tabs>
                <w:tab w:val="decimal" w:pos="624"/>
              </w:tabs>
            </w:pPr>
            <w:r w:rsidRPr="00691525">
              <w:t>0.1723</w:t>
            </w:r>
          </w:p>
        </w:tc>
      </w:tr>
      <w:tr w:rsidR="005755CC" w:rsidRPr="00691525" w:rsidTr="00691525">
        <w:tc>
          <w:tcPr>
            <w:tcW w:w="1825" w:type="dxa"/>
            <w:tcBorders>
              <w:bottom w:val="single" w:sz="4" w:space="0" w:color="auto"/>
            </w:tcBorders>
            <w:shd w:val="clear" w:color="auto" w:fill="auto"/>
            <w:hideMark/>
          </w:tcPr>
          <w:p w:rsidR="005755CC" w:rsidRPr="00691525" w:rsidRDefault="005755CC" w:rsidP="00691525">
            <w:pPr>
              <w:pStyle w:val="Tabletext"/>
            </w:pPr>
            <w:proofErr w:type="spellStart"/>
            <w:r w:rsidRPr="00691525">
              <w:t>quallevel_A</w:t>
            </w:r>
            <w:proofErr w:type="spellEnd"/>
            <w:r w:rsidRPr="00691525">
              <w:t>*SEX</w:t>
            </w:r>
          </w:p>
        </w:tc>
        <w:tc>
          <w:tcPr>
            <w:tcW w:w="1209" w:type="dxa"/>
            <w:tcBorders>
              <w:bottom w:val="single" w:sz="4" w:space="0" w:color="auto"/>
            </w:tcBorders>
            <w:shd w:val="clear" w:color="auto" w:fill="auto"/>
            <w:hideMark/>
          </w:tcPr>
          <w:p w:rsidR="005755CC" w:rsidRPr="00691525" w:rsidRDefault="005755CC" w:rsidP="00691525">
            <w:pPr>
              <w:pStyle w:val="Tabletext"/>
              <w:tabs>
                <w:tab w:val="decimal" w:pos="510"/>
              </w:tabs>
            </w:pPr>
            <w:r w:rsidRPr="00691525">
              <w:t>7</w:t>
            </w:r>
          </w:p>
        </w:tc>
        <w:tc>
          <w:tcPr>
            <w:tcW w:w="1814" w:type="dxa"/>
            <w:tcBorders>
              <w:bottom w:val="single" w:sz="4" w:space="0" w:color="auto"/>
            </w:tcBorders>
            <w:shd w:val="clear" w:color="auto" w:fill="auto"/>
            <w:hideMark/>
          </w:tcPr>
          <w:p w:rsidR="005755CC" w:rsidRPr="00691525" w:rsidRDefault="005755CC" w:rsidP="00691525">
            <w:pPr>
              <w:pStyle w:val="Tabletext"/>
              <w:tabs>
                <w:tab w:val="decimal" w:pos="822"/>
              </w:tabs>
            </w:pPr>
            <w:r w:rsidRPr="00691525">
              <w:t>12.6</w:t>
            </w:r>
          </w:p>
        </w:tc>
        <w:tc>
          <w:tcPr>
            <w:tcW w:w="1814" w:type="dxa"/>
            <w:tcBorders>
              <w:bottom w:val="single" w:sz="4" w:space="0" w:color="auto"/>
            </w:tcBorders>
            <w:shd w:val="clear" w:color="auto" w:fill="auto"/>
            <w:hideMark/>
          </w:tcPr>
          <w:p w:rsidR="005755CC" w:rsidRPr="00691525" w:rsidRDefault="005755CC" w:rsidP="00691525">
            <w:pPr>
              <w:pStyle w:val="Tabletext"/>
              <w:tabs>
                <w:tab w:val="decimal" w:pos="624"/>
              </w:tabs>
            </w:pPr>
            <w:r w:rsidRPr="00691525">
              <w:t>0.0826</w:t>
            </w:r>
          </w:p>
        </w:tc>
      </w:tr>
    </w:tbl>
    <w:p w:rsidR="005755CC" w:rsidRPr="00A555B2" w:rsidRDefault="005755CC" w:rsidP="005755CC">
      <w:pPr>
        <w:pStyle w:val="tabletitle"/>
        <w:rPr>
          <w:sz w:val="14"/>
          <w:szCs w:val="14"/>
          <w:lang w:val="en-GB"/>
        </w:rPr>
      </w:pPr>
    </w:p>
    <w:p w:rsidR="005755CC" w:rsidRPr="00A555B2" w:rsidRDefault="005755CC" w:rsidP="005755CC">
      <w:pPr>
        <w:pStyle w:val="Text"/>
        <w:rPr>
          <w:rFonts w:ascii="Arial" w:hAnsi="Arial"/>
          <w:lang w:val="en-GB"/>
        </w:rPr>
      </w:pPr>
      <w:r w:rsidRPr="00A555B2">
        <w:rPr>
          <w:lang w:val="en-GB"/>
        </w:rPr>
        <w:br w:type="page"/>
      </w:r>
    </w:p>
    <w:p w:rsidR="005755CC" w:rsidRPr="00A555B2" w:rsidRDefault="005755CC" w:rsidP="00691525">
      <w:pPr>
        <w:pStyle w:val="tabletitle"/>
        <w:rPr>
          <w:lang w:val="en-GB"/>
        </w:rPr>
      </w:pPr>
      <w:bookmarkStart w:id="133" w:name="_Toc298229597"/>
      <w:bookmarkStart w:id="134" w:name="_Toc300678619"/>
      <w:r w:rsidRPr="00A555B2">
        <w:rPr>
          <w:lang w:val="en-GB"/>
        </w:rPr>
        <w:lastRenderedPageBreak/>
        <w:t xml:space="preserve">Table </w:t>
      </w:r>
      <w:r>
        <w:rPr>
          <w:lang w:val="en-GB"/>
        </w:rPr>
        <w:t>D</w:t>
      </w:r>
      <w:r w:rsidRPr="00A555B2">
        <w:rPr>
          <w:lang w:val="en-GB"/>
        </w:rPr>
        <w:t>2</w:t>
      </w:r>
      <w:r>
        <w:rPr>
          <w:lang w:val="en-GB"/>
        </w:rPr>
        <w:tab/>
      </w:r>
      <w:r w:rsidRPr="00691525">
        <w:t>Parameter</w:t>
      </w:r>
      <w:r w:rsidRPr="00A555B2">
        <w:rPr>
          <w:lang w:val="en-GB"/>
        </w:rPr>
        <w:t xml:space="preserve"> estimates for logistic regression on full-time employment (at age 25)</w:t>
      </w:r>
      <w:bookmarkEnd w:id="133"/>
      <w:bookmarkEnd w:id="134"/>
    </w:p>
    <w:tbl>
      <w:tblPr>
        <w:tblW w:w="8789" w:type="dxa"/>
        <w:tblInd w:w="57" w:type="dxa"/>
        <w:tblLayout w:type="fixed"/>
        <w:tblCellMar>
          <w:left w:w="57" w:type="dxa"/>
          <w:right w:w="57" w:type="dxa"/>
        </w:tblCellMar>
        <w:tblLook w:val="04A0"/>
      </w:tblPr>
      <w:tblGrid>
        <w:gridCol w:w="1994"/>
        <w:gridCol w:w="881"/>
        <w:gridCol w:w="932"/>
        <w:gridCol w:w="933"/>
        <w:gridCol w:w="819"/>
        <w:gridCol w:w="820"/>
        <w:gridCol w:w="647"/>
        <w:gridCol w:w="771"/>
        <w:gridCol w:w="992"/>
      </w:tblGrid>
      <w:tr w:rsidR="005755CC" w:rsidRPr="00691525" w:rsidTr="00AF7F19">
        <w:trPr>
          <w:tblHeader/>
        </w:trPr>
        <w:tc>
          <w:tcPr>
            <w:tcW w:w="1994" w:type="dxa"/>
            <w:tcBorders>
              <w:top w:val="single" w:sz="4" w:space="0" w:color="auto"/>
              <w:left w:val="nil"/>
              <w:bottom w:val="single" w:sz="4" w:space="0" w:color="auto"/>
              <w:right w:val="nil"/>
            </w:tcBorders>
            <w:shd w:val="clear" w:color="auto" w:fill="auto"/>
            <w:noWrap/>
            <w:hideMark/>
          </w:tcPr>
          <w:p w:rsidR="005755CC" w:rsidRPr="00691525" w:rsidRDefault="005755CC" w:rsidP="00691525">
            <w:pPr>
              <w:pStyle w:val="Tablehead1"/>
            </w:pPr>
            <w:r w:rsidRPr="00691525">
              <w:t>Parameters</w:t>
            </w:r>
          </w:p>
        </w:tc>
        <w:tc>
          <w:tcPr>
            <w:tcW w:w="881" w:type="dxa"/>
            <w:tcBorders>
              <w:top w:val="single" w:sz="4" w:space="0" w:color="auto"/>
              <w:left w:val="nil"/>
              <w:bottom w:val="single" w:sz="4" w:space="0" w:color="auto"/>
              <w:right w:val="nil"/>
            </w:tcBorders>
            <w:shd w:val="clear" w:color="auto" w:fill="auto"/>
            <w:noWrap/>
            <w:hideMark/>
          </w:tcPr>
          <w:p w:rsidR="005755CC" w:rsidRPr="00691525" w:rsidRDefault="005755CC" w:rsidP="00691525">
            <w:pPr>
              <w:pStyle w:val="Tablehead1"/>
            </w:pPr>
            <w:r w:rsidRPr="00691525">
              <w:t> </w:t>
            </w:r>
          </w:p>
        </w:tc>
        <w:tc>
          <w:tcPr>
            <w:tcW w:w="932" w:type="dxa"/>
            <w:tcBorders>
              <w:top w:val="single" w:sz="4" w:space="0" w:color="auto"/>
              <w:left w:val="nil"/>
              <w:bottom w:val="single" w:sz="4" w:space="0" w:color="auto"/>
              <w:right w:val="nil"/>
            </w:tcBorders>
            <w:shd w:val="clear" w:color="auto" w:fill="auto"/>
            <w:noWrap/>
            <w:tcMar>
              <w:left w:w="0" w:type="dxa"/>
              <w:right w:w="0" w:type="dxa"/>
            </w:tcMar>
            <w:hideMark/>
          </w:tcPr>
          <w:p w:rsidR="005755CC" w:rsidRPr="00691525" w:rsidRDefault="005755CC" w:rsidP="00691525">
            <w:pPr>
              <w:pStyle w:val="Tablehead1"/>
              <w:jc w:val="center"/>
              <w:rPr>
                <w:rFonts w:ascii="Arial Narrow" w:hAnsi="Arial Narrow"/>
              </w:rPr>
            </w:pPr>
            <w:r w:rsidRPr="00691525">
              <w:rPr>
                <w:rFonts w:ascii="Arial Narrow" w:hAnsi="Arial Narrow"/>
              </w:rPr>
              <w:t>Estimate</w:t>
            </w:r>
          </w:p>
        </w:tc>
        <w:tc>
          <w:tcPr>
            <w:tcW w:w="933" w:type="dxa"/>
            <w:tcBorders>
              <w:top w:val="single" w:sz="4" w:space="0" w:color="auto"/>
              <w:left w:val="nil"/>
              <w:bottom w:val="single" w:sz="4" w:space="0" w:color="auto"/>
              <w:right w:val="nil"/>
            </w:tcBorders>
            <w:shd w:val="clear" w:color="auto" w:fill="auto"/>
            <w:noWrap/>
            <w:tcMar>
              <w:left w:w="0" w:type="dxa"/>
              <w:right w:w="0" w:type="dxa"/>
            </w:tcMar>
            <w:hideMark/>
          </w:tcPr>
          <w:p w:rsidR="005755CC" w:rsidRPr="00691525" w:rsidRDefault="005755CC" w:rsidP="00691525">
            <w:pPr>
              <w:pStyle w:val="Tablehead1"/>
              <w:jc w:val="center"/>
              <w:rPr>
                <w:rFonts w:ascii="Arial Narrow" w:hAnsi="Arial Narrow"/>
              </w:rPr>
            </w:pPr>
            <w:r w:rsidRPr="00691525">
              <w:rPr>
                <w:rFonts w:ascii="Arial Narrow" w:hAnsi="Arial Narrow"/>
              </w:rPr>
              <w:t xml:space="preserve">Standard </w:t>
            </w:r>
            <w:r w:rsidR="00691525">
              <w:rPr>
                <w:rFonts w:ascii="Arial Narrow" w:hAnsi="Arial Narrow"/>
              </w:rPr>
              <w:br/>
            </w:r>
            <w:r w:rsidRPr="00691525">
              <w:rPr>
                <w:rFonts w:ascii="Arial Narrow" w:hAnsi="Arial Narrow"/>
              </w:rPr>
              <w:t>error</w:t>
            </w:r>
          </w:p>
        </w:tc>
        <w:tc>
          <w:tcPr>
            <w:tcW w:w="1639" w:type="dxa"/>
            <w:gridSpan w:val="2"/>
            <w:tcBorders>
              <w:top w:val="single" w:sz="4" w:space="0" w:color="auto"/>
              <w:left w:val="nil"/>
              <w:bottom w:val="single" w:sz="4" w:space="0" w:color="auto"/>
              <w:right w:val="nil"/>
            </w:tcBorders>
            <w:shd w:val="clear" w:color="auto" w:fill="auto"/>
            <w:noWrap/>
            <w:tcMar>
              <w:left w:w="0" w:type="dxa"/>
              <w:right w:w="0" w:type="dxa"/>
            </w:tcMar>
            <w:hideMark/>
          </w:tcPr>
          <w:p w:rsidR="005755CC" w:rsidRPr="00691525" w:rsidRDefault="005755CC" w:rsidP="00691525">
            <w:pPr>
              <w:pStyle w:val="Tablehead1"/>
              <w:jc w:val="center"/>
              <w:rPr>
                <w:rFonts w:ascii="Arial Narrow" w:hAnsi="Arial Narrow"/>
              </w:rPr>
            </w:pPr>
            <w:r w:rsidRPr="00691525">
              <w:rPr>
                <w:rFonts w:ascii="Arial Narrow" w:hAnsi="Arial Narrow"/>
              </w:rPr>
              <w:t xml:space="preserve">95% </w:t>
            </w:r>
            <w:r w:rsidR="00691525" w:rsidRPr="00691525">
              <w:rPr>
                <w:rFonts w:ascii="Arial Narrow" w:hAnsi="Arial Narrow"/>
              </w:rPr>
              <w:t xml:space="preserve">confidence </w:t>
            </w:r>
            <w:r w:rsidR="00691525">
              <w:rPr>
                <w:rFonts w:ascii="Arial Narrow" w:hAnsi="Arial Narrow"/>
              </w:rPr>
              <w:br/>
            </w:r>
            <w:r w:rsidRPr="00691525">
              <w:rPr>
                <w:rFonts w:ascii="Arial Narrow" w:hAnsi="Arial Narrow"/>
              </w:rPr>
              <w:t>limits of regression coefficient</w:t>
            </w:r>
          </w:p>
        </w:tc>
        <w:tc>
          <w:tcPr>
            <w:tcW w:w="647" w:type="dxa"/>
            <w:tcBorders>
              <w:top w:val="single" w:sz="4" w:space="0" w:color="auto"/>
              <w:left w:val="nil"/>
              <w:bottom w:val="single" w:sz="4" w:space="0" w:color="auto"/>
              <w:right w:val="nil"/>
            </w:tcBorders>
            <w:shd w:val="clear" w:color="auto" w:fill="auto"/>
            <w:noWrap/>
            <w:tcMar>
              <w:left w:w="0" w:type="dxa"/>
              <w:right w:w="0" w:type="dxa"/>
            </w:tcMar>
            <w:hideMark/>
          </w:tcPr>
          <w:p w:rsidR="005755CC" w:rsidRPr="00691525" w:rsidRDefault="005755CC" w:rsidP="00691525">
            <w:pPr>
              <w:pStyle w:val="Tablehead1"/>
              <w:jc w:val="center"/>
              <w:rPr>
                <w:rFonts w:ascii="Arial Narrow" w:hAnsi="Arial Narrow"/>
              </w:rPr>
            </w:pPr>
            <w:r w:rsidRPr="00691525">
              <w:rPr>
                <w:rFonts w:ascii="Arial Narrow" w:hAnsi="Arial Narrow"/>
              </w:rPr>
              <w:t>Z</w:t>
            </w:r>
          </w:p>
        </w:tc>
        <w:tc>
          <w:tcPr>
            <w:tcW w:w="771" w:type="dxa"/>
            <w:tcBorders>
              <w:top w:val="single" w:sz="4" w:space="0" w:color="auto"/>
              <w:left w:val="nil"/>
              <w:bottom w:val="single" w:sz="4" w:space="0" w:color="auto"/>
              <w:right w:val="nil"/>
            </w:tcBorders>
            <w:shd w:val="clear" w:color="auto" w:fill="auto"/>
            <w:noWrap/>
            <w:tcMar>
              <w:left w:w="0" w:type="dxa"/>
              <w:right w:w="0" w:type="dxa"/>
            </w:tcMar>
            <w:hideMark/>
          </w:tcPr>
          <w:p w:rsidR="005755CC" w:rsidRPr="00691525" w:rsidRDefault="005755CC" w:rsidP="00691525">
            <w:pPr>
              <w:pStyle w:val="Tablehead1"/>
              <w:jc w:val="center"/>
              <w:rPr>
                <w:rFonts w:ascii="Arial Narrow" w:hAnsi="Arial Narrow"/>
              </w:rPr>
            </w:pPr>
            <w:r w:rsidRPr="00691525">
              <w:rPr>
                <w:rFonts w:ascii="Arial Narrow" w:hAnsi="Arial Narrow"/>
              </w:rPr>
              <w:t>Pr &gt; |Z|</w:t>
            </w:r>
          </w:p>
        </w:tc>
        <w:tc>
          <w:tcPr>
            <w:tcW w:w="992" w:type="dxa"/>
            <w:tcBorders>
              <w:top w:val="single" w:sz="4" w:space="0" w:color="auto"/>
              <w:left w:val="nil"/>
              <w:bottom w:val="single" w:sz="4" w:space="0" w:color="auto"/>
              <w:right w:val="nil"/>
            </w:tcBorders>
            <w:shd w:val="clear" w:color="auto" w:fill="auto"/>
            <w:noWrap/>
            <w:tcMar>
              <w:left w:w="0" w:type="dxa"/>
              <w:right w:w="0" w:type="dxa"/>
            </w:tcMar>
            <w:hideMark/>
          </w:tcPr>
          <w:p w:rsidR="005755CC" w:rsidRPr="00691525" w:rsidRDefault="005755CC" w:rsidP="00691525">
            <w:pPr>
              <w:pStyle w:val="Tablehead1"/>
              <w:jc w:val="center"/>
              <w:rPr>
                <w:rFonts w:ascii="Arial Narrow" w:hAnsi="Arial Narrow"/>
              </w:rPr>
            </w:pPr>
            <w:r w:rsidRPr="00691525">
              <w:rPr>
                <w:rFonts w:ascii="Arial Narrow" w:hAnsi="Arial Narrow"/>
              </w:rPr>
              <w:t xml:space="preserve">Predicted probability </w:t>
            </w:r>
            <w:r w:rsidR="00691525" w:rsidRPr="00691525">
              <w:rPr>
                <w:rFonts w:ascii="Arial Narrow" w:hAnsi="Arial Narrow"/>
              </w:rPr>
              <w:br/>
            </w:r>
            <w:r w:rsidRPr="00691525">
              <w:rPr>
                <w:rFonts w:ascii="Arial Narrow" w:hAnsi="Arial Narrow"/>
              </w:rPr>
              <w:t>of full-time employment</w:t>
            </w:r>
          </w:p>
        </w:tc>
      </w:tr>
      <w:tr w:rsidR="005755CC" w:rsidRPr="00691525" w:rsidTr="00AF7F19">
        <w:tc>
          <w:tcPr>
            <w:tcW w:w="1994" w:type="dxa"/>
            <w:tcBorders>
              <w:top w:val="nil"/>
              <w:left w:val="nil"/>
              <w:bottom w:val="nil"/>
              <w:right w:val="nil"/>
            </w:tcBorders>
            <w:shd w:val="clear" w:color="auto" w:fill="auto"/>
            <w:noWrap/>
            <w:hideMark/>
          </w:tcPr>
          <w:p w:rsidR="005755CC" w:rsidRPr="00691525" w:rsidRDefault="005755CC" w:rsidP="00691525">
            <w:pPr>
              <w:pStyle w:val="Tabletext"/>
            </w:pPr>
            <w:r w:rsidRPr="00691525">
              <w:t>Intercept</w:t>
            </w:r>
          </w:p>
        </w:tc>
        <w:tc>
          <w:tcPr>
            <w:tcW w:w="881" w:type="dxa"/>
            <w:tcBorders>
              <w:top w:val="nil"/>
              <w:left w:val="nil"/>
              <w:bottom w:val="nil"/>
              <w:right w:val="nil"/>
            </w:tcBorders>
            <w:shd w:val="clear" w:color="auto" w:fill="auto"/>
            <w:noWrap/>
            <w:hideMark/>
          </w:tcPr>
          <w:p w:rsidR="005755CC" w:rsidRPr="00691525" w:rsidRDefault="005755CC" w:rsidP="00691525">
            <w:pPr>
              <w:pStyle w:val="Tabletext"/>
            </w:pPr>
          </w:p>
        </w:tc>
        <w:tc>
          <w:tcPr>
            <w:tcW w:w="932"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pPr>
            <w:r w:rsidRPr="00691525">
              <w:t>2.33</w:t>
            </w:r>
          </w:p>
        </w:tc>
        <w:tc>
          <w:tcPr>
            <w:tcW w:w="933"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pPr>
            <w:r w:rsidRPr="00691525">
              <w:t>0.67</w:t>
            </w:r>
          </w:p>
        </w:tc>
        <w:tc>
          <w:tcPr>
            <w:tcW w:w="819"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pPr>
            <w:r w:rsidRPr="00691525">
              <w:t>1.02</w:t>
            </w:r>
          </w:p>
        </w:tc>
        <w:tc>
          <w:tcPr>
            <w:tcW w:w="820"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pPr>
            <w:r w:rsidRPr="00691525">
              <w:t>3.65</w:t>
            </w:r>
          </w:p>
        </w:tc>
        <w:tc>
          <w:tcPr>
            <w:tcW w:w="647" w:type="dxa"/>
            <w:tcBorders>
              <w:top w:val="nil"/>
              <w:left w:val="nil"/>
              <w:bottom w:val="nil"/>
              <w:right w:val="nil"/>
            </w:tcBorders>
            <w:shd w:val="clear" w:color="auto" w:fill="auto"/>
            <w:noWrap/>
            <w:hideMark/>
          </w:tcPr>
          <w:p w:rsidR="005755CC" w:rsidRPr="00691525" w:rsidRDefault="005755CC" w:rsidP="00AF7F19">
            <w:pPr>
              <w:pStyle w:val="Tabletext"/>
              <w:tabs>
                <w:tab w:val="decimal" w:pos="198"/>
              </w:tabs>
            </w:pPr>
            <w:r w:rsidRPr="00691525">
              <w:t>3.48</w:t>
            </w:r>
          </w:p>
        </w:tc>
        <w:tc>
          <w:tcPr>
            <w:tcW w:w="771" w:type="dxa"/>
            <w:tcBorders>
              <w:top w:val="nil"/>
              <w:left w:val="nil"/>
              <w:bottom w:val="nil"/>
              <w:right w:val="nil"/>
            </w:tcBorders>
            <w:shd w:val="clear" w:color="auto" w:fill="auto"/>
            <w:noWrap/>
            <w:hideMark/>
          </w:tcPr>
          <w:p w:rsidR="005755CC" w:rsidRPr="00691525" w:rsidRDefault="005755CC" w:rsidP="00AF7F19">
            <w:pPr>
              <w:pStyle w:val="Tabletext"/>
              <w:tabs>
                <w:tab w:val="decimal" w:pos="170"/>
              </w:tabs>
            </w:pPr>
            <w:r w:rsidRPr="00691525">
              <w:t>0.0005</w:t>
            </w:r>
          </w:p>
        </w:tc>
        <w:tc>
          <w:tcPr>
            <w:tcW w:w="992" w:type="dxa"/>
            <w:tcBorders>
              <w:top w:val="nil"/>
              <w:left w:val="nil"/>
              <w:bottom w:val="nil"/>
              <w:right w:val="nil"/>
            </w:tcBorders>
            <w:shd w:val="clear" w:color="auto" w:fill="auto"/>
            <w:noWrap/>
            <w:hideMark/>
          </w:tcPr>
          <w:p w:rsidR="005755CC" w:rsidRPr="00691525" w:rsidRDefault="005755CC" w:rsidP="00691525">
            <w:pPr>
              <w:pStyle w:val="Tabletext"/>
            </w:pPr>
          </w:p>
        </w:tc>
      </w:tr>
      <w:tr w:rsidR="005755CC" w:rsidRPr="00691525" w:rsidTr="00691525">
        <w:tc>
          <w:tcPr>
            <w:tcW w:w="1994"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Male</w:t>
            </w:r>
          </w:p>
        </w:tc>
        <w:tc>
          <w:tcPr>
            <w:tcW w:w="881" w:type="dxa"/>
            <w:tcBorders>
              <w:top w:val="nil"/>
              <w:left w:val="nil"/>
              <w:bottom w:val="nil"/>
              <w:right w:val="nil"/>
            </w:tcBorders>
            <w:shd w:val="clear" w:color="auto" w:fill="auto"/>
            <w:noWrap/>
            <w:hideMark/>
          </w:tcPr>
          <w:p w:rsidR="005755CC" w:rsidRPr="00691525" w:rsidRDefault="005755CC" w:rsidP="00AF7F19">
            <w:pPr>
              <w:pStyle w:val="Tabletext"/>
              <w:spacing w:before="30"/>
            </w:pPr>
          </w:p>
        </w:tc>
        <w:tc>
          <w:tcPr>
            <w:tcW w:w="4922" w:type="dxa"/>
            <w:gridSpan w:val="6"/>
            <w:tcBorders>
              <w:top w:val="nil"/>
              <w:left w:val="nil"/>
              <w:bottom w:val="nil"/>
              <w:right w:val="nil"/>
            </w:tcBorders>
            <w:shd w:val="clear" w:color="auto" w:fill="auto"/>
            <w:noWrap/>
            <w:hideMark/>
          </w:tcPr>
          <w:p w:rsidR="005755CC" w:rsidRPr="00691525" w:rsidRDefault="005755CC" w:rsidP="00AF7F19">
            <w:pPr>
              <w:pStyle w:val="Tabletext"/>
              <w:spacing w:before="30"/>
              <w:jc w:val="center"/>
            </w:pPr>
            <w:r w:rsidRPr="00691525">
              <w:t>REFERENCE CATEGORY</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0.795</w:t>
            </w:r>
          </w:p>
        </w:tc>
      </w:tr>
      <w:tr w:rsidR="005755CC" w:rsidRPr="00691525" w:rsidTr="00AF7F19">
        <w:tc>
          <w:tcPr>
            <w:tcW w:w="1994"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Female</w:t>
            </w:r>
          </w:p>
        </w:tc>
        <w:tc>
          <w:tcPr>
            <w:tcW w:w="881" w:type="dxa"/>
            <w:tcBorders>
              <w:top w:val="nil"/>
              <w:left w:val="nil"/>
              <w:bottom w:val="nil"/>
              <w:right w:val="nil"/>
            </w:tcBorders>
            <w:shd w:val="clear" w:color="auto" w:fill="auto"/>
            <w:noWrap/>
            <w:hideMark/>
          </w:tcPr>
          <w:p w:rsidR="005755CC" w:rsidRPr="00691525" w:rsidRDefault="005755CC" w:rsidP="00AF7F19">
            <w:pPr>
              <w:pStyle w:val="Tabletext"/>
              <w:spacing w:before="30"/>
            </w:pPr>
          </w:p>
        </w:tc>
        <w:tc>
          <w:tcPr>
            <w:tcW w:w="932"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-2.10</w:t>
            </w:r>
          </w:p>
        </w:tc>
        <w:tc>
          <w:tcPr>
            <w:tcW w:w="933"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0.79</w:t>
            </w:r>
          </w:p>
        </w:tc>
        <w:tc>
          <w:tcPr>
            <w:tcW w:w="819"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-3.64</w:t>
            </w:r>
          </w:p>
        </w:tc>
        <w:tc>
          <w:tcPr>
            <w:tcW w:w="820"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-0.56</w:t>
            </w:r>
          </w:p>
        </w:tc>
        <w:tc>
          <w:tcPr>
            <w:tcW w:w="647" w:type="dxa"/>
            <w:tcBorders>
              <w:top w:val="nil"/>
              <w:left w:val="nil"/>
              <w:bottom w:val="nil"/>
              <w:right w:val="nil"/>
            </w:tcBorders>
            <w:shd w:val="clear" w:color="auto" w:fill="auto"/>
            <w:noWrap/>
            <w:hideMark/>
          </w:tcPr>
          <w:p w:rsidR="005755CC" w:rsidRPr="00691525" w:rsidRDefault="005755CC" w:rsidP="00AF7F19">
            <w:pPr>
              <w:pStyle w:val="Tabletext"/>
              <w:tabs>
                <w:tab w:val="decimal" w:pos="198"/>
              </w:tabs>
              <w:spacing w:before="30"/>
            </w:pPr>
            <w:r w:rsidRPr="00691525">
              <w:t>-2.67</w:t>
            </w:r>
          </w:p>
        </w:tc>
        <w:tc>
          <w:tcPr>
            <w:tcW w:w="771" w:type="dxa"/>
            <w:tcBorders>
              <w:top w:val="nil"/>
              <w:left w:val="nil"/>
              <w:bottom w:val="nil"/>
              <w:right w:val="nil"/>
            </w:tcBorders>
            <w:shd w:val="clear" w:color="auto" w:fill="auto"/>
            <w:noWrap/>
            <w:hideMark/>
          </w:tcPr>
          <w:p w:rsidR="005755CC" w:rsidRPr="00691525" w:rsidRDefault="005755CC" w:rsidP="00AF7F19">
            <w:pPr>
              <w:pStyle w:val="Tabletext"/>
              <w:tabs>
                <w:tab w:val="decimal" w:pos="170"/>
              </w:tabs>
              <w:spacing w:before="30"/>
            </w:pPr>
            <w:r w:rsidRPr="00691525">
              <w:t>0.0076</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0.577</w:t>
            </w:r>
          </w:p>
        </w:tc>
      </w:tr>
      <w:tr w:rsidR="005755CC" w:rsidRPr="00691525" w:rsidTr="00AF7F19">
        <w:tc>
          <w:tcPr>
            <w:tcW w:w="2875" w:type="dxa"/>
            <w:gridSpan w:val="2"/>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 xml:space="preserve">Completed Year 12 and TER in </w:t>
            </w:r>
            <w:r w:rsidR="00AF7F19">
              <w:br/>
            </w:r>
            <w:r w:rsidRPr="00691525">
              <w:t>bottom 50% or no TER obtained</w:t>
            </w:r>
          </w:p>
        </w:tc>
        <w:tc>
          <w:tcPr>
            <w:tcW w:w="932"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-1.04</w:t>
            </w:r>
          </w:p>
        </w:tc>
        <w:tc>
          <w:tcPr>
            <w:tcW w:w="933"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0.68</w:t>
            </w:r>
          </w:p>
        </w:tc>
        <w:tc>
          <w:tcPr>
            <w:tcW w:w="819"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-2.37</w:t>
            </w:r>
          </w:p>
        </w:tc>
        <w:tc>
          <w:tcPr>
            <w:tcW w:w="820"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0.30</w:t>
            </w:r>
          </w:p>
        </w:tc>
        <w:tc>
          <w:tcPr>
            <w:tcW w:w="647" w:type="dxa"/>
            <w:tcBorders>
              <w:top w:val="nil"/>
              <w:left w:val="nil"/>
              <w:bottom w:val="nil"/>
              <w:right w:val="nil"/>
            </w:tcBorders>
            <w:shd w:val="clear" w:color="auto" w:fill="auto"/>
            <w:noWrap/>
            <w:hideMark/>
          </w:tcPr>
          <w:p w:rsidR="005755CC" w:rsidRPr="00691525" w:rsidRDefault="005755CC" w:rsidP="00AF7F19">
            <w:pPr>
              <w:pStyle w:val="Tabletext"/>
              <w:tabs>
                <w:tab w:val="decimal" w:pos="198"/>
              </w:tabs>
              <w:spacing w:before="30"/>
            </w:pPr>
            <w:r w:rsidRPr="00691525">
              <w:t>-1.52</w:t>
            </w:r>
          </w:p>
        </w:tc>
        <w:tc>
          <w:tcPr>
            <w:tcW w:w="771" w:type="dxa"/>
            <w:tcBorders>
              <w:top w:val="nil"/>
              <w:left w:val="nil"/>
              <w:bottom w:val="nil"/>
              <w:right w:val="nil"/>
            </w:tcBorders>
            <w:shd w:val="clear" w:color="auto" w:fill="auto"/>
            <w:noWrap/>
            <w:hideMark/>
          </w:tcPr>
          <w:p w:rsidR="005755CC" w:rsidRPr="00691525" w:rsidRDefault="005755CC" w:rsidP="00AF7F19">
            <w:pPr>
              <w:pStyle w:val="Tabletext"/>
              <w:tabs>
                <w:tab w:val="decimal" w:pos="170"/>
              </w:tabs>
              <w:spacing w:before="30"/>
            </w:pPr>
            <w:r w:rsidRPr="00691525">
              <w:t>0.1278</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0.696</w:t>
            </w:r>
          </w:p>
        </w:tc>
      </w:tr>
      <w:tr w:rsidR="005755CC" w:rsidRPr="00691525" w:rsidTr="00AF7F19">
        <w:tc>
          <w:tcPr>
            <w:tcW w:w="2875" w:type="dxa"/>
            <w:gridSpan w:val="2"/>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no further qualification completed</w:t>
            </w:r>
          </w:p>
        </w:tc>
        <w:tc>
          <w:tcPr>
            <w:tcW w:w="932"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-1.11</w:t>
            </w:r>
          </w:p>
        </w:tc>
        <w:tc>
          <w:tcPr>
            <w:tcW w:w="933"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0.69</w:t>
            </w:r>
          </w:p>
        </w:tc>
        <w:tc>
          <w:tcPr>
            <w:tcW w:w="819"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-2.50</w:t>
            </w:r>
          </w:p>
        </w:tc>
        <w:tc>
          <w:tcPr>
            <w:tcW w:w="820"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0.24</w:t>
            </w:r>
          </w:p>
        </w:tc>
        <w:tc>
          <w:tcPr>
            <w:tcW w:w="647" w:type="dxa"/>
            <w:tcBorders>
              <w:top w:val="nil"/>
              <w:left w:val="nil"/>
              <w:bottom w:val="nil"/>
              <w:right w:val="nil"/>
            </w:tcBorders>
            <w:shd w:val="clear" w:color="auto" w:fill="auto"/>
            <w:noWrap/>
            <w:hideMark/>
          </w:tcPr>
          <w:p w:rsidR="005755CC" w:rsidRPr="00691525" w:rsidRDefault="005755CC" w:rsidP="00AF7F19">
            <w:pPr>
              <w:pStyle w:val="Tabletext"/>
              <w:tabs>
                <w:tab w:val="decimal" w:pos="198"/>
              </w:tabs>
              <w:spacing w:before="30"/>
            </w:pPr>
            <w:r w:rsidRPr="00691525">
              <w:t>-1.6</w:t>
            </w:r>
          </w:p>
        </w:tc>
        <w:tc>
          <w:tcPr>
            <w:tcW w:w="771" w:type="dxa"/>
            <w:tcBorders>
              <w:top w:val="nil"/>
              <w:left w:val="nil"/>
              <w:bottom w:val="nil"/>
              <w:right w:val="nil"/>
            </w:tcBorders>
            <w:shd w:val="clear" w:color="auto" w:fill="auto"/>
            <w:noWrap/>
            <w:hideMark/>
          </w:tcPr>
          <w:p w:rsidR="005755CC" w:rsidRPr="00691525" w:rsidRDefault="005755CC" w:rsidP="00AF7F19">
            <w:pPr>
              <w:pStyle w:val="Tabletext"/>
              <w:tabs>
                <w:tab w:val="decimal" w:pos="170"/>
              </w:tabs>
              <w:spacing w:before="30"/>
            </w:pPr>
            <w:r w:rsidRPr="00691525">
              <w:t>0.1086</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0.625*</w:t>
            </w:r>
          </w:p>
        </w:tc>
      </w:tr>
      <w:tr w:rsidR="005755CC" w:rsidRPr="00691525" w:rsidTr="00AF7F19">
        <w:tc>
          <w:tcPr>
            <w:tcW w:w="2875" w:type="dxa"/>
            <w:gridSpan w:val="2"/>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certificate II completed</w:t>
            </w:r>
          </w:p>
        </w:tc>
        <w:tc>
          <w:tcPr>
            <w:tcW w:w="932"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-0.10</w:t>
            </w:r>
          </w:p>
        </w:tc>
        <w:tc>
          <w:tcPr>
            <w:tcW w:w="933"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0.85</w:t>
            </w:r>
          </w:p>
        </w:tc>
        <w:tc>
          <w:tcPr>
            <w:tcW w:w="819"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-2.67</w:t>
            </w:r>
          </w:p>
        </w:tc>
        <w:tc>
          <w:tcPr>
            <w:tcW w:w="820"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0.68</w:t>
            </w:r>
          </w:p>
        </w:tc>
        <w:tc>
          <w:tcPr>
            <w:tcW w:w="647" w:type="dxa"/>
            <w:tcBorders>
              <w:top w:val="nil"/>
              <w:left w:val="nil"/>
              <w:bottom w:val="nil"/>
              <w:right w:val="nil"/>
            </w:tcBorders>
            <w:shd w:val="clear" w:color="auto" w:fill="auto"/>
            <w:noWrap/>
            <w:hideMark/>
          </w:tcPr>
          <w:p w:rsidR="005755CC" w:rsidRPr="00691525" w:rsidRDefault="005755CC" w:rsidP="00AF7F19">
            <w:pPr>
              <w:pStyle w:val="Tabletext"/>
              <w:tabs>
                <w:tab w:val="decimal" w:pos="198"/>
              </w:tabs>
              <w:spacing w:before="30"/>
            </w:pPr>
            <w:r w:rsidRPr="00691525">
              <w:t>-1.16</w:t>
            </w:r>
          </w:p>
        </w:tc>
        <w:tc>
          <w:tcPr>
            <w:tcW w:w="771" w:type="dxa"/>
            <w:tcBorders>
              <w:top w:val="nil"/>
              <w:left w:val="nil"/>
              <w:bottom w:val="nil"/>
              <w:right w:val="nil"/>
            </w:tcBorders>
            <w:shd w:val="clear" w:color="auto" w:fill="auto"/>
            <w:noWrap/>
            <w:hideMark/>
          </w:tcPr>
          <w:p w:rsidR="005755CC" w:rsidRPr="00691525" w:rsidRDefault="005755CC" w:rsidP="00AF7F19">
            <w:pPr>
              <w:pStyle w:val="Tabletext"/>
              <w:tabs>
                <w:tab w:val="decimal" w:pos="170"/>
              </w:tabs>
              <w:spacing w:before="30"/>
            </w:pPr>
            <w:r w:rsidRPr="00691525">
              <w:t>0.2443</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0.560</w:t>
            </w:r>
          </w:p>
        </w:tc>
      </w:tr>
      <w:tr w:rsidR="005755CC" w:rsidRPr="00691525" w:rsidTr="00AF7F19">
        <w:tc>
          <w:tcPr>
            <w:tcW w:w="2875" w:type="dxa"/>
            <w:gridSpan w:val="2"/>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certificate III completed</w:t>
            </w:r>
          </w:p>
        </w:tc>
        <w:tc>
          <w:tcPr>
            <w:tcW w:w="932"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-0.93</w:t>
            </w:r>
          </w:p>
        </w:tc>
        <w:tc>
          <w:tcPr>
            <w:tcW w:w="933"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1.01</w:t>
            </w:r>
          </w:p>
        </w:tc>
        <w:tc>
          <w:tcPr>
            <w:tcW w:w="819"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-2.90</w:t>
            </w:r>
          </w:p>
        </w:tc>
        <w:tc>
          <w:tcPr>
            <w:tcW w:w="820"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1.04</w:t>
            </w:r>
          </w:p>
        </w:tc>
        <w:tc>
          <w:tcPr>
            <w:tcW w:w="647" w:type="dxa"/>
            <w:tcBorders>
              <w:top w:val="nil"/>
              <w:left w:val="nil"/>
              <w:bottom w:val="nil"/>
              <w:right w:val="nil"/>
            </w:tcBorders>
            <w:shd w:val="clear" w:color="auto" w:fill="auto"/>
            <w:noWrap/>
            <w:hideMark/>
          </w:tcPr>
          <w:p w:rsidR="005755CC" w:rsidRPr="00691525" w:rsidRDefault="005755CC" w:rsidP="00AF7F19">
            <w:pPr>
              <w:pStyle w:val="Tabletext"/>
              <w:tabs>
                <w:tab w:val="decimal" w:pos="198"/>
              </w:tabs>
              <w:spacing w:before="30"/>
            </w:pPr>
            <w:r w:rsidRPr="00691525">
              <w:t>-0.92</w:t>
            </w:r>
          </w:p>
        </w:tc>
        <w:tc>
          <w:tcPr>
            <w:tcW w:w="771" w:type="dxa"/>
            <w:tcBorders>
              <w:top w:val="nil"/>
              <w:left w:val="nil"/>
              <w:bottom w:val="nil"/>
              <w:right w:val="nil"/>
            </w:tcBorders>
            <w:shd w:val="clear" w:color="auto" w:fill="auto"/>
            <w:noWrap/>
            <w:hideMark/>
          </w:tcPr>
          <w:p w:rsidR="005755CC" w:rsidRPr="00691525" w:rsidRDefault="005755CC" w:rsidP="00AF7F19">
            <w:pPr>
              <w:pStyle w:val="Tabletext"/>
              <w:tabs>
                <w:tab w:val="decimal" w:pos="170"/>
              </w:tabs>
              <w:spacing w:before="30"/>
            </w:pPr>
            <w:r w:rsidRPr="00691525">
              <w:t>0.3555</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0.621</w:t>
            </w:r>
          </w:p>
        </w:tc>
      </w:tr>
      <w:tr w:rsidR="005755CC" w:rsidRPr="00691525" w:rsidTr="00AF7F19">
        <w:tc>
          <w:tcPr>
            <w:tcW w:w="2875" w:type="dxa"/>
            <w:gridSpan w:val="2"/>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apprenticeship completed</w:t>
            </w:r>
          </w:p>
        </w:tc>
        <w:tc>
          <w:tcPr>
            <w:tcW w:w="932"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-0.12</w:t>
            </w:r>
          </w:p>
        </w:tc>
        <w:tc>
          <w:tcPr>
            <w:tcW w:w="933"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0.78</w:t>
            </w:r>
          </w:p>
        </w:tc>
        <w:tc>
          <w:tcPr>
            <w:tcW w:w="819"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-1.65</w:t>
            </w:r>
          </w:p>
        </w:tc>
        <w:tc>
          <w:tcPr>
            <w:tcW w:w="820"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1.40</w:t>
            </w:r>
          </w:p>
        </w:tc>
        <w:tc>
          <w:tcPr>
            <w:tcW w:w="647" w:type="dxa"/>
            <w:tcBorders>
              <w:top w:val="nil"/>
              <w:left w:val="nil"/>
              <w:bottom w:val="nil"/>
              <w:right w:val="nil"/>
            </w:tcBorders>
            <w:shd w:val="clear" w:color="auto" w:fill="auto"/>
            <w:noWrap/>
            <w:hideMark/>
          </w:tcPr>
          <w:p w:rsidR="005755CC" w:rsidRPr="00691525" w:rsidRDefault="005755CC" w:rsidP="00AF7F19">
            <w:pPr>
              <w:pStyle w:val="Tabletext"/>
              <w:tabs>
                <w:tab w:val="decimal" w:pos="198"/>
              </w:tabs>
              <w:spacing w:before="30"/>
            </w:pPr>
            <w:r w:rsidRPr="00691525">
              <w:t>-0.16</w:t>
            </w:r>
          </w:p>
        </w:tc>
        <w:tc>
          <w:tcPr>
            <w:tcW w:w="771" w:type="dxa"/>
            <w:tcBorders>
              <w:top w:val="nil"/>
              <w:left w:val="nil"/>
              <w:bottom w:val="nil"/>
              <w:right w:val="nil"/>
            </w:tcBorders>
            <w:shd w:val="clear" w:color="auto" w:fill="auto"/>
            <w:noWrap/>
            <w:hideMark/>
          </w:tcPr>
          <w:p w:rsidR="005755CC" w:rsidRPr="00691525" w:rsidRDefault="005755CC" w:rsidP="00AF7F19">
            <w:pPr>
              <w:pStyle w:val="Tabletext"/>
              <w:tabs>
                <w:tab w:val="decimal" w:pos="170"/>
              </w:tabs>
              <w:spacing w:before="30"/>
            </w:pPr>
            <w:r w:rsidRPr="00691525">
              <w:t>0.8733</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0.874</w:t>
            </w:r>
          </w:p>
        </w:tc>
      </w:tr>
      <w:tr w:rsidR="005755CC" w:rsidRPr="00691525" w:rsidTr="00AF7F19">
        <w:tc>
          <w:tcPr>
            <w:tcW w:w="2875" w:type="dxa"/>
            <w:gridSpan w:val="2"/>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traineeship completed</w:t>
            </w:r>
          </w:p>
        </w:tc>
        <w:tc>
          <w:tcPr>
            <w:tcW w:w="932"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-0.88</w:t>
            </w:r>
          </w:p>
        </w:tc>
        <w:tc>
          <w:tcPr>
            <w:tcW w:w="933"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0.81</w:t>
            </w:r>
          </w:p>
        </w:tc>
        <w:tc>
          <w:tcPr>
            <w:tcW w:w="819"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-2.48</w:t>
            </w:r>
          </w:p>
        </w:tc>
        <w:tc>
          <w:tcPr>
            <w:tcW w:w="820"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0.72</w:t>
            </w:r>
          </w:p>
        </w:tc>
        <w:tc>
          <w:tcPr>
            <w:tcW w:w="647" w:type="dxa"/>
            <w:tcBorders>
              <w:top w:val="nil"/>
              <w:left w:val="nil"/>
              <w:bottom w:val="nil"/>
              <w:right w:val="nil"/>
            </w:tcBorders>
            <w:shd w:val="clear" w:color="auto" w:fill="auto"/>
            <w:noWrap/>
            <w:hideMark/>
          </w:tcPr>
          <w:p w:rsidR="005755CC" w:rsidRPr="00691525" w:rsidRDefault="005755CC" w:rsidP="00AF7F19">
            <w:pPr>
              <w:pStyle w:val="Tabletext"/>
              <w:tabs>
                <w:tab w:val="decimal" w:pos="198"/>
              </w:tabs>
              <w:spacing w:before="30"/>
            </w:pPr>
            <w:r w:rsidRPr="00691525">
              <w:t>-1.07</w:t>
            </w:r>
          </w:p>
        </w:tc>
        <w:tc>
          <w:tcPr>
            <w:tcW w:w="771" w:type="dxa"/>
            <w:tcBorders>
              <w:top w:val="nil"/>
              <w:left w:val="nil"/>
              <w:bottom w:val="nil"/>
              <w:right w:val="nil"/>
            </w:tcBorders>
            <w:shd w:val="clear" w:color="auto" w:fill="auto"/>
            <w:noWrap/>
            <w:hideMark/>
          </w:tcPr>
          <w:p w:rsidR="005755CC" w:rsidRPr="00691525" w:rsidRDefault="005755CC" w:rsidP="00AF7F19">
            <w:pPr>
              <w:pStyle w:val="Tabletext"/>
              <w:tabs>
                <w:tab w:val="decimal" w:pos="170"/>
              </w:tabs>
              <w:spacing w:before="30"/>
            </w:pPr>
            <w:r w:rsidRPr="00691525">
              <w:t>0.2825</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0.690</w:t>
            </w:r>
          </w:p>
        </w:tc>
      </w:tr>
      <w:tr w:rsidR="005755CC" w:rsidRPr="00691525" w:rsidTr="00AF7F19">
        <w:tc>
          <w:tcPr>
            <w:tcW w:w="2875" w:type="dxa"/>
            <w:gridSpan w:val="2"/>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 xml:space="preserve">Year 11 or below and other </w:t>
            </w:r>
            <w:r w:rsidR="00AF7F19">
              <w:br/>
            </w:r>
            <w:r w:rsidRPr="00691525">
              <w:t>certificates completed</w:t>
            </w:r>
          </w:p>
        </w:tc>
        <w:tc>
          <w:tcPr>
            <w:tcW w:w="932"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-0.48</w:t>
            </w:r>
          </w:p>
        </w:tc>
        <w:tc>
          <w:tcPr>
            <w:tcW w:w="933"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0.89</w:t>
            </w:r>
          </w:p>
        </w:tc>
        <w:tc>
          <w:tcPr>
            <w:tcW w:w="819"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-2.22</w:t>
            </w:r>
          </w:p>
        </w:tc>
        <w:tc>
          <w:tcPr>
            <w:tcW w:w="820"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1.26</w:t>
            </w:r>
          </w:p>
        </w:tc>
        <w:tc>
          <w:tcPr>
            <w:tcW w:w="647" w:type="dxa"/>
            <w:tcBorders>
              <w:top w:val="nil"/>
              <w:left w:val="nil"/>
              <w:bottom w:val="nil"/>
              <w:right w:val="nil"/>
            </w:tcBorders>
            <w:shd w:val="clear" w:color="auto" w:fill="auto"/>
            <w:noWrap/>
            <w:hideMark/>
          </w:tcPr>
          <w:p w:rsidR="005755CC" w:rsidRPr="00691525" w:rsidRDefault="005755CC" w:rsidP="00AF7F19">
            <w:pPr>
              <w:pStyle w:val="Tabletext"/>
              <w:tabs>
                <w:tab w:val="decimal" w:pos="198"/>
              </w:tabs>
              <w:spacing w:before="30"/>
            </w:pPr>
            <w:r w:rsidRPr="00691525">
              <w:t>-0.54</w:t>
            </w:r>
          </w:p>
        </w:tc>
        <w:tc>
          <w:tcPr>
            <w:tcW w:w="771" w:type="dxa"/>
            <w:tcBorders>
              <w:top w:val="nil"/>
              <w:left w:val="nil"/>
              <w:bottom w:val="nil"/>
              <w:right w:val="nil"/>
            </w:tcBorders>
            <w:shd w:val="clear" w:color="auto" w:fill="auto"/>
            <w:noWrap/>
            <w:hideMark/>
          </w:tcPr>
          <w:p w:rsidR="005755CC" w:rsidRPr="00691525" w:rsidRDefault="005755CC" w:rsidP="00AF7F19">
            <w:pPr>
              <w:pStyle w:val="Tabletext"/>
              <w:tabs>
                <w:tab w:val="decimal" w:pos="170"/>
              </w:tabs>
              <w:spacing w:before="30"/>
            </w:pPr>
            <w:r w:rsidRPr="00691525">
              <w:t>0.5894</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0.677</w:t>
            </w:r>
          </w:p>
        </w:tc>
      </w:tr>
      <w:tr w:rsidR="005755CC" w:rsidRPr="00691525" w:rsidTr="00691525">
        <w:tc>
          <w:tcPr>
            <w:tcW w:w="2875" w:type="dxa"/>
            <w:gridSpan w:val="2"/>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 xml:space="preserve">Year 11 or below and certificate IV </w:t>
            </w:r>
            <w:r w:rsidR="00AF7F19">
              <w:br/>
            </w:r>
            <w:r w:rsidRPr="00691525">
              <w:t>or higher completed</w:t>
            </w:r>
          </w:p>
        </w:tc>
        <w:tc>
          <w:tcPr>
            <w:tcW w:w="4922" w:type="dxa"/>
            <w:gridSpan w:val="6"/>
            <w:tcBorders>
              <w:top w:val="nil"/>
              <w:left w:val="nil"/>
              <w:bottom w:val="nil"/>
              <w:right w:val="nil"/>
            </w:tcBorders>
            <w:shd w:val="clear" w:color="auto" w:fill="auto"/>
            <w:noWrap/>
            <w:hideMark/>
          </w:tcPr>
          <w:p w:rsidR="005755CC" w:rsidRPr="00691525" w:rsidRDefault="005755CC" w:rsidP="00AF7F19">
            <w:pPr>
              <w:pStyle w:val="Tabletext"/>
              <w:spacing w:before="30"/>
              <w:jc w:val="center"/>
            </w:pPr>
            <w:r w:rsidRPr="00691525">
              <w:t>REFERENCE CATEGORY</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0.714</w:t>
            </w:r>
          </w:p>
        </w:tc>
      </w:tr>
      <w:tr w:rsidR="005755CC" w:rsidRPr="00691525" w:rsidTr="00AF7F19">
        <w:tc>
          <w:tcPr>
            <w:tcW w:w="1994"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Completed Year 12 and TER in bottom 50% or no TER obtained</w:t>
            </w:r>
          </w:p>
        </w:tc>
        <w:tc>
          <w:tcPr>
            <w:tcW w:w="881"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Female</w:t>
            </w:r>
          </w:p>
        </w:tc>
        <w:tc>
          <w:tcPr>
            <w:tcW w:w="932"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1.24</w:t>
            </w:r>
          </w:p>
        </w:tc>
        <w:tc>
          <w:tcPr>
            <w:tcW w:w="933"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0.79</w:t>
            </w:r>
          </w:p>
        </w:tc>
        <w:tc>
          <w:tcPr>
            <w:tcW w:w="819"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-0.31</w:t>
            </w:r>
          </w:p>
        </w:tc>
        <w:tc>
          <w:tcPr>
            <w:tcW w:w="820"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2.80</w:t>
            </w:r>
          </w:p>
        </w:tc>
        <w:tc>
          <w:tcPr>
            <w:tcW w:w="647" w:type="dxa"/>
            <w:tcBorders>
              <w:top w:val="nil"/>
              <w:left w:val="nil"/>
              <w:bottom w:val="nil"/>
              <w:right w:val="nil"/>
            </w:tcBorders>
            <w:shd w:val="clear" w:color="auto" w:fill="auto"/>
            <w:noWrap/>
            <w:hideMark/>
          </w:tcPr>
          <w:p w:rsidR="005755CC" w:rsidRPr="00691525" w:rsidRDefault="005755CC" w:rsidP="00AF7F19">
            <w:pPr>
              <w:pStyle w:val="Tabletext"/>
              <w:tabs>
                <w:tab w:val="decimal" w:pos="198"/>
              </w:tabs>
              <w:spacing w:before="30"/>
            </w:pPr>
            <w:r w:rsidRPr="00691525">
              <w:t>1.56</w:t>
            </w:r>
          </w:p>
        </w:tc>
        <w:tc>
          <w:tcPr>
            <w:tcW w:w="771" w:type="dxa"/>
            <w:tcBorders>
              <w:top w:val="nil"/>
              <w:left w:val="nil"/>
              <w:bottom w:val="nil"/>
              <w:right w:val="nil"/>
            </w:tcBorders>
            <w:shd w:val="clear" w:color="auto" w:fill="auto"/>
            <w:noWrap/>
            <w:hideMark/>
          </w:tcPr>
          <w:p w:rsidR="005755CC" w:rsidRPr="00691525" w:rsidRDefault="005755CC" w:rsidP="00AF7F19">
            <w:pPr>
              <w:pStyle w:val="Tabletext"/>
              <w:tabs>
                <w:tab w:val="decimal" w:pos="170"/>
              </w:tabs>
              <w:spacing w:before="30"/>
            </w:pPr>
            <w:r w:rsidRPr="00691525">
              <w:t>0.1179</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0.609</w:t>
            </w:r>
          </w:p>
        </w:tc>
      </w:tr>
      <w:tr w:rsidR="005755CC" w:rsidRPr="00691525" w:rsidTr="00AF7F19">
        <w:tc>
          <w:tcPr>
            <w:tcW w:w="1994"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no further qualification completed</w:t>
            </w:r>
          </w:p>
        </w:tc>
        <w:tc>
          <w:tcPr>
            <w:tcW w:w="881"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Female</w:t>
            </w:r>
          </w:p>
        </w:tc>
        <w:tc>
          <w:tcPr>
            <w:tcW w:w="932"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0.60</w:t>
            </w:r>
          </w:p>
        </w:tc>
        <w:tc>
          <w:tcPr>
            <w:tcW w:w="933"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0.83</w:t>
            </w:r>
          </w:p>
        </w:tc>
        <w:tc>
          <w:tcPr>
            <w:tcW w:w="819"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-1.02</w:t>
            </w:r>
          </w:p>
        </w:tc>
        <w:tc>
          <w:tcPr>
            <w:tcW w:w="820"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2.23</w:t>
            </w:r>
          </w:p>
        </w:tc>
        <w:tc>
          <w:tcPr>
            <w:tcW w:w="647" w:type="dxa"/>
            <w:tcBorders>
              <w:top w:val="nil"/>
              <w:left w:val="nil"/>
              <w:bottom w:val="nil"/>
              <w:right w:val="nil"/>
            </w:tcBorders>
            <w:shd w:val="clear" w:color="auto" w:fill="auto"/>
            <w:noWrap/>
            <w:hideMark/>
          </w:tcPr>
          <w:p w:rsidR="005755CC" w:rsidRPr="00691525" w:rsidRDefault="005755CC" w:rsidP="00AF7F19">
            <w:pPr>
              <w:pStyle w:val="Tabletext"/>
              <w:tabs>
                <w:tab w:val="decimal" w:pos="198"/>
              </w:tabs>
              <w:spacing w:before="30"/>
            </w:pPr>
            <w:r w:rsidRPr="00691525">
              <w:t>0.73</w:t>
            </w:r>
          </w:p>
        </w:tc>
        <w:tc>
          <w:tcPr>
            <w:tcW w:w="771" w:type="dxa"/>
            <w:tcBorders>
              <w:top w:val="nil"/>
              <w:left w:val="nil"/>
              <w:bottom w:val="nil"/>
              <w:right w:val="nil"/>
            </w:tcBorders>
            <w:shd w:val="clear" w:color="auto" w:fill="auto"/>
            <w:noWrap/>
            <w:hideMark/>
          </w:tcPr>
          <w:p w:rsidR="005755CC" w:rsidRPr="00691525" w:rsidRDefault="005755CC" w:rsidP="00AF7F19">
            <w:pPr>
              <w:pStyle w:val="Tabletext"/>
              <w:tabs>
                <w:tab w:val="decimal" w:pos="170"/>
              </w:tabs>
              <w:spacing w:before="30"/>
            </w:pPr>
            <w:r w:rsidRPr="00691525">
              <w:t>0.4661</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0.435*</w:t>
            </w:r>
          </w:p>
        </w:tc>
      </w:tr>
      <w:tr w:rsidR="005755CC" w:rsidRPr="00691525" w:rsidTr="00AF7F19">
        <w:tc>
          <w:tcPr>
            <w:tcW w:w="1994"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certificate II completed</w:t>
            </w:r>
          </w:p>
        </w:tc>
        <w:tc>
          <w:tcPr>
            <w:tcW w:w="881"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Female</w:t>
            </w:r>
          </w:p>
        </w:tc>
        <w:tc>
          <w:tcPr>
            <w:tcW w:w="932"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-0.21</w:t>
            </w:r>
          </w:p>
        </w:tc>
        <w:tc>
          <w:tcPr>
            <w:tcW w:w="933"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1.10</w:t>
            </w:r>
          </w:p>
        </w:tc>
        <w:tc>
          <w:tcPr>
            <w:tcW w:w="819"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-2.36</w:t>
            </w:r>
          </w:p>
        </w:tc>
        <w:tc>
          <w:tcPr>
            <w:tcW w:w="820"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1.94</w:t>
            </w:r>
          </w:p>
        </w:tc>
        <w:tc>
          <w:tcPr>
            <w:tcW w:w="647" w:type="dxa"/>
            <w:tcBorders>
              <w:top w:val="nil"/>
              <w:left w:val="nil"/>
              <w:bottom w:val="nil"/>
              <w:right w:val="nil"/>
            </w:tcBorders>
            <w:shd w:val="clear" w:color="auto" w:fill="auto"/>
            <w:noWrap/>
            <w:hideMark/>
          </w:tcPr>
          <w:p w:rsidR="005755CC" w:rsidRPr="00691525" w:rsidRDefault="005755CC" w:rsidP="00AF7F19">
            <w:pPr>
              <w:pStyle w:val="Tabletext"/>
              <w:tabs>
                <w:tab w:val="decimal" w:pos="198"/>
              </w:tabs>
              <w:spacing w:before="30"/>
            </w:pPr>
            <w:r w:rsidRPr="00691525">
              <w:t>-0.19</w:t>
            </w:r>
          </w:p>
        </w:tc>
        <w:tc>
          <w:tcPr>
            <w:tcW w:w="771" w:type="dxa"/>
            <w:tcBorders>
              <w:top w:val="nil"/>
              <w:left w:val="nil"/>
              <w:bottom w:val="nil"/>
              <w:right w:val="nil"/>
            </w:tcBorders>
            <w:shd w:val="clear" w:color="auto" w:fill="auto"/>
            <w:noWrap/>
            <w:hideMark/>
          </w:tcPr>
          <w:p w:rsidR="005755CC" w:rsidRPr="00691525" w:rsidRDefault="005755CC" w:rsidP="00AF7F19">
            <w:pPr>
              <w:pStyle w:val="Tabletext"/>
              <w:tabs>
                <w:tab w:val="decimal" w:pos="170"/>
              </w:tabs>
              <w:spacing w:before="30"/>
            </w:pPr>
            <w:r w:rsidRPr="00691525">
              <w:t>0.8487</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0.276*</w:t>
            </w:r>
          </w:p>
        </w:tc>
      </w:tr>
      <w:tr w:rsidR="005755CC" w:rsidRPr="00691525" w:rsidTr="00AF7F19">
        <w:tc>
          <w:tcPr>
            <w:tcW w:w="1994"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certificate III completed</w:t>
            </w:r>
          </w:p>
        </w:tc>
        <w:tc>
          <w:tcPr>
            <w:tcW w:w="881"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Female</w:t>
            </w:r>
          </w:p>
        </w:tc>
        <w:tc>
          <w:tcPr>
            <w:tcW w:w="932"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0.86</w:t>
            </w:r>
          </w:p>
        </w:tc>
        <w:tc>
          <w:tcPr>
            <w:tcW w:w="933"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1.15</w:t>
            </w:r>
          </w:p>
        </w:tc>
        <w:tc>
          <w:tcPr>
            <w:tcW w:w="819"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-1.39</w:t>
            </w:r>
          </w:p>
        </w:tc>
        <w:tc>
          <w:tcPr>
            <w:tcW w:w="820"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3.11</w:t>
            </w:r>
          </w:p>
        </w:tc>
        <w:tc>
          <w:tcPr>
            <w:tcW w:w="647" w:type="dxa"/>
            <w:tcBorders>
              <w:top w:val="nil"/>
              <w:left w:val="nil"/>
              <w:bottom w:val="nil"/>
              <w:right w:val="nil"/>
            </w:tcBorders>
            <w:shd w:val="clear" w:color="auto" w:fill="auto"/>
            <w:noWrap/>
            <w:hideMark/>
          </w:tcPr>
          <w:p w:rsidR="005755CC" w:rsidRPr="00691525" w:rsidRDefault="005755CC" w:rsidP="00AF7F19">
            <w:pPr>
              <w:pStyle w:val="Tabletext"/>
              <w:tabs>
                <w:tab w:val="decimal" w:pos="198"/>
              </w:tabs>
              <w:spacing w:before="30"/>
            </w:pPr>
            <w:r w:rsidRPr="00691525">
              <w:t>0.75</w:t>
            </w:r>
          </w:p>
        </w:tc>
        <w:tc>
          <w:tcPr>
            <w:tcW w:w="771" w:type="dxa"/>
            <w:tcBorders>
              <w:top w:val="nil"/>
              <w:left w:val="nil"/>
              <w:bottom w:val="nil"/>
              <w:right w:val="nil"/>
            </w:tcBorders>
            <w:shd w:val="clear" w:color="auto" w:fill="auto"/>
            <w:noWrap/>
            <w:hideMark/>
          </w:tcPr>
          <w:p w:rsidR="005755CC" w:rsidRPr="00691525" w:rsidRDefault="005755CC" w:rsidP="00AF7F19">
            <w:pPr>
              <w:pStyle w:val="Tabletext"/>
              <w:tabs>
                <w:tab w:val="decimal" w:pos="170"/>
              </w:tabs>
              <w:spacing w:before="30"/>
            </w:pPr>
            <w:r w:rsidRPr="00691525">
              <w:t>0.4530</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0.543</w:t>
            </w:r>
          </w:p>
        </w:tc>
      </w:tr>
      <w:tr w:rsidR="005755CC" w:rsidRPr="00691525" w:rsidTr="00AF7F19">
        <w:tc>
          <w:tcPr>
            <w:tcW w:w="1994"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apprenticeship completed</w:t>
            </w:r>
          </w:p>
        </w:tc>
        <w:tc>
          <w:tcPr>
            <w:tcW w:w="881"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Female</w:t>
            </w:r>
          </w:p>
        </w:tc>
        <w:tc>
          <w:tcPr>
            <w:tcW w:w="932"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0.10</w:t>
            </w:r>
          </w:p>
        </w:tc>
        <w:tc>
          <w:tcPr>
            <w:tcW w:w="933"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1.07</w:t>
            </w:r>
          </w:p>
        </w:tc>
        <w:tc>
          <w:tcPr>
            <w:tcW w:w="819"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-2.00</w:t>
            </w:r>
          </w:p>
        </w:tc>
        <w:tc>
          <w:tcPr>
            <w:tcW w:w="820"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2.20</w:t>
            </w:r>
          </w:p>
        </w:tc>
        <w:tc>
          <w:tcPr>
            <w:tcW w:w="647" w:type="dxa"/>
            <w:tcBorders>
              <w:top w:val="nil"/>
              <w:left w:val="nil"/>
              <w:bottom w:val="nil"/>
              <w:right w:val="nil"/>
            </w:tcBorders>
            <w:shd w:val="clear" w:color="auto" w:fill="auto"/>
            <w:noWrap/>
            <w:hideMark/>
          </w:tcPr>
          <w:p w:rsidR="005755CC" w:rsidRPr="00691525" w:rsidRDefault="005755CC" w:rsidP="00AF7F19">
            <w:pPr>
              <w:pStyle w:val="Tabletext"/>
              <w:tabs>
                <w:tab w:val="decimal" w:pos="198"/>
              </w:tabs>
              <w:spacing w:before="30"/>
            </w:pPr>
            <w:r w:rsidRPr="00691525">
              <w:t>0.09</w:t>
            </w:r>
          </w:p>
        </w:tc>
        <w:tc>
          <w:tcPr>
            <w:tcW w:w="771" w:type="dxa"/>
            <w:tcBorders>
              <w:top w:val="nil"/>
              <w:left w:val="nil"/>
              <w:bottom w:val="nil"/>
              <w:right w:val="nil"/>
            </w:tcBorders>
            <w:shd w:val="clear" w:color="auto" w:fill="auto"/>
            <w:noWrap/>
            <w:hideMark/>
          </w:tcPr>
          <w:p w:rsidR="005755CC" w:rsidRPr="00691525" w:rsidRDefault="005755CC" w:rsidP="00AF7F19">
            <w:pPr>
              <w:pStyle w:val="Tabletext"/>
              <w:tabs>
                <w:tab w:val="decimal" w:pos="170"/>
              </w:tabs>
              <w:spacing w:before="30"/>
            </w:pPr>
            <w:r w:rsidRPr="00691525">
              <w:t>0.9273</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0.553</w:t>
            </w:r>
          </w:p>
        </w:tc>
      </w:tr>
      <w:tr w:rsidR="005755CC" w:rsidRPr="00691525" w:rsidTr="00AF7F19">
        <w:tc>
          <w:tcPr>
            <w:tcW w:w="1994"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traineeship completed</w:t>
            </w:r>
          </w:p>
        </w:tc>
        <w:tc>
          <w:tcPr>
            <w:tcW w:w="881"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Female</w:t>
            </w:r>
          </w:p>
        </w:tc>
        <w:tc>
          <w:tcPr>
            <w:tcW w:w="932"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0.10</w:t>
            </w:r>
          </w:p>
        </w:tc>
        <w:tc>
          <w:tcPr>
            <w:tcW w:w="933"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0.99</w:t>
            </w:r>
          </w:p>
        </w:tc>
        <w:tc>
          <w:tcPr>
            <w:tcW w:w="819"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-0.94</w:t>
            </w:r>
          </w:p>
        </w:tc>
        <w:tc>
          <w:tcPr>
            <w:tcW w:w="820"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2.93</w:t>
            </w:r>
          </w:p>
        </w:tc>
        <w:tc>
          <w:tcPr>
            <w:tcW w:w="647" w:type="dxa"/>
            <w:tcBorders>
              <w:top w:val="nil"/>
              <w:left w:val="nil"/>
              <w:bottom w:val="nil"/>
              <w:right w:val="nil"/>
            </w:tcBorders>
            <w:shd w:val="clear" w:color="auto" w:fill="auto"/>
            <w:noWrap/>
            <w:hideMark/>
          </w:tcPr>
          <w:p w:rsidR="005755CC" w:rsidRPr="00691525" w:rsidRDefault="005755CC" w:rsidP="00AF7F19">
            <w:pPr>
              <w:pStyle w:val="Tabletext"/>
              <w:tabs>
                <w:tab w:val="decimal" w:pos="198"/>
              </w:tabs>
              <w:spacing w:before="30"/>
            </w:pPr>
            <w:r w:rsidRPr="00691525">
              <w:t>1.01</w:t>
            </w:r>
          </w:p>
        </w:tc>
        <w:tc>
          <w:tcPr>
            <w:tcW w:w="771" w:type="dxa"/>
            <w:tcBorders>
              <w:top w:val="nil"/>
              <w:left w:val="nil"/>
              <w:bottom w:val="nil"/>
              <w:right w:val="nil"/>
            </w:tcBorders>
            <w:shd w:val="clear" w:color="auto" w:fill="auto"/>
            <w:noWrap/>
            <w:hideMark/>
          </w:tcPr>
          <w:p w:rsidR="005755CC" w:rsidRPr="00691525" w:rsidRDefault="005755CC" w:rsidP="00AF7F19">
            <w:pPr>
              <w:pStyle w:val="Tabletext"/>
              <w:tabs>
                <w:tab w:val="decimal" w:pos="170"/>
              </w:tabs>
              <w:spacing w:before="30"/>
            </w:pPr>
            <w:r w:rsidRPr="00691525">
              <w:t>0.3129</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0.588</w:t>
            </w:r>
          </w:p>
        </w:tc>
      </w:tr>
      <w:tr w:rsidR="005755CC" w:rsidRPr="00691525" w:rsidTr="00AF7F19">
        <w:tc>
          <w:tcPr>
            <w:tcW w:w="1994"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other certificates completed</w:t>
            </w:r>
          </w:p>
        </w:tc>
        <w:tc>
          <w:tcPr>
            <w:tcW w:w="881"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Female</w:t>
            </w:r>
          </w:p>
        </w:tc>
        <w:tc>
          <w:tcPr>
            <w:tcW w:w="932"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0.25</w:t>
            </w:r>
          </w:p>
        </w:tc>
        <w:tc>
          <w:tcPr>
            <w:tcW w:w="933" w:type="dxa"/>
            <w:tcBorders>
              <w:top w:val="nil"/>
              <w:left w:val="nil"/>
              <w:bottom w:val="nil"/>
              <w:right w:val="nil"/>
            </w:tcBorders>
            <w:shd w:val="clear" w:color="auto" w:fill="auto"/>
            <w:noWrap/>
            <w:hideMark/>
          </w:tcPr>
          <w:p w:rsidR="005755CC" w:rsidRPr="00691525" w:rsidRDefault="005755CC" w:rsidP="00AF7F19">
            <w:pPr>
              <w:pStyle w:val="Tabletext"/>
              <w:tabs>
                <w:tab w:val="decimal" w:pos="340"/>
              </w:tabs>
              <w:spacing w:before="30"/>
            </w:pPr>
            <w:r w:rsidRPr="00691525">
              <w:t>1.08</w:t>
            </w:r>
          </w:p>
        </w:tc>
        <w:tc>
          <w:tcPr>
            <w:tcW w:w="819"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-1.87</w:t>
            </w:r>
          </w:p>
        </w:tc>
        <w:tc>
          <w:tcPr>
            <w:tcW w:w="820" w:type="dxa"/>
            <w:tcBorders>
              <w:top w:val="nil"/>
              <w:left w:val="nil"/>
              <w:bottom w:val="nil"/>
              <w:right w:val="nil"/>
            </w:tcBorders>
            <w:shd w:val="clear" w:color="auto" w:fill="auto"/>
            <w:noWrap/>
            <w:hideMark/>
          </w:tcPr>
          <w:p w:rsidR="005755CC" w:rsidRPr="00691525" w:rsidRDefault="005755CC" w:rsidP="00AF7F19">
            <w:pPr>
              <w:pStyle w:val="Tabletext"/>
              <w:tabs>
                <w:tab w:val="decimal" w:pos="284"/>
              </w:tabs>
              <w:spacing w:before="30"/>
            </w:pPr>
            <w:r w:rsidRPr="00691525">
              <w:t>2.37</w:t>
            </w:r>
          </w:p>
        </w:tc>
        <w:tc>
          <w:tcPr>
            <w:tcW w:w="647" w:type="dxa"/>
            <w:tcBorders>
              <w:top w:val="nil"/>
              <w:left w:val="nil"/>
              <w:bottom w:val="nil"/>
              <w:right w:val="nil"/>
            </w:tcBorders>
            <w:shd w:val="clear" w:color="auto" w:fill="auto"/>
            <w:noWrap/>
            <w:hideMark/>
          </w:tcPr>
          <w:p w:rsidR="005755CC" w:rsidRPr="00691525" w:rsidRDefault="005755CC" w:rsidP="00AF7F19">
            <w:pPr>
              <w:pStyle w:val="Tabletext"/>
              <w:tabs>
                <w:tab w:val="decimal" w:pos="198"/>
              </w:tabs>
              <w:spacing w:before="30"/>
            </w:pPr>
            <w:r w:rsidRPr="00691525">
              <w:t>0.23</w:t>
            </w:r>
          </w:p>
        </w:tc>
        <w:tc>
          <w:tcPr>
            <w:tcW w:w="771" w:type="dxa"/>
            <w:tcBorders>
              <w:top w:val="nil"/>
              <w:left w:val="nil"/>
              <w:bottom w:val="nil"/>
              <w:right w:val="nil"/>
            </w:tcBorders>
            <w:shd w:val="clear" w:color="auto" w:fill="auto"/>
            <w:noWrap/>
            <w:hideMark/>
          </w:tcPr>
          <w:p w:rsidR="005755CC" w:rsidRPr="00691525" w:rsidRDefault="005755CC" w:rsidP="00AF7F19">
            <w:pPr>
              <w:pStyle w:val="Tabletext"/>
              <w:tabs>
                <w:tab w:val="decimal" w:pos="170"/>
              </w:tabs>
              <w:spacing w:before="30"/>
            </w:pPr>
            <w:r w:rsidRPr="00691525">
              <w:t>0.8168</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0.502</w:t>
            </w:r>
          </w:p>
        </w:tc>
      </w:tr>
      <w:tr w:rsidR="005755CC" w:rsidRPr="00691525" w:rsidTr="00691525">
        <w:tc>
          <w:tcPr>
            <w:tcW w:w="1994"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certificate IV or higher completed</w:t>
            </w:r>
          </w:p>
        </w:tc>
        <w:tc>
          <w:tcPr>
            <w:tcW w:w="881"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Female</w:t>
            </w:r>
          </w:p>
        </w:tc>
        <w:tc>
          <w:tcPr>
            <w:tcW w:w="4922" w:type="dxa"/>
            <w:gridSpan w:val="6"/>
            <w:tcBorders>
              <w:top w:val="nil"/>
              <w:left w:val="nil"/>
              <w:bottom w:val="nil"/>
              <w:right w:val="nil"/>
            </w:tcBorders>
            <w:shd w:val="clear" w:color="auto" w:fill="auto"/>
            <w:noWrap/>
            <w:hideMark/>
          </w:tcPr>
          <w:p w:rsidR="005755CC" w:rsidRPr="00691525" w:rsidRDefault="005755CC" w:rsidP="00AF7F19">
            <w:pPr>
              <w:pStyle w:val="Tabletext"/>
              <w:spacing w:before="30"/>
              <w:jc w:val="center"/>
            </w:pPr>
            <w:r w:rsidRPr="00691525">
              <w:t>REFERENCE CATEGORY</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0.560</w:t>
            </w:r>
          </w:p>
        </w:tc>
      </w:tr>
      <w:tr w:rsidR="005755CC" w:rsidRPr="00691525" w:rsidTr="00691525">
        <w:tc>
          <w:tcPr>
            <w:tcW w:w="1994"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Completed Year 12 and TER in bottom 50% or no TER obtained</w:t>
            </w:r>
          </w:p>
        </w:tc>
        <w:tc>
          <w:tcPr>
            <w:tcW w:w="881"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Male</w:t>
            </w:r>
          </w:p>
        </w:tc>
        <w:tc>
          <w:tcPr>
            <w:tcW w:w="4922" w:type="dxa"/>
            <w:gridSpan w:val="6"/>
            <w:tcBorders>
              <w:top w:val="nil"/>
              <w:left w:val="nil"/>
              <w:bottom w:val="nil"/>
              <w:right w:val="nil"/>
            </w:tcBorders>
            <w:shd w:val="clear" w:color="auto" w:fill="auto"/>
            <w:noWrap/>
            <w:hideMark/>
          </w:tcPr>
          <w:p w:rsidR="005755CC" w:rsidRPr="00691525" w:rsidRDefault="005755CC" w:rsidP="00AF7F19">
            <w:pPr>
              <w:pStyle w:val="Tabletext"/>
              <w:spacing w:before="30"/>
              <w:jc w:val="center"/>
            </w:pPr>
            <w:r w:rsidRPr="00691525">
              <w:t>REFERENCE CATEGORY</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0.785</w:t>
            </w:r>
          </w:p>
        </w:tc>
      </w:tr>
      <w:tr w:rsidR="005755CC" w:rsidRPr="00691525" w:rsidTr="00691525">
        <w:tc>
          <w:tcPr>
            <w:tcW w:w="1994"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no further qualification completed</w:t>
            </w:r>
          </w:p>
        </w:tc>
        <w:tc>
          <w:tcPr>
            <w:tcW w:w="881"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Male</w:t>
            </w:r>
          </w:p>
        </w:tc>
        <w:tc>
          <w:tcPr>
            <w:tcW w:w="4922" w:type="dxa"/>
            <w:gridSpan w:val="6"/>
            <w:tcBorders>
              <w:top w:val="nil"/>
              <w:left w:val="nil"/>
              <w:bottom w:val="nil"/>
              <w:right w:val="nil"/>
            </w:tcBorders>
            <w:shd w:val="clear" w:color="auto" w:fill="auto"/>
            <w:noWrap/>
            <w:hideMark/>
          </w:tcPr>
          <w:p w:rsidR="005755CC" w:rsidRPr="00691525" w:rsidRDefault="005755CC" w:rsidP="00AF7F19">
            <w:pPr>
              <w:pStyle w:val="Tabletext"/>
              <w:spacing w:before="30"/>
              <w:jc w:val="center"/>
            </w:pPr>
            <w:r w:rsidRPr="00691525">
              <w:t>REFERENCE CATEGORY</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0.774</w:t>
            </w:r>
          </w:p>
        </w:tc>
      </w:tr>
      <w:tr w:rsidR="005755CC" w:rsidRPr="00691525" w:rsidTr="00691525">
        <w:tc>
          <w:tcPr>
            <w:tcW w:w="1994"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certificate II completed</w:t>
            </w:r>
          </w:p>
        </w:tc>
        <w:tc>
          <w:tcPr>
            <w:tcW w:w="881"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Male</w:t>
            </w:r>
          </w:p>
        </w:tc>
        <w:tc>
          <w:tcPr>
            <w:tcW w:w="4922" w:type="dxa"/>
            <w:gridSpan w:val="6"/>
            <w:tcBorders>
              <w:top w:val="nil"/>
              <w:left w:val="nil"/>
              <w:bottom w:val="nil"/>
              <w:right w:val="nil"/>
            </w:tcBorders>
            <w:shd w:val="clear" w:color="auto" w:fill="auto"/>
            <w:noWrap/>
            <w:hideMark/>
          </w:tcPr>
          <w:p w:rsidR="005755CC" w:rsidRPr="00691525" w:rsidRDefault="005755CC" w:rsidP="00AF7F19">
            <w:pPr>
              <w:pStyle w:val="Tabletext"/>
              <w:spacing w:before="30"/>
              <w:jc w:val="center"/>
            </w:pPr>
            <w:r w:rsidRPr="00691525">
              <w:t>REFERENCE CATEGORY</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0.793</w:t>
            </w:r>
          </w:p>
        </w:tc>
      </w:tr>
      <w:tr w:rsidR="005755CC" w:rsidRPr="00691525" w:rsidTr="00691525">
        <w:tc>
          <w:tcPr>
            <w:tcW w:w="1994"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certificate III completed</w:t>
            </w:r>
          </w:p>
        </w:tc>
        <w:tc>
          <w:tcPr>
            <w:tcW w:w="881"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Male</w:t>
            </w:r>
          </w:p>
        </w:tc>
        <w:tc>
          <w:tcPr>
            <w:tcW w:w="4922" w:type="dxa"/>
            <w:gridSpan w:val="6"/>
            <w:tcBorders>
              <w:top w:val="nil"/>
              <w:left w:val="nil"/>
              <w:bottom w:val="nil"/>
              <w:right w:val="nil"/>
            </w:tcBorders>
            <w:shd w:val="clear" w:color="auto" w:fill="auto"/>
            <w:noWrap/>
            <w:hideMark/>
          </w:tcPr>
          <w:p w:rsidR="005755CC" w:rsidRPr="00691525" w:rsidRDefault="005755CC" w:rsidP="00AF7F19">
            <w:pPr>
              <w:pStyle w:val="Tabletext"/>
              <w:spacing w:before="30"/>
              <w:jc w:val="center"/>
            </w:pPr>
            <w:r w:rsidRPr="00691525">
              <w:t>REFERENCE CATEGORY</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0.803</w:t>
            </w:r>
          </w:p>
        </w:tc>
      </w:tr>
      <w:tr w:rsidR="005755CC" w:rsidRPr="00691525" w:rsidTr="00691525">
        <w:tc>
          <w:tcPr>
            <w:tcW w:w="1994"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apprenticeship completed</w:t>
            </w:r>
          </w:p>
        </w:tc>
        <w:tc>
          <w:tcPr>
            <w:tcW w:w="881"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Male</w:t>
            </w:r>
          </w:p>
        </w:tc>
        <w:tc>
          <w:tcPr>
            <w:tcW w:w="4922" w:type="dxa"/>
            <w:gridSpan w:val="6"/>
            <w:tcBorders>
              <w:top w:val="nil"/>
              <w:left w:val="nil"/>
              <w:bottom w:val="nil"/>
              <w:right w:val="nil"/>
            </w:tcBorders>
            <w:shd w:val="clear" w:color="auto" w:fill="auto"/>
            <w:noWrap/>
            <w:hideMark/>
          </w:tcPr>
          <w:p w:rsidR="005755CC" w:rsidRPr="00691525" w:rsidRDefault="005755CC" w:rsidP="00AF7F19">
            <w:pPr>
              <w:pStyle w:val="Tabletext"/>
              <w:spacing w:before="30"/>
              <w:jc w:val="center"/>
            </w:pPr>
            <w:r w:rsidRPr="00691525">
              <w:t>REFERENCE CATEGORY</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0.901*</w:t>
            </w:r>
          </w:p>
        </w:tc>
      </w:tr>
      <w:tr w:rsidR="005755CC" w:rsidRPr="00691525" w:rsidTr="00691525">
        <w:tc>
          <w:tcPr>
            <w:tcW w:w="1994"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Year 11 or below and traineeship completed</w:t>
            </w:r>
          </w:p>
        </w:tc>
        <w:tc>
          <w:tcPr>
            <w:tcW w:w="881" w:type="dxa"/>
            <w:tcBorders>
              <w:top w:val="nil"/>
              <w:left w:val="nil"/>
              <w:bottom w:val="nil"/>
              <w:right w:val="nil"/>
            </w:tcBorders>
            <w:shd w:val="clear" w:color="auto" w:fill="auto"/>
            <w:noWrap/>
            <w:hideMark/>
          </w:tcPr>
          <w:p w:rsidR="005755CC" w:rsidRPr="00691525" w:rsidRDefault="005755CC" w:rsidP="00AF7F19">
            <w:pPr>
              <w:pStyle w:val="Tabletext"/>
              <w:spacing w:before="30"/>
            </w:pPr>
            <w:r w:rsidRPr="00691525">
              <w:t>Male</w:t>
            </w:r>
          </w:p>
        </w:tc>
        <w:tc>
          <w:tcPr>
            <w:tcW w:w="4922" w:type="dxa"/>
            <w:gridSpan w:val="6"/>
            <w:tcBorders>
              <w:top w:val="nil"/>
              <w:left w:val="nil"/>
              <w:bottom w:val="nil"/>
              <w:right w:val="nil"/>
            </w:tcBorders>
            <w:shd w:val="clear" w:color="auto" w:fill="auto"/>
            <w:noWrap/>
            <w:hideMark/>
          </w:tcPr>
          <w:p w:rsidR="005755CC" w:rsidRPr="00691525" w:rsidRDefault="005755CC" w:rsidP="00AF7F19">
            <w:pPr>
              <w:pStyle w:val="Tabletext"/>
              <w:spacing w:before="30"/>
              <w:jc w:val="center"/>
            </w:pPr>
            <w:r w:rsidRPr="00691525">
              <w:t>REFERENCE CATEGORY</w:t>
            </w:r>
          </w:p>
        </w:tc>
        <w:tc>
          <w:tcPr>
            <w:tcW w:w="992" w:type="dxa"/>
            <w:tcBorders>
              <w:top w:val="nil"/>
              <w:left w:val="nil"/>
              <w:bottom w:val="nil"/>
              <w:right w:val="nil"/>
            </w:tcBorders>
            <w:shd w:val="clear" w:color="auto" w:fill="auto"/>
            <w:noWrap/>
            <w:hideMark/>
          </w:tcPr>
          <w:p w:rsidR="005755CC" w:rsidRPr="00691525" w:rsidRDefault="005755CC" w:rsidP="00AF7F19">
            <w:pPr>
              <w:pStyle w:val="Tabletext"/>
              <w:tabs>
                <w:tab w:val="decimal" w:pos="312"/>
              </w:tabs>
              <w:spacing w:before="30"/>
            </w:pPr>
            <w:r w:rsidRPr="00691525">
              <w:t>0.811</w:t>
            </w:r>
          </w:p>
        </w:tc>
      </w:tr>
      <w:tr w:rsidR="005755CC" w:rsidRPr="00691525" w:rsidTr="00691525">
        <w:tc>
          <w:tcPr>
            <w:tcW w:w="1994" w:type="dxa"/>
            <w:tcBorders>
              <w:top w:val="nil"/>
              <w:left w:val="nil"/>
              <w:right w:val="nil"/>
            </w:tcBorders>
            <w:shd w:val="clear" w:color="auto" w:fill="auto"/>
            <w:noWrap/>
            <w:hideMark/>
          </w:tcPr>
          <w:p w:rsidR="005755CC" w:rsidRPr="00691525" w:rsidRDefault="005755CC" w:rsidP="00AF7F19">
            <w:pPr>
              <w:pStyle w:val="Tabletext"/>
              <w:spacing w:before="30"/>
            </w:pPr>
            <w:r w:rsidRPr="00691525">
              <w:t>Year 11 or below and other certificates completed</w:t>
            </w:r>
          </w:p>
        </w:tc>
        <w:tc>
          <w:tcPr>
            <w:tcW w:w="881" w:type="dxa"/>
            <w:tcBorders>
              <w:top w:val="nil"/>
              <w:left w:val="nil"/>
              <w:right w:val="nil"/>
            </w:tcBorders>
            <w:shd w:val="clear" w:color="auto" w:fill="auto"/>
            <w:noWrap/>
            <w:hideMark/>
          </w:tcPr>
          <w:p w:rsidR="005755CC" w:rsidRPr="00691525" w:rsidRDefault="005755CC" w:rsidP="00AF7F19">
            <w:pPr>
              <w:pStyle w:val="Tabletext"/>
              <w:spacing w:before="30"/>
            </w:pPr>
            <w:r w:rsidRPr="00691525">
              <w:t>Male</w:t>
            </w:r>
          </w:p>
        </w:tc>
        <w:tc>
          <w:tcPr>
            <w:tcW w:w="4922" w:type="dxa"/>
            <w:gridSpan w:val="6"/>
            <w:tcBorders>
              <w:top w:val="nil"/>
              <w:left w:val="nil"/>
              <w:right w:val="nil"/>
            </w:tcBorders>
            <w:shd w:val="clear" w:color="auto" w:fill="auto"/>
            <w:noWrap/>
            <w:hideMark/>
          </w:tcPr>
          <w:p w:rsidR="005755CC" w:rsidRPr="00691525" w:rsidRDefault="005755CC" w:rsidP="00AF7F19">
            <w:pPr>
              <w:pStyle w:val="Tabletext"/>
              <w:spacing w:before="30"/>
              <w:jc w:val="center"/>
            </w:pPr>
            <w:r w:rsidRPr="00691525">
              <w:t>REFERENCE CATEGORY</w:t>
            </w:r>
          </w:p>
        </w:tc>
        <w:tc>
          <w:tcPr>
            <w:tcW w:w="992" w:type="dxa"/>
            <w:tcBorders>
              <w:top w:val="nil"/>
              <w:left w:val="nil"/>
              <w:right w:val="nil"/>
            </w:tcBorders>
            <w:shd w:val="clear" w:color="auto" w:fill="auto"/>
            <w:noWrap/>
            <w:hideMark/>
          </w:tcPr>
          <w:p w:rsidR="005755CC" w:rsidRPr="00691525" w:rsidRDefault="005755CC" w:rsidP="00AF7F19">
            <w:pPr>
              <w:pStyle w:val="Tabletext"/>
              <w:tabs>
                <w:tab w:val="decimal" w:pos="312"/>
              </w:tabs>
              <w:spacing w:before="30"/>
            </w:pPr>
            <w:r w:rsidRPr="00691525">
              <w:t>0.865</w:t>
            </w:r>
          </w:p>
        </w:tc>
      </w:tr>
      <w:tr w:rsidR="005755CC" w:rsidRPr="00691525" w:rsidTr="00691525">
        <w:tc>
          <w:tcPr>
            <w:tcW w:w="1994" w:type="dxa"/>
            <w:tcBorders>
              <w:top w:val="nil"/>
              <w:left w:val="nil"/>
              <w:bottom w:val="single" w:sz="4" w:space="0" w:color="auto"/>
              <w:right w:val="nil"/>
            </w:tcBorders>
            <w:shd w:val="clear" w:color="auto" w:fill="auto"/>
            <w:noWrap/>
            <w:hideMark/>
          </w:tcPr>
          <w:p w:rsidR="005755CC" w:rsidRPr="00691525" w:rsidRDefault="005755CC" w:rsidP="00AF7F19">
            <w:pPr>
              <w:pStyle w:val="Tabletext"/>
              <w:spacing w:before="30"/>
            </w:pPr>
            <w:r w:rsidRPr="00691525">
              <w:t>Year 11 or below and certificate IV or higher completed</w:t>
            </w:r>
          </w:p>
        </w:tc>
        <w:tc>
          <w:tcPr>
            <w:tcW w:w="881" w:type="dxa"/>
            <w:tcBorders>
              <w:top w:val="nil"/>
              <w:left w:val="nil"/>
              <w:bottom w:val="single" w:sz="4" w:space="0" w:color="auto"/>
              <w:right w:val="nil"/>
            </w:tcBorders>
            <w:shd w:val="clear" w:color="auto" w:fill="auto"/>
            <w:noWrap/>
            <w:hideMark/>
          </w:tcPr>
          <w:p w:rsidR="005755CC" w:rsidRPr="00691525" w:rsidRDefault="005755CC" w:rsidP="00AF7F19">
            <w:pPr>
              <w:pStyle w:val="Tabletext"/>
              <w:spacing w:before="30"/>
            </w:pPr>
            <w:r w:rsidRPr="00691525">
              <w:t>Male</w:t>
            </w:r>
          </w:p>
        </w:tc>
        <w:tc>
          <w:tcPr>
            <w:tcW w:w="4922" w:type="dxa"/>
            <w:gridSpan w:val="6"/>
            <w:tcBorders>
              <w:top w:val="nil"/>
              <w:left w:val="nil"/>
              <w:bottom w:val="single" w:sz="4" w:space="0" w:color="auto"/>
              <w:right w:val="nil"/>
            </w:tcBorders>
            <w:shd w:val="clear" w:color="auto" w:fill="auto"/>
            <w:noWrap/>
            <w:hideMark/>
          </w:tcPr>
          <w:p w:rsidR="005755CC" w:rsidRPr="00691525" w:rsidRDefault="005755CC" w:rsidP="00AF7F19">
            <w:pPr>
              <w:pStyle w:val="Tabletext"/>
              <w:spacing w:before="30"/>
              <w:jc w:val="center"/>
            </w:pPr>
            <w:r w:rsidRPr="00691525">
              <w:t>REFERENCE CATEGORY</w:t>
            </w:r>
          </w:p>
        </w:tc>
        <w:tc>
          <w:tcPr>
            <w:tcW w:w="992" w:type="dxa"/>
            <w:tcBorders>
              <w:top w:val="nil"/>
              <w:left w:val="nil"/>
              <w:bottom w:val="single" w:sz="4" w:space="0" w:color="auto"/>
              <w:right w:val="nil"/>
            </w:tcBorders>
            <w:shd w:val="clear" w:color="auto" w:fill="auto"/>
            <w:noWrap/>
            <w:hideMark/>
          </w:tcPr>
          <w:p w:rsidR="005755CC" w:rsidRPr="00691525" w:rsidRDefault="005755CC" w:rsidP="00AF7F19">
            <w:pPr>
              <w:pStyle w:val="Tabletext"/>
              <w:tabs>
                <w:tab w:val="decimal" w:pos="312"/>
              </w:tabs>
              <w:spacing w:before="30"/>
            </w:pPr>
            <w:r w:rsidRPr="00691525">
              <w:t>0.912</w:t>
            </w:r>
          </w:p>
        </w:tc>
      </w:tr>
    </w:tbl>
    <w:p w:rsidR="005755CC" w:rsidRPr="00A555B2" w:rsidRDefault="00691525" w:rsidP="00AF7F19">
      <w:pPr>
        <w:pStyle w:val="Source"/>
        <w:rPr>
          <w:lang w:val="en-GB"/>
        </w:rPr>
      </w:pPr>
      <w:r>
        <w:rPr>
          <w:lang w:val="en-GB"/>
        </w:rPr>
        <w:t>Note:</w:t>
      </w:r>
      <w:r>
        <w:rPr>
          <w:lang w:val="en-GB"/>
        </w:rPr>
        <w:tab/>
        <w:t>*I</w:t>
      </w:r>
      <w:r w:rsidRPr="00A555B2">
        <w:rPr>
          <w:lang w:val="en-GB"/>
        </w:rPr>
        <w:t>ndicates significantly different from reference category of completed Year 12 at the 5% level</w:t>
      </w:r>
      <w:r>
        <w:rPr>
          <w:lang w:val="en-GB"/>
        </w:rPr>
        <w:t>.</w:t>
      </w:r>
      <w:r w:rsidR="005755CC" w:rsidRPr="00A555B2">
        <w:rPr>
          <w:lang w:val="en-GB"/>
        </w:rPr>
        <w:br w:type="page"/>
      </w:r>
    </w:p>
    <w:p w:rsidR="00AF7F19" w:rsidRPr="00B63673" w:rsidRDefault="007E4AE0" w:rsidP="00AF7F19">
      <w:pPr>
        <w:pStyle w:val="Figuretitle"/>
        <w:rPr>
          <w:rFonts w:ascii="Garamond" w:hAnsi="Garamond"/>
          <w:noProof/>
        </w:rPr>
      </w:pPr>
      <w:r>
        <w:rPr>
          <w:noProof/>
          <w:lang w:eastAsia="en-AU"/>
        </w:rPr>
        <w:lastRenderedPageBreak/>
        <w:drawing>
          <wp:anchor distT="0" distB="0" distL="114300" distR="114300" simplePos="0" relativeHeight="251667456" behindDoc="1" locked="0" layoutInCell="1" allowOverlap="1">
            <wp:simplePos x="0" y="0"/>
            <wp:positionH relativeFrom="column">
              <wp:posOffset>23495</wp:posOffset>
            </wp:positionH>
            <wp:positionV relativeFrom="paragraph">
              <wp:posOffset>218440</wp:posOffset>
            </wp:positionV>
            <wp:extent cx="4676775" cy="2209800"/>
            <wp:effectExtent l="19050" t="0" r="9525"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bookmarkStart w:id="135" w:name="_Toc300678635"/>
      <w:r w:rsidR="00AF7F19" w:rsidRPr="005A1D87">
        <w:t xml:space="preserve">Figure </w:t>
      </w:r>
      <w:r w:rsidR="00AF7F19">
        <w:t>D1</w:t>
      </w:r>
      <w:r w:rsidR="00AF7F19">
        <w:tab/>
      </w:r>
      <w:r w:rsidR="00AF7F19" w:rsidRPr="001672DC">
        <w:t>Probability of being in full-</w:t>
      </w:r>
      <w:r w:rsidR="00AF7F19" w:rsidRPr="00AF7F19">
        <w:t>time</w:t>
      </w:r>
      <w:r w:rsidR="00AF7F19" w:rsidRPr="001672DC">
        <w:t xml:space="preserve"> employment at </w:t>
      </w:r>
      <w:r w:rsidR="00AF7F19" w:rsidRPr="00A22E99">
        <w:t>age</w:t>
      </w:r>
      <w:r w:rsidR="00AF7F19" w:rsidRPr="001672DC">
        <w:t xml:space="preserve"> 25 by gender and qualification level</w:t>
      </w:r>
      <w:bookmarkEnd w:id="135"/>
      <w:r w:rsidR="00AF7F19">
        <w:t xml:space="preserve"> </w:t>
      </w:r>
    </w:p>
    <w:p w:rsidR="005755CC" w:rsidRPr="00A555B2" w:rsidRDefault="005755CC" w:rsidP="00AF7F19">
      <w:pPr>
        <w:pStyle w:val="Heading2"/>
        <w:rPr>
          <w:i/>
          <w:lang w:val="en-GB"/>
        </w:rPr>
      </w:pPr>
      <w:bookmarkStart w:id="136" w:name="_Toc300678542"/>
      <w:r w:rsidRPr="00A555B2">
        <w:rPr>
          <w:lang w:val="en-GB"/>
        </w:rPr>
        <w:t>Part-time employment for females only</w:t>
      </w:r>
      <w:bookmarkEnd w:id="136"/>
    </w:p>
    <w:p w:rsidR="005755CC" w:rsidRPr="00A555B2" w:rsidRDefault="005755CC" w:rsidP="007E4AE0">
      <w:pPr>
        <w:pStyle w:val="tabletitle"/>
        <w:rPr>
          <w:lang w:val="en-GB"/>
        </w:rPr>
      </w:pPr>
      <w:bookmarkStart w:id="137" w:name="_Toc298229598"/>
      <w:bookmarkStart w:id="138" w:name="_Toc300678620"/>
      <w:r w:rsidRPr="00A555B2">
        <w:rPr>
          <w:lang w:val="en-GB"/>
        </w:rPr>
        <w:t>Table</w:t>
      </w:r>
      <w:r>
        <w:rPr>
          <w:lang w:val="en-GB"/>
        </w:rPr>
        <w:t xml:space="preserve"> D</w:t>
      </w:r>
      <w:r w:rsidRPr="00A555B2">
        <w:rPr>
          <w:lang w:val="en-GB"/>
        </w:rPr>
        <w:t>3</w:t>
      </w:r>
      <w:r>
        <w:rPr>
          <w:lang w:val="en-GB"/>
        </w:rPr>
        <w:tab/>
      </w:r>
      <w:r w:rsidRPr="00A555B2">
        <w:rPr>
          <w:lang w:val="en-GB"/>
        </w:rPr>
        <w:t xml:space="preserve">Test of </w:t>
      </w:r>
      <w:r w:rsidRPr="007E4AE0">
        <w:t>fixed</w:t>
      </w:r>
      <w:r w:rsidRPr="00A555B2">
        <w:rPr>
          <w:lang w:val="en-GB"/>
        </w:rPr>
        <w:t xml:space="preserve"> effect for females in part-time employment (at age 25)</w:t>
      </w:r>
      <w:bookmarkEnd w:id="137"/>
      <w:bookmarkEnd w:id="138"/>
    </w:p>
    <w:tbl>
      <w:tblPr>
        <w:tblW w:w="6662" w:type="dxa"/>
        <w:tblInd w:w="108" w:type="dxa"/>
        <w:tblLook w:val="04A0"/>
      </w:tblPr>
      <w:tblGrid>
        <w:gridCol w:w="2691"/>
        <w:gridCol w:w="1323"/>
        <w:gridCol w:w="1324"/>
        <w:gridCol w:w="1324"/>
      </w:tblGrid>
      <w:tr w:rsidR="005755CC" w:rsidRPr="007E4AE0" w:rsidTr="007E4AE0">
        <w:tc>
          <w:tcPr>
            <w:tcW w:w="2691" w:type="dxa"/>
            <w:tcBorders>
              <w:top w:val="single" w:sz="4" w:space="0" w:color="auto"/>
              <w:left w:val="nil"/>
              <w:bottom w:val="single" w:sz="4" w:space="0" w:color="auto"/>
              <w:right w:val="nil"/>
            </w:tcBorders>
            <w:shd w:val="clear" w:color="auto" w:fill="auto"/>
            <w:noWrap/>
            <w:hideMark/>
          </w:tcPr>
          <w:p w:rsidR="005755CC" w:rsidRPr="007E4AE0" w:rsidRDefault="005755CC" w:rsidP="007E4AE0">
            <w:pPr>
              <w:pStyle w:val="Tablehead1"/>
            </w:pPr>
            <w:r w:rsidRPr="007E4AE0">
              <w:t>Source</w:t>
            </w:r>
          </w:p>
        </w:tc>
        <w:tc>
          <w:tcPr>
            <w:tcW w:w="1323" w:type="dxa"/>
            <w:tcBorders>
              <w:top w:val="single" w:sz="4" w:space="0" w:color="auto"/>
              <w:left w:val="nil"/>
              <w:bottom w:val="single" w:sz="4" w:space="0" w:color="auto"/>
              <w:right w:val="nil"/>
            </w:tcBorders>
            <w:shd w:val="clear" w:color="auto" w:fill="auto"/>
            <w:noWrap/>
            <w:hideMark/>
          </w:tcPr>
          <w:p w:rsidR="005755CC" w:rsidRPr="007E4AE0" w:rsidRDefault="005755CC" w:rsidP="007E4AE0">
            <w:pPr>
              <w:pStyle w:val="Tablehead1"/>
              <w:jc w:val="center"/>
            </w:pPr>
            <w:r w:rsidRPr="007E4AE0">
              <w:t>DF</w:t>
            </w:r>
          </w:p>
        </w:tc>
        <w:tc>
          <w:tcPr>
            <w:tcW w:w="1324" w:type="dxa"/>
            <w:tcBorders>
              <w:top w:val="single" w:sz="4" w:space="0" w:color="auto"/>
              <w:left w:val="nil"/>
              <w:bottom w:val="single" w:sz="4" w:space="0" w:color="auto"/>
              <w:right w:val="nil"/>
            </w:tcBorders>
            <w:shd w:val="clear" w:color="auto" w:fill="auto"/>
            <w:noWrap/>
            <w:hideMark/>
          </w:tcPr>
          <w:p w:rsidR="005755CC" w:rsidRPr="007E4AE0" w:rsidRDefault="005755CC" w:rsidP="007E4AE0">
            <w:pPr>
              <w:pStyle w:val="Tablehead1"/>
              <w:jc w:val="center"/>
            </w:pPr>
            <w:r w:rsidRPr="007E4AE0">
              <w:t>Chi-square</w:t>
            </w:r>
          </w:p>
        </w:tc>
        <w:tc>
          <w:tcPr>
            <w:tcW w:w="1324" w:type="dxa"/>
            <w:tcBorders>
              <w:top w:val="single" w:sz="4" w:space="0" w:color="auto"/>
              <w:left w:val="nil"/>
              <w:bottom w:val="single" w:sz="4" w:space="0" w:color="auto"/>
              <w:right w:val="nil"/>
            </w:tcBorders>
            <w:shd w:val="clear" w:color="auto" w:fill="auto"/>
            <w:noWrap/>
            <w:hideMark/>
          </w:tcPr>
          <w:p w:rsidR="005755CC" w:rsidRPr="007E4AE0" w:rsidRDefault="005755CC" w:rsidP="007E4AE0">
            <w:pPr>
              <w:pStyle w:val="Tablehead1"/>
              <w:jc w:val="center"/>
            </w:pPr>
            <w:r w:rsidRPr="007E4AE0">
              <w:t>Pr &gt; </w:t>
            </w:r>
            <w:proofErr w:type="spellStart"/>
            <w:r w:rsidRPr="007E4AE0">
              <w:t>ChiSq</w:t>
            </w:r>
            <w:proofErr w:type="spellEnd"/>
          </w:p>
        </w:tc>
      </w:tr>
      <w:tr w:rsidR="005755CC" w:rsidRPr="007E4AE0" w:rsidTr="007E4AE0">
        <w:tc>
          <w:tcPr>
            <w:tcW w:w="2691" w:type="dxa"/>
            <w:tcBorders>
              <w:top w:val="nil"/>
              <w:left w:val="nil"/>
              <w:bottom w:val="single" w:sz="4" w:space="0" w:color="auto"/>
              <w:right w:val="nil"/>
            </w:tcBorders>
            <w:shd w:val="clear" w:color="auto" w:fill="auto"/>
            <w:noWrap/>
            <w:hideMark/>
          </w:tcPr>
          <w:p w:rsidR="005755CC" w:rsidRPr="007E4AE0" w:rsidRDefault="005755CC" w:rsidP="007E4AE0">
            <w:pPr>
              <w:pStyle w:val="Tabletext"/>
            </w:pPr>
            <w:r w:rsidRPr="007E4AE0">
              <w:t>Qualification level</w:t>
            </w:r>
          </w:p>
        </w:tc>
        <w:tc>
          <w:tcPr>
            <w:tcW w:w="1323" w:type="dxa"/>
            <w:tcBorders>
              <w:top w:val="nil"/>
              <w:left w:val="nil"/>
              <w:bottom w:val="single" w:sz="4" w:space="0" w:color="auto"/>
              <w:right w:val="nil"/>
            </w:tcBorders>
            <w:shd w:val="clear" w:color="auto" w:fill="auto"/>
            <w:noWrap/>
            <w:hideMark/>
          </w:tcPr>
          <w:p w:rsidR="005755CC" w:rsidRPr="007E4AE0" w:rsidRDefault="005755CC" w:rsidP="007E4AE0">
            <w:pPr>
              <w:pStyle w:val="Tabletext"/>
              <w:jc w:val="center"/>
            </w:pPr>
            <w:r w:rsidRPr="007E4AE0">
              <w:t>6</w:t>
            </w:r>
          </w:p>
        </w:tc>
        <w:tc>
          <w:tcPr>
            <w:tcW w:w="1324" w:type="dxa"/>
            <w:tcBorders>
              <w:top w:val="nil"/>
              <w:left w:val="nil"/>
              <w:bottom w:val="single" w:sz="4" w:space="0" w:color="auto"/>
              <w:right w:val="nil"/>
            </w:tcBorders>
            <w:shd w:val="clear" w:color="auto" w:fill="auto"/>
            <w:noWrap/>
            <w:hideMark/>
          </w:tcPr>
          <w:p w:rsidR="005755CC" w:rsidRPr="007E4AE0" w:rsidRDefault="005755CC" w:rsidP="007E4AE0">
            <w:pPr>
              <w:pStyle w:val="Tabletext"/>
              <w:jc w:val="center"/>
            </w:pPr>
            <w:r w:rsidRPr="007E4AE0">
              <w:t>2.7</w:t>
            </w:r>
          </w:p>
        </w:tc>
        <w:tc>
          <w:tcPr>
            <w:tcW w:w="1324" w:type="dxa"/>
            <w:tcBorders>
              <w:top w:val="nil"/>
              <w:left w:val="nil"/>
              <w:bottom w:val="single" w:sz="4" w:space="0" w:color="auto"/>
              <w:right w:val="nil"/>
            </w:tcBorders>
            <w:shd w:val="clear" w:color="auto" w:fill="auto"/>
            <w:noWrap/>
            <w:hideMark/>
          </w:tcPr>
          <w:p w:rsidR="005755CC" w:rsidRPr="007E4AE0" w:rsidRDefault="005755CC" w:rsidP="007E4AE0">
            <w:pPr>
              <w:pStyle w:val="Tabletext"/>
              <w:jc w:val="center"/>
            </w:pPr>
            <w:r w:rsidRPr="007E4AE0">
              <w:t>0.8455</w:t>
            </w:r>
          </w:p>
        </w:tc>
      </w:tr>
    </w:tbl>
    <w:p w:rsidR="005755CC" w:rsidRPr="00A555B2" w:rsidRDefault="005755CC" w:rsidP="007E4AE0">
      <w:pPr>
        <w:pStyle w:val="tabletitle"/>
        <w:rPr>
          <w:lang w:val="en-GB"/>
        </w:rPr>
      </w:pPr>
      <w:bookmarkStart w:id="139" w:name="_Toc298229599"/>
      <w:bookmarkStart w:id="140" w:name="_Toc300678621"/>
      <w:r w:rsidRPr="00A555B2">
        <w:rPr>
          <w:lang w:val="en-GB"/>
        </w:rPr>
        <w:t>Table</w:t>
      </w:r>
      <w:r>
        <w:rPr>
          <w:lang w:val="en-GB"/>
        </w:rPr>
        <w:t xml:space="preserve"> D</w:t>
      </w:r>
      <w:r w:rsidRPr="00A555B2">
        <w:rPr>
          <w:lang w:val="en-GB"/>
        </w:rPr>
        <w:t>4</w:t>
      </w:r>
      <w:r>
        <w:rPr>
          <w:lang w:val="en-GB"/>
        </w:rPr>
        <w:tab/>
      </w:r>
      <w:r w:rsidRPr="00A555B2">
        <w:rPr>
          <w:lang w:val="en-GB"/>
        </w:rPr>
        <w:t>Parameter estimates for logistic regression for females in part-time employment</w:t>
      </w:r>
      <w:r w:rsidRPr="00A555B2">
        <w:rPr>
          <w:noProof/>
          <w:lang w:val="en-GB"/>
        </w:rPr>
        <w:t xml:space="preserve"> (at age 25)</w:t>
      </w:r>
      <w:bookmarkEnd w:id="139"/>
      <w:bookmarkEnd w:id="140"/>
    </w:p>
    <w:tbl>
      <w:tblPr>
        <w:tblW w:w="8789" w:type="dxa"/>
        <w:tblInd w:w="108" w:type="dxa"/>
        <w:tblLayout w:type="fixed"/>
        <w:tblLook w:val="04A0"/>
      </w:tblPr>
      <w:tblGrid>
        <w:gridCol w:w="2317"/>
        <w:gridCol w:w="1158"/>
        <w:gridCol w:w="1158"/>
        <w:gridCol w:w="679"/>
        <w:gridCol w:w="679"/>
        <w:gridCol w:w="805"/>
        <w:gridCol w:w="809"/>
        <w:gridCol w:w="1184"/>
      </w:tblGrid>
      <w:tr w:rsidR="005755CC" w:rsidRPr="00A555B2" w:rsidTr="007E4AE0">
        <w:tc>
          <w:tcPr>
            <w:tcW w:w="2318" w:type="dxa"/>
            <w:tcBorders>
              <w:top w:val="single" w:sz="4" w:space="0" w:color="auto"/>
              <w:left w:val="nil"/>
              <w:bottom w:val="nil"/>
              <w:right w:val="nil"/>
            </w:tcBorders>
            <w:shd w:val="clear" w:color="auto" w:fill="auto"/>
            <w:noWrap/>
            <w:hideMark/>
          </w:tcPr>
          <w:p w:rsidR="005755CC" w:rsidRPr="00A555B2" w:rsidRDefault="005755CC" w:rsidP="007E4AE0">
            <w:pPr>
              <w:pStyle w:val="Tablehead1"/>
              <w:rPr>
                <w:lang w:val="en-GB"/>
              </w:rPr>
            </w:pPr>
            <w:r w:rsidRPr="00A555B2">
              <w:rPr>
                <w:lang w:val="en-GB"/>
              </w:rPr>
              <w:t> </w:t>
            </w:r>
          </w:p>
        </w:tc>
        <w:tc>
          <w:tcPr>
            <w:tcW w:w="1159" w:type="dxa"/>
            <w:tcBorders>
              <w:top w:val="single" w:sz="4" w:space="0" w:color="auto"/>
              <w:left w:val="nil"/>
              <w:bottom w:val="nil"/>
              <w:right w:val="nil"/>
            </w:tcBorders>
            <w:shd w:val="clear" w:color="auto" w:fill="auto"/>
            <w:noWrap/>
            <w:tcMar>
              <w:left w:w="57" w:type="dxa"/>
              <w:right w:w="57" w:type="dxa"/>
            </w:tcMar>
            <w:hideMark/>
          </w:tcPr>
          <w:p w:rsidR="005755CC" w:rsidRPr="00A555B2" w:rsidRDefault="005755CC" w:rsidP="007E4AE0">
            <w:pPr>
              <w:pStyle w:val="Tablehead1"/>
              <w:jc w:val="center"/>
              <w:rPr>
                <w:lang w:val="en-GB"/>
              </w:rPr>
            </w:pPr>
          </w:p>
        </w:tc>
        <w:tc>
          <w:tcPr>
            <w:tcW w:w="1159" w:type="dxa"/>
            <w:tcBorders>
              <w:top w:val="single" w:sz="4" w:space="0" w:color="auto"/>
              <w:left w:val="nil"/>
              <w:bottom w:val="nil"/>
              <w:right w:val="nil"/>
            </w:tcBorders>
            <w:shd w:val="clear" w:color="auto" w:fill="auto"/>
            <w:noWrap/>
            <w:tcMar>
              <w:left w:w="57" w:type="dxa"/>
              <w:right w:w="57" w:type="dxa"/>
            </w:tcMar>
            <w:hideMark/>
          </w:tcPr>
          <w:p w:rsidR="005755CC" w:rsidRPr="00A555B2" w:rsidRDefault="005755CC" w:rsidP="007E4AE0">
            <w:pPr>
              <w:pStyle w:val="Tablehead1"/>
              <w:jc w:val="center"/>
              <w:rPr>
                <w:lang w:val="en-GB"/>
              </w:rPr>
            </w:pPr>
          </w:p>
        </w:tc>
        <w:tc>
          <w:tcPr>
            <w:tcW w:w="1358" w:type="dxa"/>
            <w:gridSpan w:val="2"/>
            <w:tcBorders>
              <w:top w:val="single" w:sz="4" w:space="0" w:color="auto"/>
              <w:left w:val="nil"/>
              <w:bottom w:val="nil"/>
              <w:right w:val="nil"/>
            </w:tcBorders>
            <w:shd w:val="clear" w:color="auto" w:fill="auto"/>
            <w:noWrap/>
            <w:tcMar>
              <w:left w:w="57" w:type="dxa"/>
              <w:right w:w="57" w:type="dxa"/>
            </w:tcMar>
            <w:hideMark/>
          </w:tcPr>
          <w:p w:rsidR="005755CC" w:rsidRPr="00A555B2" w:rsidRDefault="005755CC" w:rsidP="007E4AE0">
            <w:pPr>
              <w:pStyle w:val="Tablehead1"/>
              <w:jc w:val="center"/>
              <w:rPr>
                <w:lang w:val="en-GB"/>
              </w:rPr>
            </w:pPr>
            <w:r>
              <w:rPr>
                <w:lang w:val="en-GB"/>
              </w:rPr>
              <w:t xml:space="preserve">95% </w:t>
            </w:r>
            <w:r w:rsidR="007E4AE0">
              <w:rPr>
                <w:lang w:val="en-GB"/>
              </w:rPr>
              <w:t>c</w:t>
            </w:r>
            <w:r>
              <w:rPr>
                <w:lang w:val="en-GB"/>
              </w:rPr>
              <w:t>onfidence l</w:t>
            </w:r>
            <w:r w:rsidRPr="00A555B2">
              <w:rPr>
                <w:lang w:val="en-GB"/>
              </w:rPr>
              <w:t>imits</w:t>
            </w:r>
          </w:p>
        </w:tc>
        <w:tc>
          <w:tcPr>
            <w:tcW w:w="801" w:type="dxa"/>
            <w:tcBorders>
              <w:top w:val="single" w:sz="4" w:space="0" w:color="auto"/>
              <w:left w:val="nil"/>
              <w:bottom w:val="nil"/>
              <w:right w:val="nil"/>
            </w:tcBorders>
            <w:shd w:val="clear" w:color="auto" w:fill="auto"/>
            <w:noWrap/>
            <w:tcMar>
              <w:left w:w="57" w:type="dxa"/>
              <w:right w:w="57" w:type="dxa"/>
            </w:tcMar>
            <w:hideMark/>
          </w:tcPr>
          <w:p w:rsidR="005755CC" w:rsidRPr="00A555B2" w:rsidRDefault="005755CC" w:rsidP="007E4AE0">
            <w:pPr>
              <w:pStyle w:val="Tablehead1"/>
              <w:jc w:val="center"/>
              <w:rPr>
                <w:lang w:val="en-GB"/>
              </w:rPr>
            </w:pPr>
          </w:p>
        </w:tc>
        <w:tc>
          <w:tcPr>
            <w:tcW w:w="809" w:type="dxa"/>
            <w:tcBorders>
              <w:top w:val="single" w:sz="4" w:space="0" w:color="auto"/>
              <w:left w:val="nil"/>
              <w:bottom w:val="nil"/>
              <w:right w:val="nil"/>
            </w:tcBorders>
            <w:shd w:val="clear" w:color="auto" w:fill="auto"/>
            <w:noWrap/>
            <w:tcMar>
              <w:left w:w="57" w:type="dxa"/>
              <w:right w:w="57" w:type="dxa"/>
            </w:tcMar>
            <w:hideMark/>
          </w:tcPr>
          <w:p w:rsidR="005755CC" w:rsidRPr="00A555B2" w:rsidRDefault="005755CC" w:rsidP="007E4AE0">
            <w:pPr>
              <w:pStyle w:val="Tablehead1"/>
              <w:jc w:val="center"/>
              <w:rPr>
                <w:lang w:val="en-GB"/>
              </w:rPr>
            </w:pPr>
          </w:p>
        </w:tc>
        <w:tc>
          <w:tcPr>
            <w:tcW w:w="1185" w:type="dxa"/>
            <w:tcBorders>
              <w:top w:val="single" w:sz="4" w:space="0" w:color="auto"/>
              <w:left w:val="nil"/>
              <w:bottom w:val="nil"/>
              <w:right w:val="nil"/>
            </w:tcBorders>
            <w:shd w:val="clear" w:color="auto" w:fill="auto"/>
            <w:noWrap/>
            <w:tcMar>
              <w:left w:w="57" w:type="dxa"/>
              <w:right w:w="57" w:type="dxa"/>
            </w:tcMar>
            <w:hideMark/>
          </w:tcPr>
          <w:p w:rsidR="005755CC" w:rsidRPr="00A555B2" w:rsidRDefault="005755CC" w:rsidP="007E4AE0">
            <w:pPr>
              <w:pStyle w:val="Tablehead1"/>
              <w:jc w:val="center"/>
              <w:rPr>
                <w:lang w:val="en-GB"/>
              </w:rPr>
            </w:pPr>
          </w:p>
        </w:tc>
      </w:tr>
      <w:tr w:rsidR="005755CC" w:rsidRPr="00A555B2" w:rsidTr="007E4AE0">
        <w:tc>
          <w:tcPr>
            <w:tcW w:w="2318" w:type="dxa"/>
            <w:tcBorders>
              <w:top w:val="nil"/>
              <w:left w:val="nil"/>
              <w:bottom w:val="single" w:sz="4" w:space="0" w:color="auto"/>
              <w:right w:val="nil"/>
            </w:tcBorders>
            <w:shd w:val="clear" w:color="auto" w:fill="auto"/>
            <w:noWrap/>
            <w:hideMark/>
          </w:tcPr>
          <w:p w:rsidR="005755CC" w:rsidRPr="00A555B2" w:rsidRDefault="005755CC" w:rsidP="007E4AE0">
            <w:pPr>
              <w:pStyle w:val="Tablehead2"/>
              <w:rPr>
                <w:lang w:val="en-GB"/>
              </w:rPr>
            </w:pPr>
            <w:r w:rsidRPr="00A555B2">
              <w:rPr>
                <w:lang w:val="en-GB"/>
              </w:rPr>
              <w:t>Parameters</w:t>
            </w:r>
          </w:p>
        </w:tc>
        <w:tc>
          <w:tcPr>
            <w:tcW w:w="1159" w:type="dxa"/>
            <w:tcBorders>
              <w:top w:val="nil"/>
              <w:left w:val="nil"/>
              <w:bottom w:val="single" w:sz="4" w:space="0" w:color="auto"/>
              <w:right w:val="nil"/>
            </w:tcBorders>
            <w:shd w:val="clear" w:color="auto" w:fill="auto"/>
            <w:noWrap/>
            <w:tcMar>
              <w:left w:w="57" w:type="dxa"/>
              <w:right w:w="57" w:type="dxa"/>
            </w:tcMar>
            <w:hideMark/>
          </w:tcPr>
          <w:p w:rsidR="005755CC" w:rsidRPr="00A555B2" w:rsidRDefault="005755CC" w:rsidP="007E4AE0">
            <w:pPr>
              <w:pStyle w:val="Tablehead2"/>
              <w:jc w:val="center"/>
              <w:rPr>
                <w:lang w:val="en-GB"/>
              </w:rPr>
            </w:pPr>
            <w:r w:rsidRPr="00A555B2">
              <w:rPr>
                <w:lang w:val="en-GB"/>
              </w:rPr>
              <w:t>Estimate</w:t>
            </w:r>
          </w:p>
        </w:tc>
        <w:tc>
          <w:tcPr>
            <w:tcW w:w="1159" w:type="dxa"/>
            <w:tcBorders>
              <w:top w:val="nil"/>
              <w:left w:val="nil"/>
              <w:bottom w:val="single" w:sz="4" w:space="0" w:color="auto"/>
              <w:right w:val="nil"/>
            </w:tcBorders>
            <w:shd w:val="clear" w:color="auto" w:fill="auto"/>
            <w:tcMar>
              <w:left w:w="57" w:type="dxa"/>
              <w:right w:w="57" w:type="dxa"/>
            </w:tcMar>
            <w:hideMark/>
          </w:tcPr>
          <w:p w:rsidR="005755CC" w:rsidRPr="00A555B2" w:rsidRDefault="005755CC" w:rsidP="007E4AE0">
            <w:pPr>
              <w:pStyle w:val="Tablehead2"/>
              <w:jc w:val="center"/>
              <w:rPr>
                <w:lang w:val="en-GB"/>
              </w:rPr>
            </w:pPr>
            <w:r>
              <w:rPr>
                <w:lang w:val="en-GB"/>
              </w:rPr>
              <w:t>Standard e</w:t>
            </w:r>
            <w:r w:rsidRPr="00A555B2">
              <w:rPr>
                <w:lang w:val="en-GB"/>
              </w:rPr>
              <w:t>rror</w:t>
            </w:r>
          </w:p>
        </w:tc>
        <w:tc>
          <w:tcPr>
            <w:tcW w:w="679" w:type="dxa"/>
            <w:tcBorders>
              <w:top w:val="nil"/>
              <w:left w:val="nil"/>
              <w:bottom w:val="single" w:sz="4" w:space="0" w:color="auto"/>
              <w:right w:val="nil"/>
            </w:tcBorders>
            <w:shd w:val="clear" w:color="auto" w:fill="auto"/>
            <w:noWrap/>
            <w:tcMar>
              <w:left w:w="57" w:type="dxa"/>
              <w:right w:w="57" w:type="dxa"/>
            </w:tcMar>
            <w:hideMark/>
          </w:tcPr>
          <w:p w:rsidR="005755CC" w:rsidRPr="00A555B2" w:rsidRDefault="005755CC" w:rsidP="007E4AE0">
            <w:pPr>
              <w:pStyle w:val="Tablehead2"/>
              <w:jc w:val="center"/>
              <w:rPr>
                <w:lang w:val="en-GB"/>
              </w:rPr>
            </w:pPr>
            <w:r w:rsidRPr="00A555B2">
              <w:rPr>
                <w:lang w:val="en-GB"/>
              </w:rPr>
              <w:t>Lower</w:t>
            </w:r>
          </w:p>
        </w:tc>
        <w:tc>
          <w:tcPr>
            <w:tcW w:w="679" w:type="dxa"/>
            <w:tcBorders>
              <w:top w:val="nil"/>
              <w:left w:val="nil"/>
              <w:bottom w:val="single" w:sz="4" w:space="0" w:color="auto"/>
              <w:right w:val="nil"/>
            </w:tcBorders>
            <w:shd w:val="clear" w:color="auto" w:fill="auto"/>
            <w:noWrap/>
            <w:tcMar>
              <w:left w:w="57" w:type="dxa"/>
              <w:right w:w="57" w:type="dxa"/>
            </w:tcMar>
            <w:hideMark/>
          </w:tcPr>
          <w:p w:rsidR="005755CC" w:rsidRPr="00A555B2" w:rsidRDefault="005755CC" w:rsidP="007E4AE0">
            <w:pPr>
              <w:pStyle w:val="Tablehead2"/>
              <w:jc w:val="center"/>
              <w:rPr>
                <w:lang w:val="en-GB"/>
              </w:rPr>
            </w:pPr>
            <w:r w:rsidRPr="00A555B2">
              <w:rPr>
                <w:lang w:val="en-GB"/>
              </w:rPr>
              <w:t>Upper</w:t>
            </w:r>
          </w:p>
        </w:tc>
        <w:tc>
          <w:tcPr>
            <w:tcW w:w="805" w:type="dxa"/>
            <w:tcBorders>
              <w:top w:val="nil"/>
              <w:left w:val="nil"/>
              <w:bottom w:val="single" w:sz="4" w:space="0" w:color="auto"/>
              <w:right w:val="nil"/>
            </w:tcBorders>
            <w:shd w:val="clear" w:color="auto" w:fill="auto"/>
            <w:noWrap/>
            <w:tcMar>
              <w:left w:w="57" w:type="dxa"/>
              <w:right w:w="57" w:type="dxa"/>
            </w:tcMar>
            <w:hideMark/>
          </w:tcPr>
          <w:p w:rsidR="005755CC" w:rsidRPr="00A555B2" w:rsidRDefault="005755CC" w:rsidP="007E4AE0">
            <w:pPr>
              <w:pStyle w:val="Tablehead2"/>
              <w:jc w:val="center"/>
              <w:rPr>
                <w:lang w:val="en-GB"/>
              </w:rPr>
            </w:pPr>
            <w:r w:rsidRPr="00A555B2">
              <w:rPr>
                <w:lang w:val="en-GB"/>
              </w:rPr>
              <w:t>Z-value</w:t>
            </w:r>
          </w:p>
        </w:tc>
        <w:tc>
          <w:tcPr>
            <w:tcW w:w="805" w:type="dxa"/>
            <w:tcBorders>
              <w:top w:val="nil"/>
              <w:left w:val="nil"/>
              <w:bottom w:val="single" w:sz="4" w:space="0" w:color="auto"/>
              <w:right w:val="nil"/>
            </w:tcBorders>
            <w:shd w:val="clear" w:color="auto" w:fill="auto"/>
            <w:noWrap/>
            <w:tcMar>
              <w:left w:w="57" w:type="dxa"/>
              <w:right w:w="57" w:type="dxa"/>
            </w:tcMar>
            <w:hideMark/>
          </w:tcPr>
          <w:p w:rsidR="005755CC" w:rsidRPr="00A555B2" w:rsidRDefault="005755CC" w:rsidP="007E4AE0">
            <w:pPr>
              <w:pStyle w:val="Tablehead2"/>
              <w:jc w:val="center"/>
              <w:rPr>
                <w:lang w:val="en-GB"/>
              </w:rPr>
            </w:pPr>
            <w:r w:rsidRPr="00A555B2">
              <w:rPr>
                <w:lang w:val="en-GB"/>
              </w:rPr>
              <w:t>P-value</w:t>
            </w:r>
          </w:p>
        </w:tc>
        <w:tc>
          <w:tcPr>
            <w:tcW w:w="1185" w:type="dxa"/>
            <w:tcBorders>
              <w:top w:val="nil"/>
              <w:left w:val="nil"/>
              <w:bottom w:val="single" w:sz="4" w:space="0" w:color="auto"/>
              <w:right w:val="nil"/>
            </w:tcBorders>
            <w:shd w:val="clear" w:color="auto" w:fill="auto"/>
            <w:tcMar>
              <w:left w:w="57" w:type="dxa"/>
              <w:right w:w="57" w:type="dxa"/>
            </w:tcMar>
            <w:hideMark/>
          </w:tcPr>
          <w:p w:rsidR="005755CC" w:rsidRPr="00A555B2" w:rsidRDefault="005755CC" w:rsidP="007E4AE0">
            <w:pPr>
              <w:pStyle w:val="Tablehead2"/>
              <w:jc w:val="center"/>
              <w:rPr>
                <w:lang w:val="en-GB"/>
              </w:rPr>
            </w:pPr>
            <w:r>
              <w:rPr>
                <w:lang w:val="en-GB"/>
              </w:rPr>
              <w:t>Predicted p</w:t>
            </w:r>
            <w:r w:rsidRPr="00A555B2">
              <w:rPr>
                <w:lang w:val="en-GB"/>
              </w:rPr>
              <w:t xml:space="preserve">robability </w:t>
            </w:r>
            <w:r w:rsidR="007E4AE0">
              <w:rPr>
                <w:lang w:val="en-GB"/>
              </w:rPr>
              <w:br/>
            </w:r>
            <w:r w:rsidRPr="00A555B2">
              <w:rPr>
                <w:lang w:val="en-GB"/>
              </w:rPr>
              <w:t>of part-time employment</w:t>
            </w:r>
          </w:p>
        </w:tc>
      </w:tr>
      <w:tr w:rsidR="005755CC" w:rsidRPr="007E4AE0" w:rsidTr="007E4AE0">
        <w:tc>
          <w:tcPr>
            <w:tcW w:w="2318" w:type="dxa"/>
            <w:tcBorders>
              <w:top w:val="nil"/>
              <w:left w:val="nil"/>
              <w:bottom w:val="nil"/>
              <w:right w:val="nil"/>
            </w:tcBorders>
            <w:shd w:val="clear" w:color="auto" w:fill="auto"/>
            <w:noWrap/>
            <w:hideMark/>
          </w:tcPr>
          <w:p w:rsidR="005755CC" w:rsidRPr="007E4AE0" w:rsidRDefault="005755CC" w:rsidP="007E4AE0">
            <w:pPr>
              <w:pStyle w:val="Tabletext"/>
            </w:pPr>
            <w:r w:rsidRPr="007E4AE0">
              <w:t>Intercept</w:t>
            </w:r>
          </w:p>
        </w:tc>
        <w:tc>
          <w:tcPr>
            <w:tcW w:w="1159" w:type="dxa"/>
            <w:tcBorders>
              <w:top w:val="nil"/>
              <w:left w:val="nil"/>
              <w:bottom w:val="nil"/>
              <w:right w:val="nil"/>
            </w:tcBorders>
            <w:shd w:val="clear" w:color="auto" w:fill="auto"/>
            <w:noWrap/>
            <w:hideMark/>
          </w:tcPr>
          <w:p w:rsidR="005755CC" w:rsidRPr="007E4AE0" w:rsidRDefault="005755CC" w:rsidP="007E4AE0">
            <w:pPr>
              <w:pStyle w:val="Tabletext"/>
              <w:tabs>
                <w:tab w:val="decimal" w:pos="397"/>
              </w:tabs>
            </w:pPr>
            <w:r w:rsidRPr="007E4AE0">
              <w:t>-1.18</w:t>
            </w:r>
          </w:p>
        </w:tc>
        <w:tc>
          <w:tcPr>
            <w:tcW w:w="1159" w:type="dxa"/>
            <w:tcBorders>
              <w:top w:val="nil"/>
              <w:left w:val="nil"/>
              <w:bottom w:val="nil"/>
              <w:right w:val="nil"/>
            </w:tcBorders>
            <w:shd w:val="clear" w:color="auto" w:fill="auto"/>
            <w:noWrap/>
            <w:hideMark/>
          </w:tcPr>
          <w:p w:rsidR="005755CC" w:rsidRPr="007E4AE0" w:rsidRDefault="005755CC" w:rsidP="007E4AE0">
            <w:pPr>
              <w:pStyle w:val="Tabletext"/>
              <w:tabs>
                <w:tab w:val="decimal" w:pos="397"/>
              </w:tabs>
            </w:pPr>
            <w:r w:rsidRPr="007E4AE0">
              <w:t>0.60</w:t>
            </w:r>
          </w:p>
        </w:tc>
        <w:tc>
          <w:tcPr>
            <w:tcW w:w="679" w:type="dxa"/>
            <w:tcBorders>
              <w:top w:val="nil"/>
              <w:left w:val="nil"/>
              <w:bottom w:val="nil"/>
              <w:right w:val="nil"/>
            </w:tcBorders>
            <w:shd w:val="clear" w:color="auto" w:fill="auto"/>
            <w:noWrap/>
            <w:hideMark/>
          </w:tcPr>
          <w:p w:rsidR="005755CC" w:rsidRPr="007E4AE0" w:rsidRDefault="005755CC" w:rsidP="007E4AE0">
            <w:pPr>
              <w:pStyle w:val="Tabletext"/>
              <w:tabs>
                <w:tab w:val="decimal" w:pos="142"/>
              </w:tabs>
            </w:pPr>
            <w:r w:rsidRPr="007E4AE0">
              <w:t>-2.35</w:t>
            </w:r>
          </w:p>
        </w:tc>
        <w:tc>
          <w:tcPr>
            <w:tcW w:w="679" w:type="dxa"/>
            <w:tcBorders>
              <w:top w:val="nil"/>
              <w:left w:val="nil"/>
              <w:bottom w:val="nil"/>
              <w:right w:val="nil"/>
            </w:tcBorders>
            <w:shd w:val="clear" w:color="auto" w:fill="auto"/>
            <w:noWrap/>
            <w:hideMark/>
          </w:tcPr>
          <w:p w:rsidR="005755CC" w:rsidRPr="007E4AE0" w:rsidRDefault="005755CC" w:rsidP="007E4AE0">
            <w:pPr>
              <w:pStyle w:val="Tabletext"/>
              <w:tabs>
                <w:tab w:val="decimal" w:pos="142"/>
              </w:tabs>
            </w:pPr>
            <w:r w:rsidRPr="007E4AE0">
              <w:t>-0.01</w:t>
            </w:r>
          </w:p>
        </w:tc>
        <w:tc>
          <w:tcPr>
            <w:tcW w:w="805" w:type="dxa"/>
            <w:tcBorders>
              <w:top w:val="nil"/>
              <w:left w:val="nil"/>
              <w:bottom w:val="nil"/>
              <w:right w:val="nil"/>
            </w:tcBorders>
            <w:shd w:val="clear" w:color="auto" w:fill="auto"/>
            <w:noWrap/>
            <w:hideMark/>
          </w:tcPr>
          <w:p w:rsidR="005755CC" w:rsidRPr="007E4AE0" w:rsidRDefault="005755CC" w:rsidP="007E4AE0">
            <w:pPr>
              <w:pStyle w:val="Tabletext"/>
              <w:tabs>
                <w:tab w:val="decimal" w:pos="198"/>
              </w:tabs>
            </w:pPr>
            <w:r w:rsidRPr="007E4AE0">
              <w:t>-1.96</w:t>
            </w:r>
          </w:p>
        </w:tc>
        <w:tc>
          <w:tcPr>
            <w:tcW w:w="805" w:type="dxa"/>
            <w:tcBorders>
              <w:top w:val="nil"/>
              <w:left w:val="nil"/>
              <w:bottom w:val="nil"/>
              <w:right w:val="nil"/>
            </w:tcBorders>
            <w:shd w:val="clear" w:color="auto" w:fill="auto"/>
            <w:noWrap/>
            <w:hideMark/>
          </w:tcPr>
          <w:p w:rsidR="005755CC" w:rsidRPr="007E4AE0" w:rsidRDefault="005755CC" w:rsidP="007E4AE0">
            <w:pPr>
              <w:pStyle w:val="Tabletext"/>
              <w:tabs>
                <w:tab w:val="decimal" w:pos="113"/>
              </w:tabs>
            </w:pPr>
            <w:r w:rsidRPr="007E4AE0">
              <w:t>0.0498</w:t>
            </w:r>
          </w:p>
        </w:tc>
        <w:tc>
          <w:tcPr>
            <w:tcW w:w="1185" w:type="dxa"/>
            <w:tcBorders>
              <w:top w:val="nil"/>
              <w:left w:val="nil"/>
              <w:bottom w:val="nil"/>
              <w:right w:val="nil"/>
            </w:tcBorders>
            <w:shd w:val="clear" w:color="auto" w:fill="auto"/>
            <w:noWrap/>
            <w:hideMark/>
          </w:tcPr>
          <w:p w:rsidR="005755CC" w:rsidRPr="007E4AE0" w:rsidRDefault="005755CC" w:rsidP="007E4AE0">
            <w:pPr>
              <w:pStyle w:val="Tabletext"/>
            </w:pPr>
          </w:p>
        </w:tc>
      </w:tr>
      <w:tr w:rsidR="005755CC" w:rsidRPr="007E4AE0" w:rsidTr="007E4AE0">
        <w:tc>
          <w:tcPr>
            <w:tcW w:w="2318" w:type="dxa"/>
            <w:tcBorders>
              <w:top w:val="nil"/>
              <w:left w:val="nil"/>
              <w:bottom w:val="nil"/>
              <w:right w:val="nil"/>
            </w:tcBorders>
            <w:shd w:val="clear" w:color="auto" w:fill="auto"/>
            <w:noWrap/>
            <w:hideMark/>
          </w:tcPr>
          <w:p w:rsidR="005755CC" w:rsidRPr="007E4AE0" w:rsidRDefault="005755CC" w:rsidP="007E4AE0">
            <w:pPr>
              <w:pStyle w:val="Tabletext"/>
            </w:pPr>
            <w:r w:rsidRPr="007E4AE0">
              <w:t>Completed Year 12 and TER in bottom 50% or no TER obtained</w:t>
            </w:r>
          </w:p>
        </w:tc>
        <w:tc>
          <w:tcPr>
            <w:tcW w:w="1159" w:type="dxa"/>
            <w:tcBorders>
              <w:top w:val="nil"/>
              <w:left w:val="nil"/>
              <w:bottom w:val="nil"/>
              <w:right w:val="nil"/>
            </w:tcBorders>
            <w:shd w:val="clear" w:color="auto" w:fill="auto"/>
            <w:noWrap/>
            <w:hideMark/>
          </w:tcPr>
          <w:p w:rsidR="005755CC" w:rsidRPr="007E4AE0" w:rsidRDefault="005755CC" w:rsidP="007E4AE0">
            <w:pPr>
              <w:pStyle w:val="Tabletext"/>
              <w:tabs>
                <w:tab w:val="decimal" w:pos="397"/>
              </w:tabs>
            </w:pPr>
            <w:r w:rsidRPr="007E4AE0">
              <w:t>0.09</w:t>
            </w:r>
          </w:p>
        </w:tc>
        <w:tc>
          <w:tcPr>
            <w:tcW w:w="1159" w:type="dxa"/>
            <w:tcBorders>
              <w:top w:val="nil"/>
              <w:left w:val="nil"/>
              <w:bottom w:val="nil"/>
              <w:right w:val="nil"/>
            </w:tcBorders>
            <w:shd w:val="clear" w:color="auto" w:fill="auto"/>
            <w:noWrap/>
            <w:hideMark/>
          </w:tcPr>
          <w:p w:rsidR="005755CC" w:rsidRPr="007E4AE0" w:rsidRDefault="005755CC" w:rsidP="007E4AE0">
            <w:pPr>
              <w:pStyle w:val="Tabletext"/>
              <w:tabs>
                <w:tab w:val="decimal" w:pos="397"/>
              </w:tabs>
            </w:pPr>
            <w:r w:rsidRPr="007E4AE0">
              <w:t>0.61</w:t>
            </w:r>
          </w:p>
        </w:tc>
        <w:tc>
          <w:tcPr>
            <w:tcW w:w="679" w:type="dxa"/>
            <w:tcBorders>
              <w:top w:val="nil"/>
              <w:left w:val="nil"/>
              <w:bottom w:val="nil"/>
              <w:right w:val="nil"/>
            </w:tcBorders>
            <w:shd w:val="clear" w:color="auto" w:fill="auto"/>
            <w:noWrap/>
            <w:hideMark/>
          </w:tcPr>
          <w:p w:rsidR="005755CC" w:rsidRPr="007E4AE0" w:rsidRDefault="005755CC" w:rsidP="007E4AE0">
            <w:pPr>
              <w:pStyle w:val="Tabletext"/>
              <w:tabs>
                <w:tab w:val="decimal" w:pos="142"/>
              </w:tabs>
            </w:pPr>
            <w:r w:rsidRPr="007E4AE0">
              <w:t>-1.10</w:t>
            </w:r>
          </w:p>
        </w:tc>
        <w:tc>
          <w:tcPr>
            <w:tcW w:w="679" w:type="dxa"/>
            <w:tcBorders>
              <w:top w:val="nil"/>
              <w:left w:val="nil"/>
              <w:bottom w:val="nil"/>
              <w:right w:val="nil"/>
            </w:tcBorders>
            <w:shd w:val="clear" w:color="auto" w:fill="auto"/>
            <w:noWrap/>
            <w:hideMark/>
          </w:tcPr>
          <w:p w:rsidR="005755CC" w:rsidRPr="007E4AE0" w:rsidRDefault="005755CC" w:rsidP="007E4AE0">
            <w:pPr>
              <w:pStyle w:val="Tabletext"/>
              <w:tabs>
                <w:tab w:val="decimal" w:pos="142"/>
              </w:tabs>
            </w:pPr>
            <w:r w:rsidRPr="007E4AE0">
              <w:t>1.28</w:t>
            </w:r>
          </w:p>
        </w:tc>
        <w:tc>
          <w:tcPr>
            <w:tcW w:w="805" w:type="dxa"/>
            <w:tcBorders>
              <w:top w:val="nil"/>
              <w:left w:val="nil"/>
              <w:bottom w:val="nil"/>
              <w:right w:val="nil"/>
            </w:tcBorders>
            <w:shd w:val="clear" w:color="auto" w:fill="auto"/>
            <w:noWrap/>
            <w:hideMark/>
          </w:tcPr>
          <w:p w:rsidR="005755CC" w:rsidRPr="007E4AE0" w:rsidRDefault="005755CC" w:rsidP="007E4AE0">
            <w:pPr>
              <w:pStyle w:val="Tabletext"/>
              <w:tabs>
                <w:tab w:val="decimal" w:pos="198"/>
              </w:tabs>
            </w:pPr>
            <w:r w:rsidRPr="007E4AE0">
              <w:t>0.15</w:t>
            </w:r>
          </w:p>
        </w:tc>
        <w:tc>
          <w:tcPr>
            <w:tcW w:w="805" w:type="dxa"/>
            <w:tcBorders>
              <w:top w:val="nil"/>
              <w:left w:val="nil"/>
              <w:bottom w:val="nil"/>
              <w:right w:val="nil"/>
            </w:tcBorders>
            <w:shd w:val="clear" w:color="auto" w:fill="auto"/>
            <w:noWrap/>
            <w:hideMark/>
          </w:tcPr>
          <w:p w:rsidR="005755CC" w:rsidRPr="007E4AE0" w:rsidRDefault="005755CC" w:rsidP="007E4AE0">
            <w:pPr>
              <w:pStyle w:val="Tabletext"/>
              <w:tabs>
                <w:tab w:val="decimal" w:pos="113"/>
              </w:tabs>
            </w:pPr>
            <w:r w:rsidRPr="007E4AE0">
              <w:t>0.8822</w:t>
            </w:r>
          </w:p>
        </w:tc>
        <w:tc>
          <w:tcPr>
            <w:tcW w:w="1185" w:type="dxa"/>
            <w:tcBorders>
              <w:top w:val="nil"/>
              <w:left w:val="nil"/>
              <w:bottom w:val="nil"/>
              <w:right w:val="nil"/>
            </w:tcBorders>
            <w:shd w:val="clear" w:color="auto" w:fill="auto"/>
            <w:noWrap/>
            <w:hideMark/>
          </w:tcPr>
          <w:p w:rsidR="005755CC" w:rsidRPr="007E4AE0" w:rsidRDefault="005755CC" w:rsidP="007E4AE0">
            <w:pPr>
              <w:pStyle w:val="Tabletext"/>
              <w:tabs>
                <w:tab w:val="decimal" w:pos="369"/>
              </w:tabs>
            </w:pPr>
            <w:r w:rsidRPr="007E4AE0">
              <w:t>0.252</w:t>
            </w:r>
          </w:p>
        </w:tc>
      </w:tr>
      <w:tr w:rsidR="005755CC" w:rsidRPr="007E4AE0" w:rsidTr="007E4AE0">
        <w:tc>
          <w:tcPr>
            <w:tcW w:w="2318" w:type="dxa"/>
            <w:tcBorders>
              <w:top w:val="nil"/>
              <w:left w:val="nil"/>
              <w:bottom w:val="nil"/>
              <w:right w:val="nil"/>
            </w:tcBorders>
            <w:shd w:val="clear" w:color="auto" w:fill="auto"/>
            <w:noWrap/>
            <w:hideMark/>
          </w:tcPr>
          <w:p w:rsidR="005755CC" w:rsidRPr="007E4AE0" w:rsidRDefault="005755CC" w:rsidP="007E4AE0">
            <w:pPr>
              <w:pStyle w:val="Tabletext"/>
            </w:pPr>
            <w:r w:rsidRPr="007E4AE0">
              <w:t>Year 11 or below and no further qualification completed</w:t>
            </w:r>
          </w:p>
        </w:tc>
        <w:tc>
          <w:tcPr>
            <w:tcW w:w="1159" w:type="dxa"/>
            <w:tcBorders>
              <w:top w:val="nil"/>
              <w:left w:val="nil"/>
              <w:bottom w:val="nil"/>
              <w:right w:val="nil"/>
            </w:tcBorders>
            <w:shd w:val="clear" w:color="auto" w:fill="auto"/>
            <w:noWrap/>
            <w:hideMark/>
          </w:tcPr>
          <w:p w:rsidR="005755CC" w:rsidRPr="007E4AE0" w:rsidRDefault="005755CC" w:rsidP="007E4AE0">
            <w:pPr>
              <w:pStyle w:val="Tabletext"/>
              <w:tabs>
                <w:tab w:val="decimal" w:pos="397"/>
              </w:tabs>
            </w:pPr>
            <w:r w:rsidRPr="007E4AE0">
              <w:t>0.20</w:t>
            </w:r>
          </w:p>
        </w:tc>
        <w:tc>
          <w:tcPr>
            <w:tcW w:w="1159" w:type="dxa"/>
            <w:tcBorders>
              <w:top w:val="nil"/>
              <w:left w:val="nil"/>
              <w:bottom w:val="nil"/>
              <w:right w:val="nil"/>
            </w:tcBorders>
            <w:shd w:val="clear" w:color="auto" w:fill="auto"/>
            <w:noWrap/>
            <w:hideMark/>
          </w:tcPr>
          <w:p w:rsidR="005755CC" w:rsidRPr="007E4AE0" w:rsidRDefault="005755CC" w:rsidP="007E4AE0">
            <w:pPr>
              <w:pStyle w:val="Tabletext"/>
              <w:tabs>
                <w:tab w:val="decimal" w:pos="397"/>
              </w:tabs>
            </w:pPr>
            <w:r w:rsidRPr="007E4AE0">
              <w:t>0.64</w:t>
            </w:r>
          </w:p>
        </w:tc>
        <w:tc>
          <w:tcPr>
            <w:tcW w:w="679" w:type="dxa"/>
            <w:tcBorders>
              <w:top w:val="nil"/>
              <w:left w:val="nil"/>
              <w:bottom w:val="nil"/>
              <w:right w:val="nil"/>
            </w:tcBorders>
            <w:shd w:val="clear" w:color="auto" w:fill="auto"/>
            <w:noWrap/>
            <w:hideMark/>
          </w:tcPr>
          <w:p w:rsidR="005755CC" w:rsidRPr="007E4AE0" w:rsidRDefault="005755CC" w:rsidP="007E4AE0">
            <w:pPr>
              <w:pStyle w:val="Tabletext"/>
              <w:tabs>
                <w:tab w:val="decimal" w:pos="142"/>
              </w:tabs>
            </w:pPr>
            <w:r w:rsidRPr="007E4AE0">
              <w:t>-1.05</w:t>
            </w:r>
          </w:p>
        </w:tc>
        <w:tc>
          <w:tcPr>
            <w:tcW w:w="679" w:type="dxa"/>
            <w:tcBorders>
              <w:top w:val="nil"/>
              <w:left w:val="nil"/>
              <w:bottom w:val="nil"/>
              <w:right w:val="nil"/>
            </w:tcBorders>
            <w:shd w:val="clear" w:color="auto" w:fill="auto"/>
            <w:noWrap/>
            <w:hideMark/>
          </w:tcPr>
          <w:p w:rsidR="005755CC" w:rsidRPr="007E4AE0" w:rsidRDefault="005755CC" w:rsidP="007E4AE0">
            <w:pPr>
              <w:pStyle w:val="Tabletext"/>
              <w:tabs>
                <w:tab w:val="decimal" w:pos="142"/>
              </w:tabs>
            </w:pPr>
            <w:r w:rsidRPr="007E4AE0">
              <w:t>1.45</w:t>
            </w:r>
          </w:p>
        </w:tc>
        <w:tc>
          <w:tcPr>
            <w:tcW w:w="805" w:type="dxa"/>
            <w:tcBorders>
              <w:top w:val="nil"/>
              <w:left w:val="nil"/>
              <w:bottom w:val="nil"/>
              <w:right w:val="nil"/>
            </w:tcBorders>
            <w:shd w:val="clear" w:color="auto" w:fill="auto"/>
            <w:noWrap/>
            <w:hideMark/>
          </w:tcPr>
          <w:p w:rsidR="005755CC" w:rsidRPr="007E4AE0" w:rsidRDefault="005755CC" w:rsidP="007E4AE0">
            <w:pPr>
              <w:pStyle w:val="Tabletext"/>
              <w:tabs>
                <w:tab w:val="decimal" w:pos="198"/>
              </w:tabs>
            </w:pPr>
            <w:r w:rsidRPr="007E4AE0">
              <w:t>0.31</w:t>
            </w:r>
          </w:p>
        </w:tc>
        <w:tc>
          <w:tcPr>
            <w:tcW w:w="805" w:type="dxa"/>
            <w:tcBorders>
              <w:top w:val="nil"/>
              <w:left w:val="nil"/>
              <w:bottom w:val="nil"/>
              <w:right w:val="nil"/>
            </w:tcBorders>
            <w:shd w:val="clear" w:color="auto" w:fill="auto"/>
            <w:noWrap/>
            <w:hideMark/>
          </w:tcPr>
          <w:p w:rsidR="005755CC" w:rsidRPr="007E4AE0" w:rsidRDefault="005755CC" w:rsidP="007E4AE0">
            <w:pPr>
              <w:pStyle w:val="Tabletext"/>
              <w:tabs>
                <w:tab w:val="decimal" w:pos="113"/>
              </w:tabs>
            </w:pPr>
            <w:r w:rsidRPr="007E4AE0">
              <w:t>0.7576</w:t>
            </w:r>
          </w:p>
        </w:tc>
        <w:tc>
          <w:tcPr>
            <w:tcW w:w="1185" w:type="dxa"/>
            <w:tcBorders>
              <w:top w:val="nil"/>
              <w:left w:val="nil"/>
              <w:bottom w:val="nil"/>
              <w:right w:val="nil"/>
            </w:tcBorders>
            <w:shd w:val="clear" w:color="auto" w:fill="auto"/>
            <w:noWrap/>
            <w:hideMark/>
          </w:tcPr>
          <w:p w:rsidR="005755CC" w:rsidRPr="007E4AE0" w:rsidRDefault="005755CC" w:rsidP="007E4AE0">
            <w:pPr>
              <w:pStyle w:val="Tabletext"/>
              <w:tabs>
                <w:tab w:val="decimal" w:pos="369"/>
              </w:tabs>
            </w:pPr>
            <w:r w:rsidRPr="007E4AE0">
              <w:t>0.273</w:t>
            </w:r>
          </w:p>
        </w:tc>
      </w:tr>
      <w:tr w:rsidR="005755CC" w:rsidRPr="007E4AE0" w:rsidTr="007E4AE0">
        <w:tc>
          <w:tcPr>
            <w:tcW w:w="2318" w:type="dxa"/>
            <w:tcBorders>
              <w:top w:val="nil"/>
              <w:left w:val="nil"/>
              <w:bottom w:val="nil"/>
              <w:right w:val="nil"/>
            </w:tcBorders>
            <w:shd w:val="clear" w:color="auto" w:fill="auto"/>
            <w:noWrap/>
            <w:hideMark/>
          </w:tcPr>
          <w:p w:rsidR="005755CC" w:rsidRPr="007E4AE0" w:rsidRDefault="005755CC" w:rsidP="007E4AE0">
            <w:pPr>
              <w:pStyle w:val="Tabletext"/>
            </w:pPr>
            <w:r w:rsidRPr="007E4AE0">
              <w:t>Year 11 or below and certificate II completed</w:t>
            </w:r>
          </w:p>
        </w:tc>
        <w:tc>
          <w:tcPr>
            <w:tcW w:w="1159" w:type="dxa"/>
            <w:tcBorders>
              <w:top w:val="nil"/>
              <w:left w:val="nil"/>
              <w:bottom w:val="nil"/>
              <w:right w:val="nil"/>
            </w:tcBorders>
            <w:shd w:val="clear" w:color="auto" w:fill="auto"/>
            <w:noWrap/>
            <w:hideMark/>
          </w:tcPr>
          <w:p w:rsidR="005755CC" w:rsidRPr="007E4AE0" w:rsidRDefault="005755CC" w:rsidP="007E4AE0">
            <w:pPr>
              <w:pStyle w:val="Tabletext"/>
              <w:tabs>
                <w:tab w:val="decimal" w:pos="397"/>
              </w:tabs>
            </w:pPr>
            <w:r w:rsidRPr="007E4AE0">
              <w:t>-0.46</w:t>
            </w:r>
          </w:p>
        </w:tc>
        <w:tc>
          <w:tcPr>
            <w:tcW w:w="1159" w:type="dxa"/>
            <w:tcBorders>
              <w:top w:val="nil"/>
              <w:left w:val="nil"/>
              <w:bottom w:val="nil"/>
              <w:right w:val="nil"/>
            </w:tcBorders>
            <w:shd w:val="clear" w:color="auto" w:fill="auto"/>
            <w:noWrap/>
            <w:hideMark/>
          </w:tcPr>
          <w:p w:rsidR="005755CC" w:rsidRPr="007E4AE0" w:rsidRDefault="005755CC" w:rsidP="007E4AE0">
            <w:pPr>
              <w:pStyle w:val="Tabletext"/>
              <w:tabs>
                <w:tab w:val="decimal" w:pos="397"/>
              </w:tabs>
            </w:pPr>
            <w:r w:rsidRPr="007E4AE0">
              <w:t>0.85</w:t>
            </w:r>
          </w:p>
        </w:tc>
        <w:tc>
          <w:tcPr>
            <w:tcW w:w="679" w:type="dxa"/>
            <w:tcBorders>
              <w:top w:val="nil"/>
              <w:left w:val="nil"/>
              <w:bottom w:val="nil"/>
              <w:right w:val="nil"/>
            </w:tcBorders>
            <w:shd w:val="clear" w:color="auto" w:fill="auto"/>
            <w:noWrap/>
            <w:hideMark/>
          </w:tcPr>
          <w:p w:rsidR="005755CC" w:rsidRPr="007E4AE0" w:rsidRDefault="005755CC" w:rsidP="007E4AE0">
            <w:pPr>
              <w:pStyle w:val="Tabletext"/>
              <w:tabs>
                <w:tab w:val="decimal" w:pos="142"/>
              </w:tabs>
            </w:pPr>
            <w:r w:rsidRPr="007E4AE0">
              <w:t>-2.13</w:t>
            </w:r>
          </w:p>
        </w:tc>
        <w:tc>
          <w:tcPr>
            <w:tcW w:w="679" w:type="dxa"/>
            <w:tcBorders>
              <w:top w:val="nil"/>
              <w:left w:val="nil"/>
              <w:bottom w:val="nil"/>
              <w:right w:val="nil"/>
            </w:tcBorders>
            <w:shd w:val="clear" w:color="auto" w:fill="auto"/>
            <w:noWrap/>
            <w:hideMark/>
          </w:tcPr>
          <w:p w:rsidR="005755CC" w:rsidRPr="007E4AE0" w:rsidRDefault="005755CC" w:rsidP="007E4AE0">
            <w:pPr>
              <w:pStyle w:val="Tabletext"/>
              <w:tabs>
                <w:tab w:val="decimal" w:pos="142"/>
              </w:tabs>
            </w:pPr>
            <w:r w:rsidRPr="007E4AE0">
              <w:t>1.22</w:t>
            </w:r>
          </w:p>
        </w:tc>
        <w:tc>
          <w:tcPr>
            <w:tcW w:w="805" w:type="dxa"/>
            <w:tcBorders>
              <w:top w:val="nil"/>
              <w:left w:val="nil"/>
              <w:bottom w:val="nil"/>
              <w:right w:val="nil"/>
            </w:tcBorders>
            <w:shd w:val="clear" w:color="auto" w:fill="auto"/>
            <w:noWrap/>
            <w:hideMark/>
          </w:tcPr>
          <w:p w:rsidR="005755CC" w:rsidRPr="007E4AE0" w:rsidRDefault="005755CC" w:rsidP="007E4AE0">
            <w:pPr>
              <w:pStyle w:val="Tabletext"/>
              <w:tabs>
                <w:tab w:val="decimal" w:pos="198"/>
              </w:tabs>
            </w:pPr>
            <w:r w:rsidRPr="007E4AE0">
              <w:t>-0.54</w:t>
            </w:r>
          </w:p>
        </w:tc>
        <w:tc>
          <w:tcPr>
            <w:tcW w:w="805" w:type="dxa"/>
            <w:tcBorders>
              <w:top w:val="nil"/>
              <w:left w:val="nil"/>
              <w:bottom w:val="nil"/>
              <w:right w:val="nil"/>
            </w:tcBorders>
            <w:shd w:val="clear" w:color="auto" w:fill="auto"/>
            <w:noWrap/>
            <w:hideMark/>
          </w:tcPr>
          <w:p w:rsidR="005755CC" w:rsidRPr="007E4AE0" w:rsidRDefault="005755CC" w:rsidP="007E4AE0">
            <w:pPr>
              <w:pStyle w:val="Tabletext"/>
              <w:tabs>
                <w:tab w:val="decimal" w:pos="113"/>
              </w:tabs>
            </w:pPr>
            <w:r w:rsidRPr="007E4AE0">
              <w:t>0.5919</w:t>
            </w:r>
          </w:p>
        </w:tc>
        <w:tc>
          <w:tcPr>
            <w:tcW w:w="1185" w:type="dxa"/>
            <w:tcBorders>
              <w:top w:val="nil"/>
              <w:left w:val="nil"/>
              <w:bottom w:val="nil"/>
              <w:right w:val="nil"/>
            </w:tcBorders>
            <w:shd w:val="clear" w:color="auto" w:fill="auto"/>
            <w:noWrap/>
            <w:hideMark/>
          </w:tcPr>
          <w:p w:rsidR="005755CC" w:rsidRPr="007E4AE0" w:rsidRDefault="005755CC" w:rsidP="007E4AE0">
            <w:pPr>
              <w:pStyle w:val="Tabletext"/>
              <w:tabs>
                <w:tab w:val="decimal" w:pos="369"/>
              </w:tabs>
            </w:pPr>
            <w:r w:rsidRPr="007E4AE0">
              <w:t>0.163</w:t>
            </w:r>
          </w:p>
        </w:tc>
      </w:tr>
      <w:tr w:rsidR="005755CC" w:rsidRPr="007E4AE0" w:rsidTr="007E4AE0">
        <w:tc>
          <w:tcPr>
            <w:tcW w:w="2318" w:type="dxa"/>
            <w:tcBorders>
              <w:top w:val="nil"/>
              <w:left w:val="nil"/>
              <w:bottom w:val="nil"/>
              <w:right w:val="nil"/>
            </w:tcBorders>
            <w:shd w:val="clear" w:color="auto" w:fill="auto"/>
            <w:noWrap/>
            <w:hideMark/>
          </w:tcPr>
          <w:p w:rsidR="005755CC" w:rsidRPr="007E4AE0" w:rsidRDefault="005755CC" w:rsidP="007E4AE0">
            <w:pPr>
              <w:pStyle w:val="Tabletext"/>
            </w:pPr>
            <w:r w:rsidRPr="007E4AE0">
              <w:t>Year 11 or below and certificate III completed</w:t>
            </w:r>
          </w:p>
        </w:tc>
        <w:tc>
          <w:tcPr>
            <w:tcW w:w="1159" w:type="dxa"/>
            <w:tcBorders>
              <w:top w:val="nil"/>
              <w:left w:val="nil"/>
              <w:bottom w:val="nil"/>
              <w:right w:val="nil"/>
            </w:tcBorders>
            <w:shd w:val="clear" w:color="auto" w:fill="auto"/>
            <w:noWrap/>
            <w:hideMark/>
          </w:tcPr>
          <w:p w:rsidR="005755CC" w:rsidRPr="007E4AE0" w:rsidRDefault="005755CC" w:rsidP="007E4AE0">
            <w:pPr>
              <w:pStyle w:val="Tabletext"/>
              <w:tabs>
                <w:tab w:val="decimal" w:pos="397"/>
              </w:tabs>
            </w:pPr>
            <w:r w:rsidRPr="007E4AE0">
              <w:t>0.41</w:t>
            </w:r>
          </w:p>
        </w:tc>
        <w:tc>
          <w:tcPr>
            <w:tcW w:w="1159" w:type="dxa"/>
            <w:tcBorders>
              <w:top w:val="nil"/>
              <w:left w:val="nil"/>
              <w:bottom w:val="nil"/>
              <w:right w:val="nil"/>
            </w:tcBorders>
            <w:shd w:val="clear" w:color="auto" w:fill="auto"/>
            <w:noWrap/>
            <w:hideMark/>
          </w:tcPr>
          <w:p w:rsidR="005755CC" w:rsidRPr="007E4AE0" w:rsidRDefault="005755CC" w:rsidP="007E4AE0">
            <w:pPr>
              <w:pStyle w:val="Tabletext"/>
              <w:tabs>
                <w:tab w:val="decimal" w:pos="397"/>
              </w:tabs>
            </w:pPr>
            <w:r w:rsidRPr="007E4AE0">
              <w:t>0.69</w:t>
            </w:r>
          </w:p>
        </w:tc>
        <w:tc>
          <w:tcPr>
            <w:tcW w:w="679" w:type="dxa"/>
            <w:tcBorders>
              <w:top w:val="nil"/>
              <w:left w:val="nil"/>
              <w:bottom w:val="nil"/>
              <w:right w:val="nil"/>
            </w:tcBorders>
            <w:shd w:val="clear" w:color="auto" w:fill="auto"/>
            <w:noWrap/>
            <w:hideMark/>
          </w:tcPr>
          <w:p w:rsidR="005755CC" w:rsidRPr="007E4AE0" w:rsidRDefault="005755CC" w:rsidP="007E4AE0">
            <w:pPr>
              <w:pStyle w:val="Tabletext"/>
              <w:tabs>
                <w:tab w:val="decimal" w:pos="142"/>
              </w:tabs>
            </w:pPr>
            <w:r w:rsidRPr="007E4AE0">
              <w:t>-0.94</w:t>
            </w:r>
          </w:p>
        </w:tc>
        <w:tc>
          <w:tcPr>
            <w:tcW w:w="679" w:type="dxa"/>
            <w:tcBorders>
              <w:top w:val="nil"/>
              <w:left w:val="nil"/>
              <w:bottom w:val="nil"/>
              <w:right w:val="nil"/>
            </w:tcBorders>
            <w:shd w:val="clear" w:color="auto" w:fill="auto"/>
            <w:noWrap/>
            <w:hideMark/>
          </w:tcPr>
          <w:p w:rsidR="005755CC" w:rsidRPr="007E4AE0" w:rsidRDefault="005755CC" w:rsidP="007E4AE0">
            <w:pPr>
              <w:pStyle w:val="Tabletext"/>
              <w:tabs>
                <w:tab w:val="decimal" w:pos="142"/>
              </w:tabs>
            </w:pPr>
            <w:r w:rsidRPr="007E4AE0">
              <w:t>1.77</w:t>
            </w:r>
          </w:p>
        </w:tc>
        <w:tc>
          <w:tcPr>
            <w:tcW w:w="805" w:type="dxa"/>
            <w:tcBorders>
              <w:top w:val="nil"/>
              <w:left w:val="nil"/>
              <w:bottom w:val="nil"/>
              <w:right w:val="nil"/>
            </w:tcBorders>
            <w:shd w:val="clear" w:color="auto" w:fill="auto"/>
            <w:noWrap/>
            <w:hideMark/>
          </w:tcPr>
          <w:p w:rsidR="005755CC" w:rsidRPr="007E4AE0" w:rsidRDefault="005755CC" w:rsidP="007E4AE0">
            <w:pPr>
              <w:pStyle w:val="Tabletext"/>
              <w:tabs>
                <w:tab w:val="decimal" w:pos="198"/>
              </w:tabs>
            </w:pPr>
            <w:r w:rsidRPr="007E4AE0">
              <w:t>0.6</w:t>
            </w:r>
          </w:p>
        </w:tc>
        <w:tc>
          <w:tcPr>
            <w:tcW w:w="805" w:type="dxa"/>
            <w:tcBorders>
              <w:top w:val="nil"/>
              <w:left w:val="nil"/>
              <w:bottom w:val="nil"/>
              <w:right w:val="nil"/>
            </w:tcBorders>
            <w:shd w:val="clear" w:color="auto" w:fill="auto"/>
            <w:noWrap/>
            <w:hideMark/>
          </w:tcPr>
          <w:p w:rsidR="005755CC" w:rsidRPr="007E4AE0" w:rsidRDefault="005755CC" w:rsidP="007E4AE0">
            <w:pPr>
              <w:pStyle w:val="Tabletext"/>
              <w:tabs>
                <w:tab w:val="decimal" w:pos="113"/>
              </w:tabs>
            </w:pPr>
            <w:r w:rsidRPr="007E4AE0">
              <w:t>0.5484</w:t>
            </w:r>
          </w:p>
        </w:tc>
        <w:tc>
          <w:tcPr>
            <w:tcW w:w="1185" w:type="dxa"/>
            <w:tcBorders>
              <w:top w:val="nil"/>
              <w:left w:val="nil"/>
              <w:bottom w:val="nil"/>
              <w:right w:val="nil"/>
            </w:tcBorders>
            <w:shd w:val="clear" w:color="auto" w:fill="auto"/>
            <w:noWrap/>
            <w:hideMark/>
          </w:tcPr>
          <w:p w:rsidR="005755CC" w:rsidRPr="007E4AE0" w:rsidRDefault="005755CC" w:rsidP="007E4AE0">
            <w:pPr>
              <w:pStyle w:val="Tabletext"/>
              <w:tabs>
                <w:tab w:val="decimal" w:pos="369"/>
              </w:tabs>
            </w:pPr>
            <w:r w:rsidRPr="007E4AE0">
              <w:t>0.318</w:t>
            </w:r>
          </w:p>
        </w:tc>
      </w:tr>
      <w:tr w:rsidR="005755CC" w:rsidRPr="007E4AE0" w:rsidTr="007E4AE0">
        <w:tc>
          <w:tcPr>
            <w:tcW w:w="2318" w:type="dxa"/>
            <w:tcBorders>
              <w:top w:val="nil"/>
              <w:left w:val="nil"/>
              <w:bottom w:val="nil"/>
              <w:right w:val="nil"/>
            </w:tcBorders>
            <w:shd w:val="clear" w:color="auto" w:fill="auto"/>
            <w:noWrap/>
            <w:hideMark/>
          </w:tcPr>
          <w:p w:rsidR="005755CC" w:rsidRPr="007E4AE0" w:rsidRDefault="005755CC" w:rsidP="007E4AE0">
            <w:pPr>
              <w:pStyle w:val="Tabletext"/>
            </w:pPr>
            <w:r w:rsidRPr="007E4AE0">
              <w:t>Year 11 or below and app/trainee completed</w:t>
            </w:r>
          </w:p>
        </w:tc>
        <w:tc>
          <w:tcPr>
            <w:tcW w:w="1159" w:type="dxa"/>
            <w:tcBorders>
              <w:top w:val="nil"/>
              <w:left w:val="nil"/>
              <w:bottom w:val="nil"/>
              <w:right w:val="nil"/>
            </w:tcBorders>
            <w:shd w:val="clear" w:color="auto" w:fill="auto"/>
            <w:noWrap/>
            <w:hideMark/>
          </w:tcPr>
          <w:p w:rsidR="005755CC" w:rsidRPr="007E4AE0" w:rsidRDefault="005755CC" w:rsidP="007E4AE0">
            <w:pPr>
              <w:pStyle w:val="Tabletext"/>
              <w:tabs>
                <w:tab w:val="decimal" w:pos="397"/>
              </w:tabs>
            </w:pPr>
            <w:r w:rsidRPr="007E4AE0">
              <w:t>-0.20</w:t>
            </w:r>
          </w:p>
        </w:tc>
        <w:tc>
          <w:tcPr>
            <w:tcW w:w="1159" w:type="dxa"/>
            <w:tcBorders>
              <w:top w:val="nil"/>
              <w:left w:val="nil"/>
              <w:bottom w:val="nil"/>
              <w:right w:val="nil"/>
            </w:tcBorders>
            <w:shd w:val="clear" w:color="auto" w:fill="auto"/>
            <w:noWrap/>
            <w:hideMark/>
          </w:tcPr>
          <w:p w:rsidR="005755CC" w:rsidRPr="007E4AE0" w:rsidRDefault="005755CC" w:rsidP="007E4AE0">
            <w:pPr>
              <w:pStyle w:val="Tabletext"/>
              <w:tabs>
                <w:tab w:val="decimal" w:pos="397"/>
              </w:tabs>
            </w:pPr>
            <w:r w:rsidRPr="007E4AE0">
              <w:t>0.70</w:t>
            </w:r>
          </w:p>
        </w:tc>
        <w:tc>
          <w:tcPr>
            <w:tcW w:w="679" w:type="dxa"/>
            <w:tcBorders>
              <w:top w:val="nil"/>
              <w:left w:val="nil"/>
              <w:bottom w:val="nil"/>
              <w:right w:val="nil"/>
            </w:tcBorders>
            <w:shd w:val="clear" w:color="auto" w:fill="auto"/>
            <w:noWrap/>
            <w:hideMark/>
          </w:tcPr>
          <w:p w:rsidR="005755CC" w:rsidRPr="007E4AE0" w:rsidRDefault="005755CC" w:rsidP="007E4AE0">
            <w:pPr>
              <w:pStyle w:val="Tabletext"/>
              <w:tabs>
                <w:tab w:val="decimal" w:pos="142"/>
              </w:tabs>
            </w:pPr>
            <w:r w:rsidRPr="007E4AE0">
              <w:t>-1.57</w:t>
            </w:r>
          </w:p>
        </w:tc>
        <w:tc>
          <w:tcPr>
            <w:tcW w:w="679" w:type="dxa"/>
            <w:tcBorders>
              <w:top w:val="nil"/>
              <w:left w:val="nil"/>
              <w:bottom w:val="nil"/>
              <w:right w:val="nil"/>
            </w:tcBorders>
            <w:shd w:val="clear" w:color="auto" w:fill="auto"/>
            <w:noWrap/>
            <w:hideMark/>
          </w:tcPr>
          <w:p w:rsidR="005755CC" w:rsidRPr="007E4AE0" w:rsidRDefault="005755CC" w:rsidP="007E4AE0">
            <w:pPr>
              <w:pStyle w:val="Tabletext"/>
              <w:tabs>
                <w:tab w:val="decimal" w:pos="142"/>
              </w:tabs>
            </w:pPr>
            <w:r w:rsidRPr="007E4AE0">
              <w:t>1.18</w:t>
            </w:r>
          </w:p>
        </w:tc>
        <w:tc>
          <w:tcPr>
            <w:tcW w:w="805" w:type="dxa"/>
            <w:tcBorders>
              <w:top w:val="nil"/>
              <w:left w:val="nil"/>
              <w:bottom w:val="nil"/>
              <w:right w:val="nil"/>
            </w:tcBorders>
            <w:shd w:val="clear" w:color="auto" w:fill="auto"/>
            <w:noWrap/>
            <w:hideMark/>
          </w:tcPr>
          <w:p w:rsidR="005755CC" w:rsidRPr="007E4AE0" w:rsidRDefault="005755CC" w:rsidP="007E4AE0">
            <w:pPr>
              <w:pStyle w:val="Tabletext"/>
              <w:tabs>
                <w:tab w:val="decimal" w:pos="198"/>
              </w:tabs>
            </w:pPr>
            <w:r w:rsidRPr="007E4AE0">
              <w:t>-0.28</w:t>
            </w:r>
          </w:p>
        </w:tc>
        <w:tc>
          <w:tcPr>
            <w:tcW w:w="805" w:type="dxa"/>
            <w:tcBorders>
              <w:top w:val="nil"/>
              <w:left w:val="nil"/>
              <w:bottom w:val="nil"/>
              <w:right w:val="nil"/>
            </w:tcBorders>
            <w:shd w:val="clear" w:color="auto" w:fill="auto"/>
            <w:noWrap/>
            <w:hideMark/>
          </w:tcPr>
          <w:p w:rsidR="005755CC" w:rsidRPr="007E4AE0" w:rsidRDefault="005755CC" w:rsidP="007E4AE0">
            <w:pPr>
              <w:pStyle w:val="Tabletext"/>
              <w:tabs>
                <w:tab w:val="decimal" w:pos="113"/>
              </w:tabs>
            </w:pPr>
            <w:r w:rsidRPr="007E4AE0">
              <w:t>0.7768</w:t>
            </w:r>
          </w:p>
        </w:tc>
        <w:tc>
          <w:tcPr>
            <w:tcW w:w="1185" w:type="dxa"/>
            <w:tcBorders>
              <w:top w:val="nil"/>
              <w:left w:val="nil"/>
              <w:bottom w:val="nil"/>
              <w:right w:val="nil"/>
            </w:tcBorders>
            <w:shd w:val="clear" w:color="auto" w:fill="auto"/>
            <w:noWrap/>
            <w:hideMark/>
          </w:tcPr>
          <w:p w:rsidR="005755CC" w:rsidRPr="007E4AE0" w:rsidRDefault="005755CC" w:rsidP="007E4AE0">
            <w:pPr>
              <w:pStyle w:val="Tabletext"/>
              <w:tabs>
                <w:tab w:val="decimal" w:pos="369"/>
              </w:tabs>
            </w:pPr>
            <w:r w:rsidRPr="007E4AE0">
              <w:t>0.202</w:t>
            </w:r>
          </w:p>
        </w:tc>
      </w:tr>
      <w:tr w:rsidR="005755CC" w:rsidRPr="007E4AE0" w:rsidTr="007E4AE0">
        <w:tc>
          <w:tcPr>
            <w:tcW w:w="2318" w:type="dxa"/>
            <w:tcBorders>
              <w:top w:val="nil"/>
              <w:left w:val="nil"/>
              <w:bottom w:val="nil"/>
              <w:right w:val="nil"/>
            </w:tcBorders>
            <w:shd w:val="clear" w:color="auto" w:fill="auto"/>
            <w:noWrap/>
            <w:hideMark/>
          </w:tcPr>
          <w:p w:rsidR="005755CC" w:rsidRPr="007E4AE0" w:rsidRDefault="005755CC" w:rsidP="007E4AE0">
            <w:pPr>
              <w:pStyle w:val="Tabletext"/>
            </w:pPr>
            <w:r w:rsidRPr="007E4AE0">
              <w:t>Year 11 or below and other certificates completed</w:t>
            </w:r>
          </w:p>
        </w:tc>
        <w:tc>
          <w:tcPr>
            <w:tcW w:w="1159" w:type="dxa"/>
            <w:tcBorders>
              <w:top w:val="nil"/>
              <w:left w:val="nil"/>
              <w:bottom w:val="nil"/>
              <w:right w:val="nil"/>
            </w:tcBorders>
            <w:shd w:val="clear" w:color="auto" w:fill="auto"/>
            <w:noWrap/>
            <w:hideMark/>
          </w:tcPr>
          <w:p w:rsidR="005755CC" w:rsidRPr="007E4AE0" w:rsidRDefault="005755CC" w:rsidP="007E4AE0">
            <w:pPr>
              <w:pStyle w:val="Tabletext"/>
              <w:tabs>
                <w:tab w:val="decimal" w:pos="397"/>
              </w:tabs>
            </w:pPr>
            <w:r w:rsidRPr="007E4AE0">
              <w:t>0.05</w:t>
            </w:r>
          </w:p>
        </w:tc>
        <w:tc>
          <w:tcPr>
            <w:tcW w:w="1159" w:type="dxa"/>
            <w:tcBorders>
              <w:top w:val="nil"/>
              <w:left w:val="nil"/>
              <w:bottom w:val="nil"/>
              <w:right w:val="nil"/>
            </w:tcBorders>
            <w:shd w:val="clear" w:color="auto" w:fill="auto"/>
            <w:noWrap/>
            <w:hideMark/>
          </w:tcPr>
          <w:p w:rsidR="005755CC" w:rsidRPr="007E4AE0" w:rsidRDefault="005755CC" w:rsidP="007E4AE0">
            <w:pPr>
              <w:pStyle w:val="Tabletext"/>
              <w:tabs>
                <w:tab w:val="decimal" w:pos="397"/>
              </w:tabs>
            </w:pPr>
            <w:r w:rsidRPr="007E4AE0">
              <w:t>0.71</w:t>
            </w:r>
          </w:p>
        </w:tc>
        <w:tc>
          <w:tcPr>
            <w:tcW w:w="679" w:type="dxa"/>
            <w:tcBorders>
              <w:top w:val="nil"/>
              <w:left w:val="nil"/>
              <w:bottom w:val="nil"/>
              <w:right w:val="nil"/>
            </w:tcBorders>
            <w:shd w:val="clear" w:color="auto" w:fill="auto"/>
            <w:noWrap/>
            <w:hideMark/>
          </w:tcPr>
          <w:p w:rsidR="005755CC" w:rsidRPr="007E4AE0" w:rsidRDefault="005755CC" w:rsidP="007E4AE0">
            <w:pPr>
              <w:pStyle w:val="Tabletext"/>
              <w:tabs>
                <w:tab w:val="decimal" w:pos="142"/>
              </w:tabs>
            </w:pPr>
            <w:r w:rsidRPr="007E4AE0">
              <w:t>-1.35</w:t>
            </w:r>
          </w:p>
        </w:tc>
        <w:tc>
          <w:tcPr>
            <w:tcW w:w="679" w:type="dxa"/>
            <w:tcBorders>
              <w:top w:val="nil"/>
              <w:left w:val="nil"/>
              <w:bottom w:val="nil"/>
              <w:right w:val="nil"/>
            </w:tcBorders>
            <w:shd w:val="clear" w:color="auto" w:fill="auto"/>
            <w:noWrap/>
            <w:hideMark/>
          </w:tcPr>
          <w:p w:rsidR="005755CC" w:rsidRPr="007E4AE0" w:rsidRDefault="005755CC" w:rsidP="007E4AE0">
            <w:pPr>
              <w:pStyle w:val="Tabletext"/>
              <w:tabs>
                <w:tab w:val="decimal" w:pos="142"/>
              </w:tabs>
            </w:pPr>
            <w:r w:rsidRPr="007E4AE0">
              <w:t>1.45</w:t>
            </w:r>
          </w:p>
        </w:tc>
        <w:tc>
          <w:tcPr>
            <w:tcW w:w="805" w:type="dxa"/>
            <w:tcBorders>
              <w:top w:val="nil"/>
              <w:left w:val="nil"/>
              <w:bottom w:val="nil"/>
              <w:right w:val="nil"/>
            </w:tcBorders>
            <w:shd w:val="clear" w:color="auto" w:fill="auto"/>
            <w:noWrap/>
            <w:hideMark/>
          </w:tcPr>
          <w:p w:rsidR="005755CC" w:rsidRPr="007E4AE0" w:rsidRDefault="005755CC" w:rsidP="007E4AE0">
            <w:pPr>
              <w:pStyle w:val="Tabletext"/>
              <w:tabs>
                <w:tab w:val="decimal" w:pos="198"/>
              </w:tabs>
            </w:pPr>
            <w:r w:rsidRPr="007E4AE0">
              <w:t>0.07</w:t>
            </w:r>
          </w:p>
        </w:tc>
        <w:tc>
          <w:tcPr>
            <w:tcW w:w="805" w:type="dxa"/>
            <w:tcBorders>
              <w:top w:val="nil"/>
              <w:left w:val="nil"/>
              <w:bottom w:val="nil"/>
              <w:right w:val="nil"/>
            </w:tcBorders>
            <w:shd w:val="clear" w:color="auto" w:fill="auto"/>
            <w:noWrap/>
            <w:hideMark/>
          </w:tcPr>
          <w:p w:rsidR="005755CC" w:rsidRPr="007E4AE0" w:rsidRDefault="005755CC" w:rsidP="007E4AE0">
            <w:pPr>
              <w:pStyle w:val="Tabletext"/>
              <w:tabs>
                <w:tab w:val="decimal" w:pos="113"/>
              </w:tabs>
            </w:pPr>
            <w:r w:rsidRPr="007E4AE0">
              <w:t>0.946</w:t>
            </w:r>
          </w:p>
        </w:tc>
        <w:tc>
          <w:tcPr>
            <w:tcW w:w="1185" w:type="dxa"/>
            <w:tcBorders>
              <w:top w:val="nil"/>
              <w:left w:val="nil"/>
              <w:bottom w:val="nil"/>
              <w:right w:val="nil"/>
            </w:tcBorders>
            <w:shd w:val="clear" w:color="auto" w:fill="auto"/>
            <w:noWrap/>
            <w:hideMark/>
          </w:tcPr>
          <w:p w:rsidR="005755CC" w:rsidRPr="007E4AE0" w:rsidRDefault="005755CC" w:rsidP="007E4AE0">
            <w:pPr>
              <w:pStyle w:val="Tabletext"/>
              <w:tabs>
                <w:tab w:val="decimal" w:pos="369"/>
              </w:tabs>
            </w:pPr>
            <w:r w:rsidRPr="007E4AE0">
              <w:t>0.245</w:t>
            </w:r>
          </w:p>
        </w:tc>
      </w:tr>
      <w:tr w:rsidR="005755CC" w:rsidRPr="007E4AE0" w:rsidTr="007E4AE0">
        <w:tc>
          <w:tcPr>
            <w:tcW w:w="2318" w:type="dxa"/>
            <w:tcBorders>
              <w:top w:val="nil"/>
              <w:left w:val="nil"/>
              <w:bottom w:val="single" w:sz="4" w:space="0" w:color="auto"/>
              <w:right w:val="nil"/>
            </w:tcBorders>
            <w:shd w:val="clear" w:color="auto" w:fill="auto"/>
            <w:noWrap/>
            <w:hideMark/>
          </w:tcPr>
          <w:p w:rsidR="005755CC" w:rsidRPr="007E4AE0" w:rsidRDefault="005755CC" w:rsidP="007E4AE0">
            <w:pPr>
              <w:pStyle w:val="Tabletext"/>
            </w:pPr>
            <w:r w:rsidRPr="007E4AE0">
              <w:t>Year 11 or below and certificate IV or higher completed</w:t>
            </w:r>
          </w:p>
        </w:tc>
        <w:tc>
          <w:tcPr>
            <w:tcW w:w="5286" w:type="dxa"/>
            <w:gridSpan w:val="6"/>
            <w:tcBorders>
              <w:top w:val="nil"/>
              <w:left w:val="nil"/>
              <w:bottom w:val="single" w:sz="4" w:space="0" w:color="auto"/>
              <w:right w:val="nil"/>
            </w:tcBorders>
            <w:shd w:val="clear" w:color="auto" w:fill="auto"/>
            <w:noWrap/>
            <w:hideMark/>
          </w:tcPr>
          <w:p w:rsidR="005755CC" w:rsidRPr="007E4AE0" w:rsidRDefault="005755CC" w:rsidP="007E4AE0">
            <w:pPr>
              <w:pStyle w:val="Tabletext"/>
              <w:jc w:val="center"/>
            </w:pPr>
            <w:r w:rsidRPr="007E4AE0">
              <w:t>REFERENCE CATEGORY</w:t>
            </w:r>
          </w:p>
        </w:tc>
        <w:tc>
          <w:tcPr>
            <w:tcW w:w="1185" w:type="dxa"/>
            <w:tcBorders>
              <w:top w:val="nil"/>
              <w:left w:val="nil"/>
              <w:bottom w:val="single" w:sz="4" w:space="0" w:color="auto"/>
              <w:right w:val="nil"/>
            </w:tcBorders>
            <w:shd w:val="clear" w:color="auto" w:fill="auto"/>
            <w:noWrap/>
            <w:hideMark/>
          </w:tcPr>
          <w:p w:rsidR="005755CC" w:rsidRPr="007E4AE0" w:rsidRDefault="005755CC" w:rsidP="007E4AE0">
            <w:pPr>
              <w:pStyle w:val="Tabletext"/>
              <w:tabs>
                <w:tab w:val="decimal" w:pos="369"/>
              </w:tabs>
            </w:pPr>
            <w:r w:rsidRPr="007E4AE0">
              <w:t>0.236</w:t>
            </w:r>
          </w:p>
        </w:tc>
      </w:tr>
    </w:tbl>
    <w:p w:rsidR="005755CC" w:rsidRPr="00A555B2" w:rsidRDefault="005755CC" w:rsidP="005755CC">
      <w:pPr>
        <w:pStyle w:val="Text"/>
        <w:rPr>
          <w:lang w:val="en-GB"/>
        </w:rPr>
      </w:pPr>
    </w:p>
    <w:p w:rsidR="007E4AE0" w:rsidRDefault="007E4AE0">
      <w:pPr>
        <w:spacing w:before="0" w:line="240" w:lineRule="auto"/>
        <w:rPr>
          <w:rFonts w:ascii="Tahoma" w:hAnsi="Tahoma" w:cs="Tahoma"/>
          <w:color w:val="000000"/>
          <w:sz w:val="24"/>
          <w:lang w:val="en-GB"/>
        </w:rPr>
      </w:pPr>
      <w:r>
        <w:rPr>
          <w:lang w:val="en-GB"/>
        </w:rPr>
        <w:br w:type="page"/>
      </w:r>
    </w:p>
    <w:p w:rsidR="007E4AE0" w:rsidRPr="00B3559D" w:rsidRDefault="007E4AE0" w:rsidP="007E4AE0">
      <w:pPr>
        <w:pStyle w:val="Figuretitle"/>
        <w:rPr>
          <w:rFonts w:ascii="Garamond" w:hAnsi="Garamond"/>
          <w:noProof/>
        </w:rPr>
      </w:pPr>
      <w:r>
        <w:rPr>
          <w:noProof/>
          <w:lang w:eastAsia="en-AU"/>
        </w:rPr>
        <w:lastRenderedPageBreak/>
        <w:drawing>
          <wp:anchor distT="0" distB="0" distL="114300" distR="114300" simplePos="0" relativeHeight="251669504" behindDoc="0" locked="0" layoutInCell="1" allowOverlap="1">
            <wp:simplePos x="0" y="0"/>
            <wp:positionH relativeFrom="column">
              <wp:posOffset>5715</wp:posOffset>
            </wp:positionH>
            <wp:positionV relativeFrom="paragraph">
              <wp:posOffset>370840</wp:posOffset>
            </wp:positionV>
            <wp:extent cx="5153025" cy="2486025"/>
            <wp:effectExtent l="19050" t="0" r="9525" b="0"/>
            <wp:wrapTopAndBottom/>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bookmarkStart w:id="141" w:name="_Toc300678636"/>
      <w:r>
        <w:t>Figure D2</w:t>
      </w:r>
      <w:r>
        <w:tab/>
        <w:t xml:space="preserve">Predicted probabilities of part-time employment for females who are not studying by </w:t>
      </w:r>
      <w:r w:rsidRPr="007E4AE0">
        <w:t>qualification</w:t>
      </w:r>
      <w:r>
        <w:t xml:space="preserve"> at age 25</w:t>
      </w:r>
      <w:bookmarkEnd w:id="141"/>
    </w:p>
    <w:p w:rsidR="005755CC" w:rsidRPr="00A555B2" w:rsidRDefault="005755CC" w:rsidP="007E4AE0">
      <w:pPr>
        <w:pStyle w:val="Heading2"/>
        <w:rPr>
          <w:lang w:val="en-GB"/>
        </w:rPr>
      </w:pPr>
      <w:bookmarkStart w:id="142" w:name="_Toc300678543"/>
      <w:r w:rsidRPr="00A555B2">
        <w:rPr>
          <w:lang w:val="en-GB"/>
        </w:rPr>
        <w:t>Full-time engagement</w:t>
      </w:r>
      <w:bookmarkEnd w:id="142"/>
    </w:p>
    <w:p w:rsidR="005755CC" w:rsidRPr="00A555B2" w:rsidRDefault="005755CC" w:rsidP="007E4AE0">
      <w:pPr>
        <w:pStyle w:val="tabletitle"/>
        <w:rPr>
          <w:lang w:val="en-GB"/>
        </w:rPr>
      </w:pPr>
      <w:bookmarkStart w:id="143" w:name="_Toc298229600"/>
      <w:bookmarkStart w:id="144" w:name="_Toc300678622"/>
      <w:r w:rsidRPr="00A555B2">
        <w:rPr>
          <w:lang w:val="en-GB"/>
        </w:rPr>
        <w:t>Table</w:t>
      </w:r>
      <w:r>
        <w:rPr>
          <w:lang w:val="en-GB"/>
        </w:rPr>
        <w:t xml:space="preserve"> D</w:t>
      </w:r>
      <w:r w:rsidRPr="00A555B2">
        <w:rPr>
          <w:lang w:val="en-GB"/>
        </w:rPr>
        <w:t>5</w:t>
      </w:r>
      <w:r>
        <w:rPr>
          <w:lang w:val="en-GB"/>
        </w:rPr>
        <w:tab/>
      </w:r>
      <w:r w:rsidRPr="00A555B2">
        <w:rPr>
          <w:lang w:val="en-GB"/>
        </w:rPr>
        <w:t>Tests of fixed effects for full-time engagement (at age 25)</w:t>
      </w:r>
      <w:bookmarkEnd w:id="143"/>
      <w:bookmarkEnd w:id="144"/>
    </w:p>
    <w:tbl>
      <w:tblPr>
        <w:tblW w:w="6662" w:type="dxa"/>
        <w:tblInd w:w="93" w:type="dxa"/>
        <w:tblLayout w:type="fixed"/>
        <w:tblLook w:val="04A0"/>
      </w:tblPr>
      <w:tblGrid>
        <w:gridCol w:w="2011"/>
        <w:gridCol w:w="1550"/>
        <w:gridCol w:w="1550"/>
        <w:gridCol w:w="1551"/>
      </w:tblGrid>
      <w:tr w:rsidR="005755CC" w:rsidRPr="007E4AE0" w:rsidTr="007E4AE0">
        <w:tc>
          <w:tcPr>
            <w:tcW w:w="2011" w:type="dxa"/>
            <w:tcBorders>
              <w:top w:val="single" w:sz="4" w:space="0" w:color="auto"/>
              <w:bottom w:val="single" w:sz="4" w:space="0" w:color="auto"/>
            </w:tcBorders>
            <w:shd w:val="clear" w:color="auto" w:fill="auto"/>
            <w:hideMark/>
          </w:tcPr>
          <w:p w:rsidR="005755CC" w:rsidRPr="007E4AE0" w:rsidRDefault="005755CC" w:rsidP="007E4AE0">
            <w:pPr>
              <w:pStyle w:val="Tablehead1"/>
            </w:pPr>
            <w:r w:rsidRPr="007E4AE0">
              <w:t>Source</w:t>
            </w:r>
          </w:p>
        </w:tc>
        <w:tc>
          <w:tcPr>
            <w:tcW w:w="1550" w:type="dxa"/>
            <w:tcBorders>
              <w:top w:val="single" w:sz="4" w:space="0" w:color="auto"/>
              <w:bottom w:val="single" w:sz="4" w:space="0" w:color="auto"/>
            </w:tcBorders>
            <w:shd w:val="clear" w:color="auto" w:fill="auto"/>
            <w:hideMark/>
          </w:tcPr>
          <w:p w:rsidR="005755CC" w:rsidRPr="007E4AE0" w:rsidRDefault="005755CC" w:rsidP="007E4AE0">
            <w:pPr>
              <w:pStyle w:val="Tablehead1"/>
              <w:jc w:val="center"/>
            </w:pPr>
            <w:r w:rsidRPr="007E4AE0">
              <w:t>DF</w:t>
            </w:r>
          </w:p>
        </w:tc>
        <w:tc>
          <w:tcPr>
            <w:tcW w:w="1550" w:type="dxa"/>
            <w:tcBorders>
              <w:top w:val="single" w:sz="4" w:space="0" w:color="auto"/>
              <w:bottom w:val="single" w:sz="4" w:space="0" w:color="auto"/>
            </w:tcBorders>
            <w:shd w:val="clear" w:color="auto" w:fill="auto"/>
            <w:hideMark/>
          </w:tcPr>
          <w:p w:rsidR="005755CC" w:rsidRPr="007E4AE0" w:rsidRDefault="005755CC" w:rsidP="007E4AE0">
            <w:pPr>
              <w:pStyle w:val="Tablehead1"/>
              <w:jc w:val="center"/>
            </w:pPr>
            <w:r w:rsidRPr="007E4AE0">
              <w:t>Chi-square</w:t>
            </w:r>
          </w:p>
        </w:tc>
        <w:tc>
          <w:tcPr>
            <w:tcW w:w="1551" w:type="dxa"/>
            <w:tcBorders>
              <w:top w:val="single" w:sz="4" w:space="0" w:color="auto"/>
              <w:bottom w:val="single" w:sz="4" w:space="0" w:color="auto"/>
            </w:tcBorders>
            <w:shd w:val="clear" w:color="auto" w:fill="auto"/>
            <w:hideMark/>
          </w:tcPr>
          <w:p w:rsidR="005755CC" w:rsidRPr="007E4AE0" w:rsidRDefault="005755CC" w:rsidP="007E4AE0">
            <w:pPr>
              <w:pStyle w:val="Tablehead1"/>
              <w:jc w:val="center"/>
            </w:pPr>
            <w:r w:rsidRPr="007E4AE0">
              <w:t>Pr &gt; </w:t>
            </w:r>
            <w:proofErr w:type="spellStart"/>
            <w:r w:rsidRPr="007E4AE0">
              <w:t>ChiSq</w:t>
            </w:r>
            <w:proofErr w:type="spellEnd"/>
          </w:p>
        </w:tc>
      </w:tr>
      <w:tr w:rsidR="005755CC" w:rsidRPr="007E4AE0" w:rsidTr="007E4AE0">
        <w:tc>
          <w:tcPr>
            <w:tcW w:w="2011" w:type="dxa"/>
            <w:tcBorders>
              <w:top w:val="single" w:sz="4" w:space="0" w:color="auto"/>
            </w:tcBorders>
            <w:shd w:val="clear" w:color="auto" w:fill="auto"/>
            <w:hideMark/>
          </w:tcPr>
          <w:p w:rsidR="005755CC" w:rsidRPr="007E4AE0" w:rsidRDefault="005755CC" w:rsidP="007E4AE0">
            <w:pPr>
              <w:pStyle w:val="Tabletext"/>
            </w:pPr>
            <w:r w:rsidRPr="007E4AE0">
              <w:t>SEX</w:t>
            </w:r>
          </w:p>
        </w:tc>
        <w:tc>
          <w:tcPr>
            <w:tcW w:w="1550" w:type="dxa"/>
            <w:tcBorders>
              <w:top w:val="single" w:sz="4" w:space="0" w:color="auto"/>
            </w:tcBorders>
            <w:shd w:val="clear" w:color="auto" w:fill="auto"/>
            <w:hideMark/>
          </w:tcPr>
          <w:p w:rsidR="005755CC" w:rsidRPr="007E4AE0" w:rsidRDefault="005755CC" w:rsidP="007E4AE0">
            <w:pPr>
              <w:pStyle w:val="Tabletext"/>
              <w:tabs>
                <w:tab w:val="decimal" w:pos="680"/>
              </w:tabs>
            </w:pPr>
            <w:r w:rsidRPr="007E4AE0">
              <w:t>1</w:t>
            </w:r>
          </w:p>
        </w:tc>
        <w:tc>
          <w:tcPr>
            <w:tcW w:w="1550" w:type="dxa"/>
            <w:tcBorders>
              <w:top w:val="single" w:sz="4" w:space="0" w:color="auto"/>
            </w:tcBorders>
            <w:shd w:val="clear" w:color="auto" w:fill="auto"/>
            <w:hideMark/>
          </w:tcPr>
          <w:p w:rsidR="005755CC" w:rsidRPr="007E4AE0" w:rsidRDefault="005755CC" w:rsidP="007E4AE0">
            <w:pPr>
              <w:pStyle w:val="Tabletext"/>
              <w:tabs>
                <w:tab w:val="decimal" w:pos="652"/>
              </w:tabs>
            </w:pPr>
            <w:r w:rsidRPr="007E4AE0">
              <w:t>16.23</w:t>
            </w:r>
          </w:p>
        </w:tc>
        <w:tc>
          <w:tcPr>
            <w:tcW w:w="1551" w:type="dxa"/>
            <w:tcBorders>
              <w:top w:val="single" w:sz="4" w:space="0" w:color="auto"/>
            </w:tcBorders>
            <w:shd w:val="clear" w:color="auto" w:fill="auto"/>
            <w:hideMark/>
          </w:tcPr>
          <w:p w:rsidR="005755CC" w:rsidRPr="007E4AE0" w:rsidRDefault="005755CC" w:rsidP="000441FD">
            <w:pPr>
              <w:pStyle w:val="Tabletext"/>
              <w:tabs>
                <w:tab w:val="decimal" w:pos="482"/>
              </w:tabs>
            </w:pPr>
            <w:r w:rsidRPr="007E4AE0">
              <w:t>&lt;.0001</w:t>
            </w:r>
          </w:p>
        </w:tc>
      </w:tr>
      <w:tr w:rsidR="005755CC" w:rsidRPr="007E4AE0" w:rsidTr="007E4AE0">
        <w:tc>
          <w:tcPr>
            <w:tcW w:w="2011" w:type="dxa"/>
            <w:shd w:val="clear" w:color="auto" w:fill="auto"/>
            <w:hideMark/>
          </w:tcPr>
          <w:p w:rsidR="005755CC" w:rsidRPr="007E4AE0" w:rsidRDefault="005755CC" w:rsidP="007E4AE0">
            <w:pPr>
              <w:pStyle w:val="Tabletext"/>
            </w:pPr>
            <w:proofErr w:type="spellStart"/>
            <w:r w:rsidRPr="007E4AE0">
              <w:t>quallevel_A</w:t>
            </w:r>
            <w:proofErr w:type="spellEnd"/>
          </w:p>
        </w:tc>
        <w:tc>
          <w:tcPr>
            <w:tcW w:w="1550" w:type="dxa"/>
            <w:shd w:val="clear" w:color="auto" w:fill="auto"/>
            <w:hideMark/>
          </w:tcPr>
          <w:p w:rsidR="005755CC" w:rsidRPr="007E4AE0" w:rsidRDefault="005755CC" w:rsidP="007E4AE0">
            <w:pPr>
              <w:pStyle w:val="Tabletext"/>
              <w:tabs>
                <w:tab w:val="decimal" w:pos="680"/>
              </w:tabs>
            </w:pPr>
            <w:r w:rsidRPr="007E4AE0">
              <w:t>7</w:t>
            </w:r>
          </w:p>
        </w:tc>
        <w:tc>
          <w:tcPr>
            <w:tcW w:w="1550" w:type="dxa"/>
            <w:shd w:val="clear" w:color="auto" w:fill="auto"/>
            <w:hideMark/>
          </w:tcPr>
          <w:p w:rsidR="005755CC" w:rsidRPr="007E4AE0" w:rsidRDefault="005755CC" w:rsidP="007E4AE0">
            <w:pPr>
              <w:pStyle w:val="Tabletext"/>
              <w:tabs>
                <w:tab w:val="decimal" w:pos="652"/>
              </w:tabs>
            </w:pPr>
            <w:r w:rsidRPr="007E4AE0">
              <w:t>12.6</w:t>
            </w:r>
          </w:p>
        </w:tc>
        <w:tc>
          <w:tcPr>
            <w:tcW w:w="1551" w:type="dxa"/>
            <w:shd w:val="clear" w:color="auto" w:fill="auto"/>
            <w:hideMark/>
          </w:tcPr>
          <w:p w:rsidR="005755CC" w:rsidRPr="007E4AE0" w:rsidRDefault="005755CC" w:rsidP="000441FD">
            <w:pPr>
              <w:pStyle w:val="Tabletext"/>
              <w:tabs>
                <w:tab w:val="decimal" w:pos="482"/>
              </w:tabs>
            </w:pPr>
            <w:r w:rsidRPr="007E4AE0">
              <w:t>0.0826</w:t>
            </w:r>
          </w:p>
        </w:tc>
      </w:tr>
      <w:tr w:rsidR="005755CC" w:rsidRPr="007E4AE0" w:rsidTr="007E4AE0">
        <w:tc>
          <w:tcPr>
            <w:tcW w:w="2011" w:type="dxa"/>
            <w:tcBorders>
              <w:bottom w:val="single" w:sz="4" w:space="0" w:color="auto"/>
            </w:tcBorders>
            <w:shd w:val="clear" w:color="auto" w:fill="auto"/>
            <w:hideMark/>
          </w:tcPr>
          <w:p w:rsidR="005755CC" w:rsidRPr="007E4AE0" w:rsidRDefault="005755CC" w:rsidP="007E4AE0">
            <w:pPr>
              <w:pStyle w:val="Tabletext"/>
            </w:pPr>
            <w:proofErr w:type="spellStart"/>
            <w:r w:rsidRPr="007E4AE0">
              <w:t>quallevel_A</w:t>
            </w:r>
            <w:proofErr w:type="spellEnd"/>
            <w:r w:rsidRPr="007E4AE0">
              <w:t>*SEX</w:t>
            </w:r>
          </w:p>
        </w:tc>
        <w:tc>
          <w:tcPr>
            <w:tcW w:w="1550" w:type="dxa"/>
            <w:tcBorders>
              <w:bottom w:val="single" w:sz="4" w:space="0" w:color="auto"/>
            </w:tcBorders>
            <w:shd w:val="clear" w:color="auto" w:fill="auto"/>
            <w:hideMark/>
          </w:tcPr>
          <w:p w:rsidR="005755CC" w:rsidRPr="007E4AE0" w:rsidRDefault="005755CC" w:rsidP="007E4AE0">
            <w:pPr>
              <w:pStyle w:val="Tabletext"/>
              <w:tabs>
                <w:tab w:val="decimal" w:pos="680"/>
              </w:tabs>
            </w:pPr>
            <w:r w:rsidRPr="007E4AE0">
              <w:t>7</w:t>
            </w:r>
          </w:p>
        </w:tc>
        <w:tc>
          <w:tcPr>
            <w:tcW w:w="1550" w:type="dxa"/>
            <w:tcBorders>
              <w:bottom w:val="single" w:sz="4" w:space="0" w:color="auto"/>
            </w:tcBorders>
            <w:shd w:val="clear" w:color="auto" w:fill="auto"/>
            <w:hideMark/>
          </w:tcPr>
          <w:p w:rsidR="005755CC" w:rsidRPr="007E4AE0" w:rsidRDefault="005755CC" w:rsidP="007E4AE0">
            <w:pPr>
              <w:pStyle w:val="Tabletext"/>
              <w:tabs>
                <w:tab w:val="decimal" w:pos="652"/>
              </w:tabs>
            </w:pPr>
            <w:r w:rsidRPr="007E4AE0">
              <w:t>4.45</w:t>
            </w:r>
          </w:p>
        </w:tc>
        <w:tc>
          <w:tcPr>
            <w:tcW w:w="1551" w:type="dxa"/>
            <w:tcBorders>
              <w:bottom w:val="single" w:sz="4" w:space="0" w:color="auto"/>
            </w:tcBorders>
            <w:shd w:val="clear" w:color="auto" w:fill="auto"/>
            <w:hideMark/>
          </w:tcPr>
          <w:p w:rsidR="005755CC" w:rsidRPr="007E4AE0" w:rsidRDefault="005755CC" w:rsidP="000441FD">
            <w:pPr>
              <w:pStyle w:val="Tabletext"/>
              <w:tabs>
                <w:tab w:val="decimal" w:pos="482"/>
              </w:tabs>
            </w:pPr>
            <w:r w:rsidRPr="007E4AE0">
              <w:t>0.7269</w:t>
            </w:r>
          </w:p>
        </w:tc>
      </w:tr>
    </w:tbl>
    <w:p w:rsidR="00A92D15" w:rsidRDefault="00A92D15" w:rsidP="000441FD">
      <w:pPr>
        <w:pStyle w:val="tabletitle"/>
        <w:rPr>
          <w:lang w:val="en-GB"/>
        </w:rPr>
      </w:pPr>
      <w:bookmarkStart w:id="145" w:name="_Toc298229601"/>
    </w:p>
    <w:p w:rsidR="00A92D15" w:rsidRDefault="00A92D15" w:rsidP="00A92D15">
      <w:pPr>
        <w:pStyle w:val="Text"/>
        <w:rPr>
          <w:rFonts w:ascii="Tahoma" w:hAnsi="Tahoma"/>
          <w:sz w:val="17"/>
          <w:lang w:val="en-GB"/>
        </w:rPr>
      </w:pPr>
      <w:r>
        <w:rPr>
          <w:lang w:val="en-GB"/>
        </w:rPr>
        <w:br w:type="page"/>
      </w:r>
    </w:p>
    <w:p w:rsidR="005755CC" w:rsidRPr="00A555B2" w:rsidRDefault="005755CC" w:rsidP="000441FD">
      <w:pPr>
        <w:pStyle w:val="tabletitle"/>
        <w:rPr>
          <w:lang w:val="en-GB"/>
        </w:rPr>
      </w:pPr>
      <w:bookmarkStart w:id="146" w:name="_Toc300678623"/>
      <w:r w:rsidRPr="00A555B2">
        <w:rPr>
          <w:lang w:val="en-GB"/>
        </w:rPr>
        <w:lastRenderedPageBreak/>
        <w:t xml:space="preserve">Table </w:t>
      </w:r>
      <w:r>
        <w:rPr>
          <w:lang w:val="en-GB"/>
        </w:rPr>
        <w:t>D</w:t>
      </w:r>
      <w:r w:rsidRPr="00A555B2">
        <w:rPr>
          <w:lang w:val="en-GB"/>
        </w:rPr>
        <w:t>6</w:t>
      </w:r>
      <w:r>
        <w:rPr>
          <w:lang w:val="en-GB"/>
        </w:rPr>
        <w:tab/>
      </w:r>
      <w:r w:rsidRPr="000441FD">
        <w:t>Parameter</w:t>
      </w:r>
      <w:r w:rsidRPr="00A555B2">
        <w:rPr>
          <w:lang w:val="en-GB"/>
        </w:rPr>
        <w:t xml:space="preserve"> estimates for logistic regression on full-time engagement (at age 25)</w:t>
      </w:r>
      <w:bookmarkEnd w:id="145"/>
      <w:bookmarkEnd w:id="146"/>
    </w:p>
    <w:tbl>
      <w:tblPr>
        <w:tblW w:w="8789" w:type="dxa"/>
        <w:tblInd w:w="57" w:type="dxa"/>
        <w:tblLayout w:type="fixed"/>
        <w:tblCellMar>
          <w:left w:w="57" w:type="dxa"/>
          <w:right w:w="57" w:type="dxa"/>
        </w:tblCellMar>
        <w:tblLook w:val="04A0"/>
      </w:tblPr>
      <w:tblGrid>
        <w:gridCol w:w="2053"/>
        <w:gridCol w:w="782"/>
        <w:gridCol w:w="921"/>
        <w:gridCol w:w="922"/>
        <w:gridCol w:w="779"/>
        <w:gridCol w:w="780"/>
        <w:gridCol w:w="709"/>
        <w:gridCol w:w="836"/>
        <w:gridCol w:w="1007"/>
      </w:tblGrid>
      <w:tr w:rsidR="005755CC" w:rsidRPr="000441FD" w:rsidTr="000441FD">
        <w:trPr>
          <w:tblHeader/>
        </w:trPr>
        <w:tc>
          <w:tcPr>
            <w:tcW w:w="2053" w:type="dxa"/>
            <w:tcBorders>
              <w:top w:val="single" w:sz="4" w:space="0" w:color="auto"/>
              <w:left w:val="nil"/>
              <w:bottom w:val="single" w:sz="4" w:space="0" w:color="auto"/>
              <w:right w:val="nil"/>
            </w:tcBorders>
            <w:shd w:val="clear" w:color="auto" w:fill="auto"/>
            <w:noWrap/>
            <w:hideMark/>
          </w:tcPr>
          <w:p w:rsidR="005755CC" w:rsidRPr="000441FD" w:rsidRDefault="005755CC" w:rsidP="000441FD">
            <w:pPr>
              <w:pStyle w:val="Tablehead1"/>
            </w:pPr>
            <w:r w:rsidRPr="000441FD">
              <w:t>Parameters</w:t>
            </w:r>
          </w:p>
        </w:tc>
        <w:tc>
          <w:tcPr>
            <w:tcW w:w="782" w:type="dxa"/>
            <w:tcBorders>
              <w:top w:val="single" w:sz="4" w:space="0" w:color="auto"/>
              <w:left w:val="nil"/>
              <w:bottom w:val="single" w:sz="4" w:space="0" w:color="auto"/>
              <w:right w:val="nil"/>
            </w:tcBorders>
            <w:shd w:val="clear" w:color="auto" w:fill="auto"/>
            <w:noWrap/>
            <w:hideMark/>
          </w:tcPr>
          <w:p w:rsidR="005755CC" w:rsidRPr="000441FD" w:rsidRDefault="005755CC" w:rsidP="000441FD">
            <w:pPr>
              <w:pStyle w:val="Tablehead1"/>
            </w:pPr>
            <w:r w:rsidRPr="000441FD">
              <w:t> </w:t>
            </w:r>
          </w:p>
        </w:tc>
        <w:tc>
          <w:tcPr>
            <w:tcW w:w="921" w:type="dxa"/>
            <w:tcBorders>
              <w:top w:val="single" w:sz="4" w:space="0" w:color="auto"/>
              <w:left w:val="nil"/>
              <w:bottom w:val="single" w:sz="4" w:space="0" w:color="auto"/>
              <w:right w:val="nil"/>
            </w:tcBorders>
            <w:shd w:val="clear" w:color="auto" w:fill="auto"/>
            <w:noWrap/>
            <w:hideMark/>
          </w:tcPr>
          <w:p w:rsidR="005755CC" w:rsidRPr="000441FD" w:rsidRDefault="005755CC" w:rsidP="000441FD">
            <w:pPr>
              <w:pStyle w:val="Tablehead1"/>
              <w:jc w:val="center"/>
              <w:rPr>
                <w:rFonts w:ascii="Arial Narrow" w:hAnsi="Arial Narrow"/>
              </w:rPr>
            </w:pPr>
            <w:r w:rsidRPr="000441FD">
              <w:rPr>
                <w:rFonts w:ascii="Arial Narrow" w:hAnsi="Arial Narrow"/>
              </w:rPr>
              <w:t>Estimate</w:t>
            </w:r>
          </w:p>
        </w:tc>
        <w:tc>
          <w:tcPr>
            <w:tcW w:w="922" w:type="dxa"/>
            <w:tcBorders>
              <w:top w:val="single" w:sz="4" w:space="0" w:color="auto"/>
              <w:left w:val="nil"/>
              <w:bottom w:val="single" w:sz="4" w:space="0" w:color="auto"/>
              <w:right w:val="nil"/>
            </w:tcBorders>
            <w:shd w:val="clear" w:color="auto" w:fill="auto"/>
            <w:noWrap/>
            <w:hideMark/>
          </w:tcPr>
          <w:p w:rsidR="005755CC" w:rsidRPr="000441FD" w:rsidRDefault="005755CC" w:rsidP="000441FD">
            <w:pPr>
              <w:pStyle w:val="Tablehead1"/>
              <w:jc w:val="center"/>
              <w:rPr>
                <w:rFonts w:ascii="Arial Narrow" w:hAnsi="Arial Narrow"/>
              </w:rPr>
            </w:pPr>
            <w:r w:rsidRPr="000441FD">
              <w:rPr>
                <w:rFonts w:ascii="Arial Narrow" w:hAnsi="Arial Narrow"/>
              </w:rPr>
              <w:t xml:space="preserve">Standard </w:t>
            </w:r>
            <w:r w:rsidR="000441FD">
              <w:rPr>
                <w:rFonts w:ascii="Arial Narrow" w:hAnsi="Arial Narrow"/>
              </w:rPr>
              <w:br/>
            </w:r>
            <w:r w:rsidRPr="000441FD">
              <w:rPr>
                <w:rFonts w:ascii="Arial Narrow" w:hAnsi="Arial Narrow"/>
              </w:rPr>
              <w:t>error</w:t>
            </w:r>
          </w:p>
        </w:tc>
        <w:tc>
          <w:tcPr>
            <w:tcW w:w="1559" w:type="dxa"/>
            <w:gridSpan w:val="2"/>
            <w:tcBorders>
              <w:top w:val="single" w:sz="4" w:space="0" w:color="auto"/>
              <w:left w:val="nil"/>
              <w:bottom w:val="single" w:sz="4" w:space="0" w:color="auto"/>
              <w:right w:val="nil"/>
            </w:tcBorders>
            <w:shd w:val="clear" w:color="auto" w:fill="auto"/>
            <w:noWrap/>
            <w:hideMark/>
          </w:tcPr>
          <w:p w:rsidR="005755CC" w:rsidRPr="000441FD" w:rsidRDefault="005755CC" w:rsidP="000441FD">
            <w:pPr>
              <w:pStyle w:val="Tablehead1"/>
              <w:jc w:val="center"/>
              <w:rPr>
                <w:rFonts w:ascii="Arial Narrow" w:hAnsi="Arial Narrow"/>
              </w:rPr>
            </w:pPr>
            <w:r w:rsidRPr="000441FD">
              <w:rPr>
                <w:rFonts w:ascii="Arial Narrow" w:hAnsi="Arial Narrow"/>
              </w:rPr>
              <w:t xml:space="preserve">95% </w:t>
            </w:r>
            <w:r w:rsidR="000441FD">
              <w:rPr>
                <w:rFonts w:ascii="Arial Narrow" w:hAnsi="Arial Narrow"/>
              </w:rPr>
              <w:t>c</w:t>
            </w:r>
            <w:r w:rsidRPr="000441FD">
              <w:rPr>
                <w:rFonts w:ascii="Arial Narrow" w:hAnsi="Arial Narrow"/>
              </w:rPr>
              <w:t xml:space="preserve">onfidence </w:t>
            </w:r>
            <w:r w:rsidR="000441FD">
              <w:rPr>
                <w:rFonts w:ascii="Arial Narrow" w:hAnsi="Arial Narrow"/>
              </w:rPr>
              <w:br/>
            </w:r>
            <w:r w:rsidRPr="000441FD">
              <w:rPr>
                <w:rFonts w:ascii="Arial Narrow" w:hAnsi="Arial Narrow"/>
              </w:rPr>
              <w:t>limits</w:t>
            </w:r>
          </w:p>
        </w:tc>
        <w:tc>
          <w:tcPr>
            <w:tcW w:w="709" w:type="dxa"/>
            <w:tcBorders>
              <w:top w:val="single" w:sz="4" w:space="0" w:color="auto"/>
              <w:left w:val="nil"/>
              <w:bottom w:val="single" w:sz="4" w:space="0" w:color="auto"/>
              <w:right w:val="nil"/>
            </w:tcBorders>
            <w:shd w:val="clear" w:color="auto" w:fill="auto"/>
            <w:noWrap/>
            <w:hideMark/>
          </w:tcPr>
          <w:p w:rsidR="005755CC" w:rsidRPr="000441FD" w:rsidRDefault="005755CC" w:rsidP="000441FD">
            <w:pPr>
              <w:pStyle w:val="Tablehead1"/>
              <w:jc w:val="center"/>
              <w:rPr>
                <w:rFonts w:ascii="Arial Narrow" w:hAnsi="Arial Narrow"/>
              </w:rPr>
            </w:pPr>
            <w:r w:rsidRPr="000441FD">
              <w:rPr>
                <w:rFonts w:ascii="Arial Narrow" w:hAnsi="Arial Narrow"/>
              </w:rPr>
              <w:t>Z</w:t>
            </w:r>
          </w:p>
        </w:tc>
        <w:tc>
          <w:tcPr>
            <w:tcW w:w="836" w:type="dxa"/>
            <w:tcBorders>
              <w:top w:val="single" w:sz="4" w:space="0" w:color="auto"/>
              <w:left w:val="nil"/>
              <w:bottom w:val="single" w:sz="4" w:space="0" w:color="auto"/>
              <w:right w:val="nil"/>
            </w:tcBorders>
            <w:shd w:val="clear" w:color="auto" w:fill="auto"/>
            <w:noWrap/>
            <w:hideMark/>
          </w:tcPr>
          <w:p w:rsidR="005755CC" w:rsidRPr="000441FD" w:rsidRDefault="005755CC" w:rsidP="000441FD">
            <w:pPr>
              <w:pStyle w:val="Tablehead1"/>
              <w:jc w:val="center"/>
              <w:rPr>
                <w:rFonts w:ascii="Arial Narrow" w:hAnsi="Arial Narrow"/>
              </w:rPr>
            </w:pPr>
            <w:r w:rsidRPr="000441FD">
              <w:rPr>
                <w:rFonts w:ascii="Arial Narrow" w:hAnsi="Arial Narrow"/>
              </w:rPr>
              <w:t>Pr &gt; |Z|</w:t>
            </w:r>
          </w:p>
        </w:tc>
        <w:tc>
          <w:tcPr>
            <w:tcW w:w="1007" w:type="dxa"/>
            <w:tcBorders>
              <w:top w:val="single" w:sz="4" w:space="0" w:color="auto"/>
              <w:left w:val="nil"/>
              <w:bottom w:val="single" w:sz="4" w:space="0" w:color="auto"/>
              <w:right w:val="nil"/>
            </w:tcBorders>
            <w:shd w:val="clear" w:color="auto" w:fill="auto"/>
            <w:noWrap/>
            <w:hideMark/>
          </w:tcPr>
          <w:p w:rsidR="005755CC" w:rsidRPr="000441FD" w:rsidRDefault="005755CC" w:rsidP="000441FD">
            <w:pPr>
              <w:pStyle w:val="Tablehead1"/>
              <w:jc w:val="center"/>
              <w:rPr>
                <w:rFonts w:ascii="Arial Narrow" w:hAnsi="Arial Narrow"/>
              </w:rPr>
            </w:pPr>
            <w:r w:rsidRPr="000441FD">
              <w:rPr>
                <w:rFonts w:ascii="Arial Narrow" w:hAnsi="Arial Narrow"/>
              </w:rPr>
              <w:t xml:space="preserve">Predicted probability </w:t>
            </w:r>
            <w:r w:rsidR="000441FD">
              <w:rPr>
                <w:rFonts w:ascii="Arial Narrow" w:hAnsi="Arial Narrow"/>
              </w:rPr>
              <w:br/>
            </w:r>
            <w:r w:rsidRPr="000441FD">
              <w:rPr>
                <w:rFonts w:ascii="Arial Narrow" w:hAnsi="Arial Narrow"/>
              </w:rPr>
              <w:t>of full-time engagement</w:t>
            </w:r>
          </w:p>
        </w:tc>
      </w:tr>
      <w:tr w:rsidR="005755CC" w:rsidRPr="000441FD" w:rsidTr="000441FD">
        <w:tc>
          <w:tcPr>
            <w:tcW w:w="2053" w:type="dxa"/>
            <w:tcBorders>
              <w:top w:val="nil"/>
              <w:left w:val="nil"/>
              <w:bottom w:val="nil"/>
              <w:right w:val="nil"/>
            </w:tcBorders>
            <w:shd w:val="clear" w:color="auto" w:fill="auto"/>
            <w:noWrap/>
            <w:hideMark/>
          </w:tcPr>
          <w:p w:rsidR="005755CC" w:rsidRPr="000441FD" w:rsidRDefault="005755CC" w:rsidP="000441FD">
            <w:pPr>
              <w:pStyle w:val="Tabletext"/>
            </w:pPr>
            <w:r w:rsidRPr="000441FD">
              <w:t>Intercept</w:t>
            </w:r>
          </w:p>
        </w:tc>
        <w:tc>
          <w:tcPr>
            <w:tcW w:w="782" w:type="dxa"/>
            <w:tcBorders>
              <w:top w:val="nil"/>
              <w:left w:val="nil"/>
              <w:bottom w:val="nil"/>
              <w:right w:val="nil"/>
            </w:tcBorders>
            <w:shd w:val="clear" w:color="auto" w:fill="auto"/>
            <w:noWrap/>
            <w:hideMark/>
          </w:tcPr>
          <w:p w:rsidR="005755CC" w:rsidRPr="000441FD" w:rsidRDefault="005755CC" w:rsidP="000441FD">
            <w:pPr>
              <w:pStyle w:val="Tabletext"/>
            </w:pPr>
          </w:p>
        </w:tc>
        <w:tc>
          <w:tcPr>
            <w:tcW w:w="921" w:type="dxa"/>
            <w:tcBorders>
              <w:top w:val="nil"/>
              <w:left w:val="nil"/>
              <w:bottom w:val="nil"/>
              <w:right w:val="nil"/>
            </w:tcBorders>
            <w:shd w:val="clear" w:color="auto" w:fill="auto"/>
            <w:noWrap/>
            <w:hideMark/>
          </w:tcPr>
          <w:p w:rsidR="005755CC" w:rsidRPr="000441FD" w:rsidRDefault="005755CC" w:rsidP="000441FD">
            <w:pPr>
              <w:pStyle w:val="Tabletext"/>
              <w:tabs>
                <w:tab w:val="decimal" w:pos="312"/>
              </w:tabs>
            </w:pPr>
            <w:r w:rsidRPr="000441FD">
              <w:t>2.34</w:t>
            </w:r>
          </w:p>
        </w:tc>
        <w:tc>
          <w:tcPr>
            <w:tcW w:w="922" w:type="dxa"/>
            <w:tcBorders>
              <w:top w:val="nil"/>
              <w:left w:val="nil"/>
              <w:bottom w:val="nil"/>
              <w:right w:val="nil"/>
            </w:tcBorders>
            <w:shd w:val="clear" w:color="auto" w:fill="auto"/>
            <w:noWrap/>
            <w:hideMark/>
          </w:tcPr>
          <w:p w:rsidR="005755CC" w:rsidRPr="000441FD" w:rsidRDefault="005755CC" w:rsidP="000441FD">
            <w:pPr>
              <w:pStyle w:val="Tabletext"/>
              <w:tabs>
                <w:tab w:val="decimal" w:pos="312"/>
              </w:tabs>
            </w:pPr>
            <w:r w:rsidRPr="000441FD">
              <w:t>0.67</w:t>
            </w:r>
          </w:p>
        </w:tc>
        <w:tc>
          <w:tcPr>
            <w:tcW w:w="779" w:type="dxa"/>
            <w:tcBorders>
              <w:top w:val="nil"/>
              <w:left w:val="nil"/>
              <w:bottom w:val="nil"/>
              <w:right w:val="nil"/>
            </w:tcBorders>
            <w:shd w:val="clear" w:color="auto" w:fill="auto"/>
            <w:noWrap/>
            <w:hideMark/>
          </w:tcPr>
          <w:p w:rsidR="005755CC" w:rsidRPr="000441FD" w:rsidRDefault="005755CC" w:rsidP="003F0583">
            <w:pPr>
              <w:pStyle w:val="Tabletext"/>
              <w:tabs>
                <w:tab w:val="decimal" w:pos="227"/>
              </w:tabs>
            </w:pPr>
            <w:r w:rsidRPr="000441FD">
              <w:t>1.01</w:t>
            </w:r>
          </w:p>
        </w:tc>
        <w:tc>
          <w:tcPr>
            <w:tcW w:w="780" w:type="dxa"/>
            <w:tcBorders>
              <w:top w:val="nil"/>
              <w:left w:val="nil"/>
              <w:bottom w:val="nil"/>
              <w:right w:val="nil"/>
            </w:tcBorders>
            <w:shd w:val="clear" w:color="auto" w:fill="auto"/>
            <w:noWrap/>
            <w:hideMark/>
          </w:tcPr>
          <w:p w:rsidR="005755CC" w:rsidRPr="000441FD" w:rsidRDefault="005755CC" w:rsidP="003F0583">
            <w:pPr>
              <w:pStyle w:val="Tabletext"/>
              <w:tabs>
                <w:tab w:val="decimal" w:pos="227"/>
              </w:tabs>
            </w:pPr>
            <w:r w:rsidRPr="000441FD">
              <w:t>3.65</w:t>
            </w:r>
          </w:p>
        </w:tc>
        <w:tc>
          <w:tcPr>
            <w:tcW w:w="709" w:type="dxa"/>
            <w:tcBorders>
              <w:top w:val="nil"/>
              <w:left w:val="nil"/>
              <w:bottom w:val="nil"/>
              <w:right w:val="nil"/>
            </w:tcBorders>
            <w:shd w:val="clear" w:color="auto" w:fill="auto"/>
            <w:noWrap/>
            <w:hideMark/>
          </w:tcPr>
          <w:p w:rsidR="005755CC" w:rsidRPr="000441FD" w:rsidRDefault="005755CC" w:rsidP="003F0583">
            <w:pPr>
              <w:pStyle w:val="Tabletext"/>
              <w:tabs>
                <w:tab w:val="decimal" w:pos="198"/>
              </w:tabs>
            </w:pPr>
            <w:r w:rsidRPr="000441FD">
              <w:t>3.48</w:t>
            </w:r>
          </w:p>
        </w:tc>
        <w:tc>
          <w:tcPr>
            <w:tcW w:w="836" w:type="dxa"/>
            <w:tcBorders>
              <w:top w:val="nil"/>
              <w:left w:val="nil"/>
              <w:bottom w:val="nil"/>
              <w:right w:val="nil"/>
            </w:tcBorders>
            <w:shd w:val="clear" w:color="auto" w:fill="auto"/>
            <w:noWrap/>
            <w:hideMark/>
          </w:tcPr>
          <w:p w:rsidR="005755CC" w:rsidRPr="000441FD" w:rsidRDefault="005755CC" w:rsidP="003F0583">
            <w:pPr>
              <w:pStyle w:val="Tabletext"/>
              <w:tabs>
                <w:tab w:val="decimal" w:pos="170"/>
              </w:tabs>
            </w:pPr>
            <w:r w:rsidRPr="000441FD">
              <w:t>0.0005</w:t>
            </w:r>
          </w:p>
        </w:tc>
        <w:tc>
          <w:tcPr>
            <w:tcW w:w="1007" w:type="dxa"/>
            <w:tcBorders>
              <w:top w:val="single" w:sz="4" w:space="0" w:color="auto"/>
              <w:left w:val="nil"/>
              <w:bottom w:val="nil"/>
              <w:right w:val="nil"/>
            </w:tcBorders>
            <w:shd w:val="clear" w:color="auto" w:fill="auto"/>
            <w:noWrap/>
            <w:hideMark/>
          </w:tcPr>
          <w:p w:rsidR="005755CC" w:rsidRPr="000441FD" w:rsidRDefault="005755CC" w:rsidP="000441FD">
            <w:pPr>
              <w:pStyle w:val="Tabletext"/>
            </w:pPr>
          </w:p>
        </w:tc>
      </w:tr>
      <w:tr w:rsidR="000441FD" w:rsidRPr="000441FD" w:rsidTr="000441FD">
        <w:tc>
          <w:tcPr>
            <w:tcW w:w="2053"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Male</w:t>
            </w:r>
          </w:p>
        </w:tc>
        <w:tc>
          <w:tcPr>
            <w:tcW w:w="782"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p>
        </w:tc>
        <w:tc>
          <w:tcPr>
            <w:tcW w:w="4947" w:type="dxa"/>
            <w:gridSpan w:val="6"/>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jc w:val="center"/>
            </w:pPr>
            <w:r w:rsidRPr="000441FD">
              <w:t>REFERENCE CATEGORY</w:t>
            </w:r>
          </w:p>
        </w:tc>
        <w:tc>
          <w:tcPr>
            <w:tcW w:w="1007" w:type="dxa"/>
            <w:tcBorders>
              <w:top w:val="nil"/>
              <w:left w:val="nil"/>
              <w:bottom w:val="nil"/>
              <w:right w:val="nil"/>
            </w:tcBorders>
            <w:shd w:val="clear" w:color="auto" w:fill="auto"/>
            <w:noWrap/>
            <w:hideMark/>
          </w:tcPr>
          <w:p w:rsidR="000441FD" w:rsidRPr="000441FD" w:rsidRDefault="000441FD" w:rsidP="00A92D15">
            <w:pPr>
              <w:pStyle w:val="Tabletext"/>
              <w:widowControl w:val="0"/>
              <w:tabs>
                <w:tab w:val="decimal" w:pos="284"/>
              </w:tabs>
              <w:spacing w:before="30"/>
            </w:pPr>
            <w:r w:rsidRPr="000441FD">
              <w:t>0.850</w:t>
            </w:r>
          </w:p>
        </w:tc>
      </w:tr>
      <w:tr w:rsidR="005755CC" w:rsidRPr="000441FD" w:rsidTr="000441FD">
        <w:tc>
          <w:tcPr>
            <w:tcW w:w="2053" w:type="dxa"/>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Female</w:t>
            </w:r>
          </w:p>
        </w:tc>
        <w:tc>
          <w:tcPr>
            <w:tcW w:w="782" w:type="dxa"/>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p>
        </w:tc>
        <w:tc>
          <w:tcPr>
            <w:tcW w:w="921"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-1.66</w:t>
            </w:r>
          </w:p>
        </w:tc>
        <w:tc>
          <w:tcPr>
            <w:tcW w:w="922"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0.84</w:t>
            </w:r>
          </w:p>
        </w:tc>
        <w:tc>
          <w:tcPr>
            <w:tcW w:w="77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-3.31</w:t>
            </w:r>
          </w:p>
        </w:tc>
        <w:tc>
          <w:tcPr>
            <w:tcW w:w="780"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-0.01</w:t>
            </w:r>
          </w:p>
        </w:tc>
        <w:tc>
          <w:tcPr>
            <w:tcW w:w="70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98"/>
              </w:tabs>
              <w:spacing w:before="30"/>
            </w:pPr>
            <w:r w:rsidRPr="000441FD">
              <w:t>-1.97</w:t>
            </w:r>
          </w:p>
        </w:tc>
        <w:tc>
          <w:tcPr>
            <w:tcW w:w="836"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70"/>
              </w:tabs>
              <w:spacing w:before="30"/>
            </w:pPr>
            <w:r w:rsidRPr="000441FD">
              <w:t>0.0491</w:t>
            </w:r>
          </w:p>
        </w:tc>
        <w:tc>
          <w:tcPr>
            <w:tcW w:w="1007"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84"/>
              </w:tabs>
              <w:spacing w:before="30"/>
            </w:pPr>
            <w:r w:rsidRPr="000441FD">
              <w:t>0.626</w:t>
            </w:r>
          </w:p>
        </w:tc>
      </w:tr>
      <w:tr w:rsidR="005755CC" w:rsidRPr="000441FD" w:rsidTr="000441FD">
        <w:tc>
          <w:tcPr>
            <w:tcW w:w="2835" w:type="dxa"/>
            <w:gridSpan w:val="2"/>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 xml:space="preserve">Completed Year 12 and TER in </w:t>
            </w:r>
            <w:r w:rsidR="000441FD">
              <w:br/>
            </w:r>
            <w:r w:rsidRPr="000441FD">
              <w:t>bottom 50% or no TER obtained</w:t>
            </w:r>
          </w:p>
        </w:tc>
        <w:tc>
          <w:tcPr>
            <w:tcW w:w="921"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-0.58</w:t>
            </w:r>
          </w:p>
        </w:tc>
        <w:tc>
          <w:tcPr>
            <w:tcW w:w="922"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0.68</w:t>
            </w:r>
          </w:p>
        </w:tc>
        <w:tc>
          <w:tcPr>
            <w:tcW w:w="77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-1.91</w:t>
            </w:r>
          </w:p>
        </w:tc>
        <w:tc>
          <w:tcPr>
            <w:tcW w:w="780"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0.76</w:t>
            </w:r>
          </w:p>
        </w:tc>
        <w:tc>
          <w:tcPr>
            <w:tcW w:w="70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98"/>
              </w:tabs>
              <w:spacing w:before="30"/>
            </w:pPr>
            <w:r w:rsidRPr="000441FD">
              <w:t>-0.85</w:t>
            </w:r>
          </w:p>
        </w:tc>
        <w:tc>
          <w:tcPr>
            <w:tcW w:w="836"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70"/>
              </w:tabs>
              <w:spacing w:before="30"/>
            </w:pPr>
            <w:r w:rsidRPr="000441FD">
              <w:t>0.3971</w:t>
            </w:r>
          </w:p>
        </w:tc>
        <w:tc>
          <w:tcPr>
            <w:tcW w:w="1007"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84"/>
              </w:tabs>
              <w:spacing w:before="30"/>
            </w:pPr>
            <w:r w:rsidRPr="000441FD">
              <w:t>0.753</w:t>
            </w:r>
          </w:p>
        </w:tc>
      </w:tr>
      <w:tr w:rsidR="005755CC" w:rsidRPr="000441FD" w:rsidTr="000441FD">
        <w:tc>
          <w:tcPr>
            <w:tcW w:w="2835" w:type="dxa"/>
            <w:gridSpan w:val="2"/>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Year 11 or below and no further qualification completed</w:t>
            </w:r>
          </w:p>
        </w:tc>
        <w:tc>
          <w:tcPr>
            <w:tcW w:w="921"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-0.94</w:t>
            </w:r>
          </w:p>
        </w:tc>
        <w:tc>
          <w:tcPr>
            <w:tcW w:w="922"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0.69</w:t>
            </w:r>
          </w:p>
        </w:tc>
        <w:tc>
          <w:tcPr>
            <w:tcW w:w="77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-2.30</w:t>
            </w:r>
          </w:p>
        </w:tc>
        <w:tc>
          <w:tcPr>
            <w:tcW w:w="780"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0.41</w:t>
            </w:r>
          </w:p>
        </w:tc>
        <w:tc>
          <w:tcPr>
            <w:tcW w:w="70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98"/>
              </w:tabs>
              <w:spacing w:before="30"/>
            </w:pPr>
            <w:r w:rsidRPr="000441FD">
              <w:t>-1.36</w:t>
            </w:r>
          </w:p>
        </w:tc>
        <w:tc>
          <w:tcPr>
            <w:tcW w:w="836"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70"/>
              </w:tabs>
              <w:spacing w:before="30"/>
            </w:pPr>
            <w:r w:rsidRPr="000441FD">
              <w:t>0.1731</w:t>
            </w:r>
          </w:p>
        </w:tc>
        <w:tc>
          <w:tcPr>
            <w:tcW w:w="1007"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84"/>
              </w:tabs>
              <w:spacing w:before="30"/>
            </w:pPr>
            <w:r w:rsidRPr="000441FD">
              <w:t>0.670*</w:t>
            </w:r>
          </w:p>
        </w:tc>
      </w:tr>
      <w:tr w:rsidR="005755CC" w:rsidRPr="000441FD" w:rsidTr="000441FD">
        <w:tc>
          <w:tcPr>
            <w:tcW w:w="2835" w:type="dxa"/>
            <w:gridSpan w:val="2"/>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Year 11 or below and certificate II completed</w:t>
            </w:r>
          </w:p>
        </w:tc>
        <w:tc>
          <w:tcPr>
            <w:tcW w:w="921"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-0.99</w:t>
            </w:r>
          </w:p>
        </w:tc>
        <w:tc>
          <w:tcPr>
            <w:tcW w:w="922"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0.85</w:t>
            </w:r>
          </w:p>
        </w:tc>
        <w:tc>
          <w:tcPr>
            <w:tcW w:w="77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-2.67</w:t>
            </w:r>
          </w:p>
        </w:tc>
        <w:tc>
          <w:tcPr>
            <w:tcW w:w="780"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0.68</w:t>
            </w:r>
          </w:p>
        </w:tc>
        <w:tc>
          <w:tcPr>
            <w:tcW w:w="70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98"/>
              </w:tabs>
              <w:spacing w:before="30"/>
            </w:pPr>
            <w:r w:rsidRPr="000441FD">
              <w:t>-1.16</w:t>
            </w:r>
          </w:p>
        </w:tc>
        <w:tc>
          <w:tcPr>
            <w:tcW w:w="836"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70"/>
              </w:tabs>
              <w:spacing w:before="30"/>
            </w:pPr>
            <w:r w:rsidRPr="000441FD">
              <w:t>0.2443</w:t>
            </w:r>
          </w:p>
        </w:tc>
        <w:tc>
          <w:tcPr>
            <w:tcW w:w="1007"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84"/>
              </w:tabs>
              <w:spacing w:before="30"/>
            </w:pPr>
            <w:r w:rsidRPr="000441FD">
              <w:t>0.593</w:t>
            </w:r>
          </w:p>
        </w:tc>
      </w:tr>
      <w:tr w:rsidR="005755CC" w:rsidRPr="000441FD" w:rsidTr="000441FD">
        <w:tc>
          <w:tcPr>
            <w:tcW w:w="2835" w:type="dxa"/>
            <w:gridSpan w:val="2"/>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Year 11 or below and certificate III completed</w:t>
            </w:r>
          </w:p>
        </w:tc>
        <w:tc>
          <w:tcPr>
            <w:tcW w:w="921"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-0.50</w:t>
            </w:r>
          </w:p>
        </w:tc>
        <w:tc>
          <w:tcPr>
            <w:tcW w:w="922"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1.16</w:t>
            </w:r>
          </w:p>
        </w:tc>
        <w:tc>
          <w:tcPr>
            <w:tcW w:w="77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-2.77</w:t>
            </w:r>
          </w:p>
        </w:tc>
        <w:tc>
          <w:tcPr>
            <w:tcW w:w="780"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1.77</w:t>
            </w:r>
          </w:p>
        </w:tc>
        <w:tc>
          <w:tcPr>
            <w:tcW w:w="70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98"/>
              </w:tabs>
              <w:spacing w:before="30"/>
            </w:pPr>
            <w:r w:rsidRPr="000441FD">
              <w:t>-0.43</w:t>
            </w:r>
          </w:p>
        </w:tc>
        <w:tc>
          <w:tcPr>
            <w:tcW w:w="836"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70"/>
              </w:tabs>
              <w:spacing w:before="30"/>
            </w:pPr>
            <w:r w:rsidRPr="000441FD">
              <w:t>0.6666</w:t>
            </w:r>
          </w:p>
        </w:tc>
        <w:tc>
          <w:tcPr>
            <w:tcW w:w="1007"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84"/>
              </w:tabs>
              <w:spacing w:before="30"/>
            </w:pPr>
            <w:r w:rsidRPr="000441FD">
              <w:t>0.667</w:t>
            </w:r>
          </w:p>
        </w:tc>
      </w:tr>
      <w:tr w:rsidR="005755CC" w:rsidRPr="000441FD" w:rsidTr="000441FD">
        <w:tc>
          <w:tcPr>
            <w:tcW w:w="2835" w:type="dxa"/>
            <w:gridSpan w:val="2"/>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Year 11 or below and apprenticeship completed</w:t>
            </w:r>
          </w:p>
        </w:tc>
        <w:tc>
          <w:tcPr>
            <w:tcW w:w="921"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0.25</w:t>
            </w:r>
          </w:p>
        </w:tc>
        <w:tc>
          <w:tcPr>
            <w:tcW w:w="922"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0.84</w:t>
            </w:r>
          </w:p>
        </w:tc>
        <w:tc>
          <w:tcPr>
            <w:tcW w:w="77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-1.40</w:t>
            </w:r>
          </w:p>
        </w:tc>
        <w:tc>
          <w:tcPr>
            <w:tcW w:w="780"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1.91</w:t>
            </w:r>
          </w:p>
        </w:tc>
        <w:tc>
          <w:tcPr>
            <w:tcW w:w="70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98"/>
              </w:tabs>
              <w:spacing w:before="30"/>
            </w:pPr>
            <w:r w:rsidRPr="000441FD">
              <w:t>0.30</w:t>
            </w:r>
          </w:p>
        </w:tc>
        <w:tc>
          <w:tcPr>
            <w:tcW w:w="836"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70"/>
              </w:tabs>
              <w:spacing w:before="30"/>
            </w:pPr>
            <w:r w:rsidRPr="000441FD">
              <w:t>0.7634</w:t>
            </w:r>
          </w:p>
        </w:tc>
        <w:tc>
          <w:tcPr>
            <w:tcW w:w="1007"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84"/>
              </w:tabs>
              <w:spacing w:before="30"/>
            </w:pPr>
            <w:r w:rsidRPr="000441FD">
              <w:t>0.900</w:t>
            </w:r>
          </w:p>
        </w:tc>
      </w:tr>
      <w:tr w:rsidR="005755CC" w:rsidRPr="000441FD" w:rsidTr="000441FD">
        <w:tc>
          <w:tcPr>
            <w:tcW w:w="2835" w:type="dxa"/>
            <w:gridSpan w:val="2"/>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Year 11 or below and traineeship completed</w:t>
            </w:r>
          </w:p>
        </w:tc>
        <w:tc>
          <w:tcPr>
            <w:tcW w:w="921"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-0.61</w:t>
            </w:r>
          </w:p>
        </w:tc>
        <w:tc>
          <w:tcPr>
            <w:tcW w:w="922"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0.85</w:t>
            </w:r>
          </w:p>
        </w:tc>
        <w:tc>
          <w:tcPr>
            <w:tcW w:w="77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-2.28</w:t>
            </w:r>
          </w:p>
        </w:tc>
        <w:tc>
          <w:tcPr>
            <w:tcW w:w="780"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1.07</w:t>
            </w:r>
          </w:p>
        </w:tc>
        <w:tc>
          <w:tcPr>
            <w:tcW w:w="70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98"/>
              </w:tabs>
              <w:spacing w:before="30"/>
            </w:pPr>
            <w:r w:rsidRPr="000441FD">
              <w:t>-0.71</w:t>
            </w:r>
          </w:p>
        </w:tc>
        <w:tc>
          <w:tcPr>
            <w:tcW w:w="836"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70"/>
              </w:tabs>
              <w:spacing w:before="30"/>
            </w:pPr>
            <w:r w:rsidRPr="000441FD">
              <w:t>0.4779</w:t>
            </w:r>
          </w:p>
        </w:tc>
        <w:tc>
          <w:tcPr>
            <w:tcW w:w="1007"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84"/>
              </w:tabs>
              <w:spacing w:before="30"/>
            </w:pPr>
            <w:r w:rsidRPr="000441FD">
              <w:t>0.735</w:t>
            </w:r>
          </w:p>
        </w:tc>
      </w:tr>
      <w:tr w:rsidR="005755CC" w:rsidRPr="000441FD" w:rsidTr="000441FD">
        <w:tc>
          <w:tcPr>
            <w:tcW w:w="2835" w:type="dxa"/>
            <w:gridSpan w:val="2"/>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 xml:space="preserve">Year 11 or below and other </w:t>
            </w:r>
            <w:r w:rsidR="000441FD">
              <w:br/>
            </w:r>
            <w:r w:rsidRPr="000441FD">
              <w:t>certificates completed</w:t>
            </w:r>
          </w:p>
        </w:tc>
        <w:tc>
          <w:tcPr>
            <w:tcW w:w="921"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-0.48</w:t>
            </w:r>
          </w:p>
        </w:tc>
        <w:tc>
          <w:tcPr>
            <w:tcW w:w="922"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0.89</w:t>
            </w:r>
          </w:p>
        </w:tc>
        <w:tc>
          <w:tcPr>
            <w:tcW w:w="77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-2.22</w:t>
            </w:r>
          </w:p>
        </w:tc>
        <w:tc>
          <w:tcPr>
            <w:tcW w:w="780"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1.26</w:t>
            </w:r>
          </w:p>
        </w:tc>
        <w:tc>
          <w:tcPr>
            <w:tcW w:w="70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98"/>
              </w:tabs>
              <w:spacing w:before="30"/>
            </w:pPr>
            <w:r w:rsidRPr="000441FD">
              <w:t>-0.54</w:t>
            </w:r>
          </w:p>
        </w:tc>
        <w:tc>
          <w:tcPr>
            <w:tcW w:w="836"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70"/>
              </w:tabs>
              <w:spacing w:before="30"/>
            </w:pPr>
            <w:r w:rsidRPr="000441FD">
              <w:t>0.5894</w:t>
            </w:r>
          </w:p>
        </w:tc>
        <w:tc>
          <w:tcPr>
            <w:tcW w:w="1007"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84"/>
              </w:tabs>
              <w:spacing w:before="30"/>
            </w:pPr>
            <w:r w:rsidRPr="000441FD">
              <w:t>0.696</w:t>
            </w:r>
          </w:p>
        </w:tc>
      </w:tr>
      <w:tr w:rsidR="005755CC" w:rsidRPr="000441FD" w:rsidTr="000441FD">
        <w:tc>
          <w:tcPr>
            <w:tcW w:w="2835" w:type="dxa"/>
            <w:gridSpan w:val="2"/>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 xml:space="preserve">Year 11 or below and certificate IV </w:t>
            </w:r>
            <w:r w:rsidR="000441FD">
              <w:br/>
            </w:r>
            <w:r w:rsidRPr="000441FD">
              <w:t>or higher completed</w:t>
            </w:r>
          </w:p>
        </w:tc>
        <w:tc>
          <w:tcPr>
            <w:tcW w:w="4947" w:type="dxa"/>
            <w:gridSpan w:val="6"/>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jc w:val="center"/>
            </w:pPr>
            <w:r w:rsidRPr="000441FD">
              <w:t>REFERENCE CATEGORY</w:t>
            </w:r>
          </w:p>
        </w:tc>
        <w:tc>
          <w:tcPr>
            <w:tcW w:w="1007"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84"/>
              </w:tabs>
              <w:spacing w:before="30"/>
            </w:pPr>
            <w:r w:rsidRPr="000441FD">
              <w:t>0.782</w:t>
            </w:r>
          </w:p>
        </w:tc>
      </w:tr>
      <w:tr w:rsidR="005755CC" w:rsidRPr="000441FD" w:rsidTr="000441FD">
        <w:tc>
          <w:tcPr>
            <w:tcW w:w="2053" w:type="dxa"/>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Completed Year 12 and TER in bottom 50% or no TER obtained</w:t>
            </w:r>
          </w:p>
        </w:tc>
        <w:tc>
          <w:tcPr>
            <w:tcW w:w="782" w:type="dxa"/>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Female</w:t>
            </w:r>
          </w:p>
        </w:tc>
        <w:tc>
          <w:tcPr>
            <w:tcW w:w="921"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0.54</w:t>
            </w:r>
          </w:p>
        </w:tc>
        <w:tc>
          <w:tcPr>
            <w:tcW w:w="922"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0.84</w:t>
            </w:r>
          </w:p>
        </w:tc>
        <w:tc>
          <w:tcPr>
            <w:tcW w:w="77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-1.11</w:t>
            </w:r>
          </w:p>
        </w:tc>
        <w:tc>
          <w:tcPr>
            <w:tcW w:w="780"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2.20</w:t>
            </w:r>
          </w:p>
        </w:tc>
        <w:tc>
          <w:tcPr>
            <w:tcW w:w="70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98"/>
              </w:tabs>
              <w:spacing w:before="30"/>
            </w:pPr>
            <w:r w:rsidRPr="000441FD">
              <w:t>0.64</w:t>
            </w:r>
          </w:p>
        </w:tc>
        <w:tc>
          <w:tcPr>
            <w:tcW w:w="836"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70"/>
              </w:tabs>
              <w:spacing w:before="30"/>
            </w:pPr>
            <w:r w:rsidRPr="000441FD">
              <w:t>0.5213</w:t>
            </w:r>
          </w:p>
        </w:tc>
        <w:tc>
          <w:tcPr>
            <w:tcW w:w="1007"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84"/>
              </w:tabs>
              <w:spacing w:before="30"/>
            </w:pPr>
            <w:r w:rsidRPr="000441FD">
              <w:t>0.654</w:t>
            </w:r>
          </w:p>
        </w:tc>
      </w:tr>
      <w:tr w:rsidR="005755CC" w:rsidRPr="000441FD" w:rsidTr="000441FD">
        <w:tc>
          <w:tcPr>
            <w:tcW w:w="2053" w:type="dxa"/>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Year 11 or below and no further qualification completed</w:t>
            </w:r>
          </w:p>
        </w:tc>
        <w:tc>
          <w:tcPr>
            <w:tcW w:w="782" w:type="dxa"/>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Female</w:t>
            </w:r>
          </w:p>
        </w:tc>
        <w:tc>
          <w:tcPr>
            <w:tcW w:w="921"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0.27</w:t>
            </w:r>
          </w:p>
        </w:tc>
        <w:tc>
          <w:tcPr>
            <w:tcW w:w="922"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0.88</w:t>
            </w:r>
          </w:p>
        </w:tc>
        <w:tc>
          <w:tcPr>
            <w:tcW w:w="77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-1.46</w:t>
            </w:r>
          </w:p>
        </w:tc>
        <w:tc>
          <w:tcPr>
            <w:tcW w:w="780"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2.00</w:t>
            </w:r>
          </w:p>
        </w:tc>
        <w:tc>
          <w:tcPr>
            <w:tcW w:w="70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98"/>
              </w:tabs>
              <w:spacing w:before="30"/>
            </w:pPr>
            <w:r w:rsidRPr="000441FD">
              <w:t>0.31</w:t>
            </w:r>
          </w:p>
        </w:tc>
        <w:tc>
          <w:tcPr>
            <w:tcW w:w="836"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70"/>
              </w:tabs>
              <w:spacing w:before="30"/>
            </w:pPr>
            <w:r w:rsidRPr="000441FD">
              <w:t>0.7568</w:t>
            </w:r>
          </w:p>
        </w:tc>
        <w:tc>
          <w:tcPr>
            <w:tcW w:w="1007"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84"/>
              </w:tabs>
              <w:spacing w:before="30"/>
            </w:pPr>
            <w:r w:rsidRPr="000441FD">
              <w:t>0.502*</w:t>
            </w:r>
          </w:p>
        </w:tc>
      </w:tr>
      <w:tr w:rsidR="005755CC" w:rsidRPr="000441FD" w:rsidTr="000441FD">
        <w:tc>
          <w:tcPr>
            <w:tcW w:w="2053" w:type="dxa"/>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Year 11 or below and certificate II completed</w:t>
            </w:r>
          </w:p>
        </w:tc>
        <w:tc>
          <w:tcPr>
            <w:tcW w:w="782" w:type="dxa"/>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Female</w:t>
            </w:r>
          </w:p>
        </w:tc>
        <w:tc>
          <w:tcPr>
            <w:tcW w:w="921"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-0.30</w:t>
            </w:r>
          </w:p>
        </w:tc>
        <w:tc>
          <w:tcPr>
            <w:tcW w:w="922"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1.12</w:t>
            </w:r>
          </w:p>
        </w:tc>
        <w:tc>
          <w:tcPr>
            <w:tcW w:w="77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-2.50</w:t>
            </w:r>
          </w:p>
        </w:tc>
        <w:tc>
          <w:tcPr>
            <w:tcW w:w="780"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1.89</w:t>
            </w:r>
          </w:p>
        </w:tc>
        <w:tc>
          <w:tcPr>
            <w:tcW w:w="70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98"/>
              </w:tabs>
              <w:spacing w:before="30"/>
            </w:pPr>
            <w:r w:rsidRPr="000441FD">
              <w:t>-0.27</w:t>
            </w:r>
          </w:p>
        </w:tc>
        <w:tc>
          <w:tcPr>
            <w:tcW w:w="836"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70"/>
              </w:tabs>
              <w:spacing w:before="30"/>
            </w:pPr>
            <w:r w:rsidRPr="000441FD">
              <w:t>0.7865</w:t>
            </w:r>
          </w:p>
        </w:tc>
        <w:tc>
          <w:tcPr>
            <w:tcW w:w="1007"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84"/>
              </w:tabs>
              <w:spacing w:before="30"/>
            </w:pPr>
            <w:r w:rsidRPr="000441FD">
              <w:t>0.349*</w:t>
            </w:r>
          </w:p>
        </w:tc>
      </w:tr>
      <w:tr w:rsidR="005755CC" w:rsidRPr="000441FD" w:rsidTr="000441FD">
        <w:tc>
          <w:tcPr>
            <w:tcW w:w="2053" w:type="dxa"/>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Year 11 or below and certificate III completed</w:t>
            </w:r>
          </w:p>
        </w:tc>
        <w:tc>
          <w:tcPr>
            <w:tcW w:w="782" w:type="dxa"/>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Female</w:t>
            </w:r>
          </w:p>
        </w:tc>
        <w:tc>
          <w:tcPr>
            <w:tcW w:w="921"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0.18</w:t>
            </w:r>
          </w:p>
        </w:tc>
        <w:tc>
          <w:tcPr>
            <w:tcW w:w="922"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1.32</w:t>
            </w:r>
          </w:p>
        </w:tc>
        <w:tc>
          <w:tcPr>
            <w:tcW w:w="77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-2.40</w:t>
            </w:r>
          </w:p>
        </w:tc>
        <w:tc>
          <w:tcPr>
            <w:tcW w:w="780"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2.76</w:t>
            </w:r>
          </w:p>
        </w:tc>
        <w:tc>
          <w:tcPr>
            <w:tcW w:w="70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98"/>
              </w:tabs>
              <w:spacing w:before="30"/>
            </w:pPr>
            <w:r w:rsidRPr="000441FD">
              <w:t>0.14</w:t>
            </w:r>
          </w:p>
        </w:tc>
        <w:tc>
          <w:tcPr>
            <w:tcW w:w="836"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70"/>
              </w:tabs>
              <w:spacing w:before="30"/>
            </w:pPr>
            <w:r w:rsidRPr="000441FD">
              <w:t>0.8923</w:t>
            </w:r>
          </w:p>
        </w:tc>
        <w:tc>
          <w:tcPr>
            <w:tcW w:w="1007"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84"/>
              </w:tabs>
              <w:spacing w:before="30"/>
            </w:pPr>
            <w:r w:rsidRPr="000441FD">
              <w:t>0.588</w:t>
            </w:r>
          </w:p>
        </w:tc>
      </w:tr>
      <w:tr w:rsidR="005755CC" w:rsidRPr="000441FD" w:rsidTr="000441FD">
        <w:tc>
          <w:tcPr>
            <w:tcW w:w="2053" w:type="dxa"/>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Year 11 or below and apprenticeship completed</w:t>
            </w:r>
          </w:p>
        </w:tc>
        <w:tc>
          <w:tcPr>
            <w:tcW w:w="782" w:type="dxa"/>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Female</w:t>
            </w:r>
          </w:p>
        </w:tc>
        <w:tc>
          <w:tcPr>
            <w:tcW w:w="921"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-0.72</w:t>
            </w:r>
          </w:p>
        </w:tc>
        <w:tc>
          <w:tcPr>
            <w:tcW w:w="922"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1.16</w:t>
            </w:r>
          </w:p>
        </w:tc>
        <w:tc>
          <w:tcPr>
            <w:tcW w:w="77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-2.98</w:t>
            </w:r>
          </w:p>
        </w:tc>
        <w:tc>
          <w:tcPr>
            <w:tcW w:w="780"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1.55</w:t>
            </w:r>
          </w:p>
        </w:tc>
        <w:tc>
          <w:tcPr>
            <w:tcW w:w="70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98"/>
              </w:tabs>
              <w:spacing w:before="30"/>
            </w:pPr>
            <w:r w:rsidRPr="000441FD">
              <w:t>-0.62</w:t>
            </w:r>
          </w:p>
        </w:tc>
        <w:tc>
          <w:tcPr>
            <w:tcW w:w="836"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70"/>
              </w:tabs>
              <w:spacing w:before="30"/>
            </w:pPr>
            <w:r w:rsidRPr="000441FD">
              <w:t>0.5351</w:t>
            </w:r>
          </w:p>
        </w:tc>
        <w:tc>
          <w:tcPr>
            <w:tcW w:w="1007"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84"/>
              </w:tabs>
              <w:spacing w:before="30"/>
            </w:pPr>
            <w:r w:rsidRPr="000441FD">
              <w:t>0.553</w:t>
            </w:r>
          </w:p>
        </w:tc>
      </w:tr>
      <w:tr w:rsidR="005755CC" w:rsidRPr="000441FD" w:rsidTr="000441FD">
        <w:tc>
          <w:tcPr>
            <w:tcW w:w="2053" w:type="dxa"/>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Year 11 or below and traineeship completed</w:t>
            </w:r>
          </w:p>
        </w:tc>
        <w:tc>
          <w:tcPr>
            <w:tcW w:w="782" w:type="dxa"/>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Female</w:t>
            </w:r>
          </w:p>
        </w:tc>
        <w:tc>
          <w:tcPr>
            <w:tcW w:w="921"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0.49</w:t>
            </w:r>
          </w:p>
        </w:tc>
        <w:tc>
          <w:tcPr>
            <w:tcW w:w="922"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1.05</w:t>
            </w:r>
          </w:p>
        </w:tc>
        <w:tc>
          <w:tcPr>
            <w:tcW w:w="77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-1.57</w:t>
            </w:r>
          </w:p>
        </w:tc>
        <w:tc>
          <w:tcPr>
            <w:tcW w:w="780"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2.56</w:t>
            </w:r>
          </w:p>
        </w:tc>
        <w:tc>
          <w:tcPr>
            <w:tcW w:w="70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98"/>
              </w:tabs>
              <w:spacing w:before="30"/>
            </w:pPr>
            <w:r w:rsidRPr="000441FD">
              <w:t>0.47</w:t>
            </w:r>
          </w:p>
        </w:tc>
        <w:tc>
          <w:tcPr>
            <w:tcW w:w="836"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70"/>
              </w:tabs>
              <w:spacing w:before="30"/>
            </w:pPr>
            <w:r w:rsidRPr="000441FD">
              <w:t>0.6402</w:t>
            </w:r>
          </w:p>
        </w:tc>
        <w:tc>
          <w:tcPr>
            <w:tcW w:w="1007"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84"/>
              </w:tabs>
              <w:spacing w:before="30"/>
            </w:pPr>
            <w:r w:rsidRPr="000441FD">
              <w:t>0.637</w:t>
            </w:r>
          </w:p>
        </w:tc>
      </w:tr>
      <w:tr w:rsidR="005755CC" w:rsidRPr="000441FD" w:rsidTr="000441FD">
        <w:tc>
          <w:tcPr>
            <w:tcW w:w="2053" w:type="dxa"/>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Year 11 or below and other certificates completed</w:t>
            </w:r>
          </w:p>
        </w:tc>
        <w:tc>
          <w:tcPr>
            <w:tcW w:w="782" w:type="dxa"/>
            <w:tcBorders>
              <w:top w:val="nil"/>
              <w:left w:val="nil"/>
              <w:bottom w:val="nil"/>
              <w:right w:val="nil"/>
            </w:tcBorders>
            <w:shd w:val="clear" w:color="auto" w:fill="auto"/>
            <w:noWrap/>
            <w:hideMark/>
          </w:tcPr>
          <w:p w:rsidR="005755CC" w:rsidRPr="000441FD" w:rsidRDefault="005755CC" w:rsidP="00A92D15">
            <w:pPr>
              <w:pStyle w:val="Tabletext"/>
              <w:widowControl w:val="0"/>
              <w:spacing w:before="30"/>
            </w:pPr>
            <w:r w:rsidRPr="000441FD">
              <w:t>Female</w:t>
            </w:r>
          </w:p>
        </w:tc>
        <w:tc>
          <w:tcPr>
            <w:tcW w:w="921"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-0.06</w:t>
            </w:r>
          </w:p>
        </w:tc>
        <w:tc>
          <w:tcPr>
            <w:tcW w:w="922"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312"/>
              </w:tabs>
              <w:spacing w:before="30"/>
            </w:pPr>
            <w:r w:rsidRPr="000441FD">
              <w:t>1.13</w:t>
            </w:r>
          </w:p>
        </w:tc>
        <w:tc>
          <w:tcPr>
            <w:tcW w:w="77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-2.27</w:t>
            </w:r>
          </w:p>
        </w:tc>
        <w:tc>
          <w:tcPr>
            <w:tcW w:w="780"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27"/>
              </w:tabs>
              <w:spacing w:before="30"/>
            </w:pPr>
            <w:r w:rsidRPr="000441FD">
              <w:t>2.15</w:t>
            </w:r>
          </w:p>
        </w:tc>
        <w:tc>
          <w:tcPr>
            <w:tcW w:w="709"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98"/>
              </w:tabs>
              <w:spacing w:before="30"/>
            </w:pPr>
            <w:r w:rsidRPr="000441FD">
              <w:t>-0.05</w:t>
            </w:r>
          </w:p>
        </w:tc>
        <w:tc>
          <w:tcPr>
            <w:tcW w:w="836"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170"/>
              </w:tabs>
              <w:spacing w:before="30"/>
            </w:pPr>
            <w:r w:rsidRPr="000441FD">
              <w:t>0.9568</w:t>
            </w:r>
          </w:p>
        </w:tc>
        <w:tc>
          <w:tcPr>
            <w:tcW w:w="1007" w:type="dxa"/>
            <w:tcBorders>
              <w:top w:val="nil"/>
              <w:left w:val="nil"/>
              <w:bottom w:val="nil"/>
              <w:right w:val="nil"/>
            </w:tcBorders>
            <w:shd w:val="clear" w:color="auto" w:fill="auto"/>
            <w:noWrap/>
            <w:hideMark/>
          </w:tcPr>
          <w:p w:rsidR="005755CC" w:rsidRPr="000441FD" w:rsidRDefault="005755CC" w:rsidP="00A92D15">
            <w:pPr>
              <w:pStyle w:val="Tabletext"/>
              <w:widowControl w:val="0"/>
              <w:tabs>
                <w:tab w:val="decimal" w:pos="284"/>
              </w:tabs>
              <w:spacing w:before="30"/>
            </w:pPr>
            <w:r w:rsidRPr="000441FD">
              <w:t>0.533</w:t>
            </w:r>
          </w:p>
        </w:tc>
      </w:tr>
      <w:tr w:rsidR="000441FD" w:rsidRPr="000441FD" w:rsidTr="000441FD">
        <w:tc>
          <w:tcPr>
            <w:tcW w:w="2053"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Year 11 or below and certificate IV or higher completed</w:t>
            </w:r>
          </w:p>
        </w:tc>
        <w:tc>
          <w:tcPr>
            <w:tcW w:w="782"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Female</w:t>
            </w:r>
          </w:p>
        </w:tc>
        <w:tc>
          <w:tcPr>
            <w:tcW w:w="4947" w:type="dxa"/>
            <w:gridSpan w:val="6"/>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jc w:val="center"/>
            </w:pPr>
            <w:r w:rsidRPr="000441FD">
              <w:t>REFERENCE CATEGORY</w:t>
            </w:r>
          </w:p>
        </w:tc>
        <w:tc>
          <w:tcPr>
            <w:tcW w:w="1007" w:type="dxa"/>
            <w:tcBorders>
              <w:top w:val="nil"/>
              <w:left w:val="nil"/>
              <w:bottom w:val="nil"/>
              <w:right w:val="nil"/>
            </w:tcBorders>
            <w:shd w:val="clear" w:color="auto" w:fill="auto"/>
            <w:noWrap/>
            <w:hideMark/>
          </w:tcPr>
          <w:p w:rsidR="000441FD" w:rsidRPr="000441FD" w:rsidRDefault="000441FD" w:rsidP="00A92D15">
            <w:pPr>
              <w:pStyle w:val="Tabletext"/>
              <w:widowControl w:val="0"/>
              <w:tabs>
                <w:tab w:val="decimal" w:pos="284"/>
              </w:tabs>
              <w:spacing w:before="30"/>
            </w:pPr>
            <w:r w:rsidRPr="000441FD">
              <w:t>0.662</w:t>
            </w:r>
          </w:p>
        </w:tc>
      </w:tr>
      <w:tr w:rsidR="000441FD" w:rsidRPr="000441FD" w:rsidTr="000441FD">
        <w:tc>
          <w:tcPr>
            <w:tcW w:w="2053"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Completed Year 12 and TER in bottom 50% or no TER obtained</w:t>
            </w:r>
          </w:p>
        </w:tc>
        <w:tc>
          <w:tcPr>
            <w:tcW w:w="782"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Male</w:t>
            </w:r>
          </w:p>
        </w:tc>
        <w:tc>
          <w:tcPr>
            <w:tcW w:w="4947" w:type="dxa"/>
            <w:gridSpan w:val="6"/>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jc w:val="center"/>
            </w:pPr>
            <w:r w:rsidRPr="000441FD">
              <w:t>REFERENCE CATEGORY</w:t>
            </w:r>
          </w:p>
        </w:tc>
        <w:tc>
          <w:tcPr>
            <w:tcW w:w="1007" w:type="dxa"/>
            <w:tcBorders>
              <w:top w:val="nil"/>
              <w:left w:val="nil"/>
              <w:bottom w:val="nil"/>
              <w:right w:val="nil"/>
            </w:tcBorders>
            <w:shd w:val="clear" w:color="auto" w:fill="auto"/>
            <w:noWrap/>
            <w:hideMark/>
          </w:tcPr>
          <w:p w:rsidR="000441FD" w:rsidRPr="000441FD" w:rsidRDefault="000441FD" w:rsidP="00A92D15">
            <w:pPr>
              <w:pStyle w:val="Tabletext"/>
              <w:widowControl w:val="0"/>
              <w:tabs>
                <w:tab w:val="decimal" w:pos="284"/>
              </w:tabs>
              <w:spacing w:before="30"/>
            </w:pPr>
            <w:r w:rsidRPr="000441FD">
              <w:t>0.853</w:t>
            </w:r>
          </w:p>
        </w:tc>
      </w:tr>
      <w:tr w:rsidR="000441FD" w:rsidRPr="000441FD" w:rsidTr="000441FD">
        <w:tc>
          <w:tcPr>
            <w:tcW w:w="2053"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Year 11 or below and no further qualification completed</w:t>
            </w:r>
          </w:p>
        </w:tc>
        <w:tc>
          <w:tcPr>
            <w:tcW w:w="782"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Male</w:t>
            </w:r>
          </w:p>
        </w:tc>
        <w:tc>
          <w:tcPr>
            <w:tcW w:w="4947" w:type="dxa"/>
            <w:gridSpan w:val="6"/>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jc w:val="center"/>
            </w:pPr>
            <w:r w:rsidRPr="000441FD">
              <w:t>REFERENCE CATEGORY</w:t>
            </w:r>
          </w:p>
        </w:tc>
        <w:tc>
          <w:tcPr>
            <w:tcW w:w="1007" w:type="dxa"/>
            <w:tcBorders>
              <w:top w:val="nil"/>
              <w:left w:val="nil"/>
              <w:bottom w:val="nil"/>
              <w:right w:val="nil"/>
            </w:tcBorders>
            <w:shd w:val="clear" w:color="auto" w:fill="auto"/>
            <w:noWrap/>
            <w:hideMark/>
          </w:tcPr>
          <w:p w:rsidR="000441FD" w:rsidRPr="000441FD" w:rsidRDefault="000441FD" w:rsidP="00A92D15">
            <w:pPr>
              <w:pStyle w:val="Tabletext"/>
              <w:widowControl w:val="0"/>
              <w:tabs>
                <w:tab w:val="decimal" w:pos="284"/>
              </w:tabs>
              <w:spacing w:before="30"/>
            </w:pPr>
            <w:r w:rsidRPr="000441FD">
              <w:t>0.801</w:t>
            </w:r>
          </w:p>
        </w:tc>
      </w:tr>
      <w:tr w:rsidR="000441FD" w:rsidRPr="000441FD" w:rsidTr="000441FD">
        <w:tc>
          <w:tcPr>
            <w:tcW w:w="2053"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Year 11 or below and certificate II completed</w:t>
            </w:r>
          </w:p>
        </w:tc>
        <w:tc>
          <w:tcPr>
            <w:tcW w:w="782"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Male</w:t>
            </w:r>
          </w:p>
        </w:tc>
        <w:tc>
          <w:tcPr>
            <w:tcW w:w="4947" w:type="dxa"/>
            <w:gridSpan w:val="6"/>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jc w:val="center"/>
            </w:pPr>
            <w:r w:rsidRPr="000441FD">
              <w:t>REFERENCE CATEGORY</w:t>
            </w:r>
          </w:p>
        </w:tc>
        <w:tc>
          <w:tcPr>
            <w:tcW w:w="1007" w:type="dxa"/>
            <w:tcBorders>
              <w:top w:val="nil"/>
              <w:left w:val="nil"/>
              <w:bottom w:val="nil"/>
              <w:right w:val="nil"/>
            </w:tcBorders>
            <w:shd w:val="clear" w:color="auto" w:fill="auto"/>
            <w:noWrap/>
            <w:hideMark/>
          </w:tcPr>
          <w:p w:rsidR="000441FD" w:rsidRPr="000441FD" w:rsidRDefault="000441FD" w:rsidP="00A92D15">
            <w:pPr>
              <w:pStyle w:val="Tabletext"/>
              <w:widowControl w:val="0"/>
              <w:tabs>
                <w:tab w:val="decimal" w:pos="284"/>
              </w:tabs>
              <w:spacing w:before="30"/>
            </w:pPr>
            <w:r w:rsidRPr="000441FD">
              <w:t>0.793</w:t>
            </w:r>
          </w:p>
        </w:tc>
      </w:tr>
      <w:tr w:rsidR="000441FD" w:rsidRPr="000441FD" w:rsidTr="000441FD">
        <w:tc>
          <w:tcPr>
            <w:tcW w:w="2053"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Year 11 or below and certificate III completed</w:t>
            </w:r>
          </w:p>
        </w:tc>
        <w:tc>
          <w:tcPr>
            <w:tcW w:w="782"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Male</w:t>
            </w:r>
          </w:p>
        </w:tc>
        <w:tc>
          <w:tcPr>
            <w:tcW w:w="4947" w:type="dxa"/>
            <w:gridSpan w:val="6"/>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jc w:val="center"/>
            </w:pPr>
            <w:r w:rsidRPr="000441FD">
              <w:t>REFERENCE CATEGORY</w:t>
            </w:r>
          </w:p>
        </w:tc>
        <w:tc>
          <w:tcPr>
            <w:tcW w:w="1007" w:type="dxa"/>
            <w:tcBorders>
              <w:top w:val="nil"/>
              <w:left w:val="nil"/>
              <w:bottom w:val="nil"/>
              <w:right w:val="nil"/>
            </w:tcBorders>
            <w:shd w:val="clear" w:color="auto" w:fill="auto"/>
            <w:noWrap/>
            <w:hideMark/>
          </w:tcPr>
          <w:p w:rsidR="000441FD" w:rsidRPr="000441FD" w:rsidRDefault="000441FD" w:rsidP="00A92D15">
            <w:pPr>
              <w:pStyle w:val="Tabletext"/>
              <w:widowControl w:val="0"/>
              <w:tabs>
                <w:tab w:val="decimal" w:pos="284"/>
              </w:tabs>
              <w:spacing w:before="30"/>
            </w:pPr>
            <w:r w:rsidRPr="000441FD">
              <w:t>0.862</w:t>
            </w:r>
          </w:p>
        </w:tc>
      </w:tr>
      <w:tr w:rsidR="000441FD" w:rsidRPr="000441FD" w:rsidTr="000441FD">
        <w:tc>
          <w:tcPr>
            <w:tcW w:w="2053"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Year 11 or below and apprenticeship completed</w:t>
            </w:r>
          </w:p>
        </w:tc>
        <w:tc>
          <w:tcPr>
            <w:tcW w:w="782"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Male</w:t>
            </w:r>
          </w:p>
        </w:tc>
        <w:tc>
          <w:tcPr>
            <w:tcW w:w="4947" w:type="dxa"/>
            <w:gridSpan w:val="6"/>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jc w:val="center"/>
            </w:pPr>
            <w:r w:rsidRPr="000441FD">
              <w:t>REFERENCE CATEGORY</w:t>
            </w:r>
          </w:p>
        </w:tc>
        <w:tc>
          <w:tcPr>
            <w:tcW w:w="1007" w:type="dxa"/>
            <w:tcBorders>
              <w:top w:val="nil"/>
              <w:left w:val="nil"/>
              <w:bottom w:val="nil"/>
              <w:right w:val="nil"/>
            </w:tcBorders>
            <w:shd w:val="clear" w:color="auto" w:fill="auto"/>
            <w:noWrap/>
            <w:hideMark/>
          </w:tcPr>
          <w:p w:rsidR="000441FD" w:rsidRPr="000441FD" w:rsidRDefault="000441FD" w:rsidP="00A92D15">
            <w:pPr>
              <w:pStyle w:val="Tabletext"/>
              <w:widowControl w:val="0"/>
              <w:tabs>
                <w:tab w:val="decimal" w:pos="284"/>
              </w:tabs>
              <w:spacing w:before="30"/>
            </w:pPr>
            <w:r w:rsidRPr="000441FD">
              <w:t>0.930</w:t>
            </w:r>
          </w:p>
        </w:tc>
      </w:tr>
      <w:tr w:rsidR="000441FD" w:rsidRPr="000441FD" w:rsidTr="000441FD">
        <w:tc>
          <w:tcPr>
            <w:tcW w:w="2053"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Year 11 or below and traineeship completed</w:t>
            </w:r>
          </w:p>
        </w:tc>
        <w:tc>
          <w:tcPr>
            <w:tcW w:w="782"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Male</w:t>
            </w:r>
          </w:p>
        </w:tc>
        <w:tc>
          <w:tcPr>
            <w:tcW w:w="4947" w:type="dxa"/>
            <w:gridSpan w:val="6"/>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jc w:val="center"/>
            </w:pPr>
            <w:r w:rsidRPr="000441FD">
              <w:t>REFERENCE CATEGORY</w:t>
            </w:r>
          </w:p>
        </w:tc>
        <w:tc>
          <w:tcPr>
            <w:tcW w:w="1007" w:type="dxa"/>
            <w:tcBorders>
              <w:top w:val="nil"/>
              <w:left w:val="nil"/>
              <w:bottom w:val="nil"/>
              <w:right w:val="nil"/>
            </w:tcBorders>
            <w:shd w:val="clear" w:color="auto" w:fill="auto"/>
            <w:noWrap/>
            <w:hideMark/>
          </w:tcPr>
          <w:p w:rsidR="000441FD" w:rsidRPr="000441FD" w:rsidRDefault="000441FD" w:rsidP="00A92D15">
            <w:pPr>
              <w:pStyle w:val="Tabletext"/>
              <w:widowControl w:val="0"/>
              <w:tabs>
                <w:tab w:val="decimal" w:pos="284"/>
              </w:tabs>
              <w:spacing w:before="30"/>
            </w:pPr>
            <w:r w:rsidRPr="000441FD">
              <w:t>0.849</w:t>
            </w:r>
          </w:p>
        </w:tc>
      </w:tr>
      <w:tr w:rsidR="000441FD" w:rsidRPr="000441FD" w:rsidTr="000441FD">
        <w:tc>
          <w:tcPr>
            <w:tcW w:w="2053"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Year 11 or below and other certificates completed</w:t>
            </w:r>
          </w:p>
        </w:tc>
        <w:tc>
          <w:tcPr>
            <w:tcW w:w="782" w:type="dxa"/>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pPr>
            <w:r w:rsidRPr="000441FD">
              <w:t>Male</w:t>
            </w:r>
          </w:p>
        </w:tc>
        <w:tc>
          <w:tcPr>
            <w:tcW w:w="4947" w:type="dxa"/>
            <w:gridSpan w:val="6"/>
            <w:tcBorders>
              <w:top w:val="nil"/>
              <w:left w:val="nil"/>
              <w:bottom w:val="nil"/>
              <w:right w:val="nil"/>
            </w:tcBorders>
            <w:shd w:val="clear" w:color="auto" w:fill="auto"/>
            <w:noWrap/>
            <w:hideMark/>
          </w:tcPr>
          <w:p w:rsidR="000441FD" w:rsidRPr="000441FD" w:rsidRDefault="000441FD" w:rsidP="00A92D15">
            <w:pPr>
              <w:pStyle w:val="Tabletext"/>
              <w:widowControl w:val="0"/>
              <w:spacing w:before="30"/>
              <w:jc w:val="center"/>
            </w:pPr>
            <w:r w:rsidRPr="000441FD">
              <w:t>REFERENCE CATEGORY</w:t>
            </w:r>
          </w:p>
        </w:tc>
        <w:tc>
          <w:tcPr>
            <w:tcW w:w="1007" w:type="dxa"/>
            <w:tcBorders>
              <w:top w:val="nil"/>
              <w:left w:val="nil"/>
              <w:bottom w:val="nil"/>
              <w:right w:val="nil"/>
            </w:tcBorders>
            <w:shd w:val="clear" w:color="auto" w:fill="auto"/>
            <w:noWrap/>
            <w:hideMark/>
          </w:tcPr>
          <w:p w:rsidR="000441FD" w:rsidRPr="000441FD" w:rsidRDefault="000441FD" w:rsidP="00A92D15">
            <w:pPr>
              <w:pStyle w:val="Tabletext"/>
              <w:widowControl w:val="0"/>
              <w:tabs>
                <w:tab w:val="decimal" w:pos="284"/>
              </w:tabs>
              <w:spacing w:before="30"/>
            </w:pPr>
            <w:r w:rsidRPr="000441FD">
              <w:t>0.865</w:t>
            </w:r>
          </w:p>
        </w:tc>
      </w:tr>
      <w:tr w:rsidR="000441FD" w:rsidRPr="000441FD" w:rsidTr="000441FD">
        <w:tc>
          <w:tcPr>
            <w:tcW w:w="2053" w:type="dxa"/>
            <w:tcBorders>
              <w:top w:val="nil"/>
              <w:left w:val="nil"/>
              <w:bottom w:val="single" w:sz="4" w:space="0" w:color="auto"/>
              <w:right w:val="nil"/>
            </w:tcBorders>
            <w:shd w:val="clear" w:color="auto" w:fill="auto"/>
            <w:noWrap/>
            <w:hideMark/>
          </w:tcPr>
          <w:p w:rsidR="000441FD" w:rsidRPr="000441FD" w:rsidRDefault="000441FD" w:rsidP="00A92D15">
            <w:pPr>
              <w:pStyle w:val="Tabletext"/>
              <w:widowControl w:val="0"/>
              <w:spacing w:before="30"/>
            </w:pPr>
            <w:r w:rsidRPr="000441FD">
              <w:t>Year 11 or below and certificate IV or higher completed</w:t>
            </w:r>
          </w:p>
        </w:tc>
        <w:tc>
          <w:tcPr>
            <w:tcW w:w="782" w:type="dxa"/>
            <w:tcBorders>
              <w:top w:val="nil"/>
              <w:left w:val="nil"/>
              <w:bottom w:val="single" w:sz="4" w:space="0" w:color="auto"/>
              <w:right w:val="nil"/>
            </w:tcBorders>
            <w:shd w:val="clear" w:color="auto" w:fill="auto"/>
            <w:noWrap/>
            <w:hideMark/>
          </w:tcPr>
          <w:p w:rsidR="000441FD" w:rsidRPr="000441FD" w:rsidRDefault="000441FD" w:rsidP="00A92D15">
            <w:pPr>
              <w:pStyle w:val="Tabletext"/>
              <w:widowControl w:val="0"/>
              <w:spacing w:before="30"/>
            </w:pPr>
            <w:r w:rsidRPr="000441FD">
              <w:t>Male</w:t>
            </w:r>
          </w:p>
        </w:tc>
        <w:tc>
          <w:tcPr>
            <w:tcW w:w="4947" w:type="dxa"/>
            <w:gridSpan w:val="6"/>
            <w:tcBorders>
              <w:top w:val="nil"/>
              <w:left w:val="nil"/>
              <w:bottom w:val="single" w:sz="4" w:space="0" w:color="auto"/>
              <w:right w:val="nil"/>
            </w:tcBorders>
            <w:shd w:val="clear" w:color="auto" w:fill="auto"/>
            <w:noWrap/>
            <w:hideMark/>
          </w:tcPr>
          <w:p w:rsidR="000441FD" w:rsidRPr="000441FD" w:rsidRDefault="000441FD" w:rsidP="00A92D15">
            <w:pPr>
              <w:pStyle w:val="Tabletext"/>
              <w:widowControl w:val="0"/>
              <w:spacing w:before="30"/>
              <w:jc w:val="center"/>
            </w:pPr>
            <w:r w:rsidRPr="000441FD">
              <w:t>REFERENCE CATEGORY</w:t>
            </w:r>
          </w:p>
        </w:tc>
        <w:tc>
          <w:tcPr>
            <w:tcW w:w="1007" w:type="dxa"/>
            <w:tcBorders>
              <w:top w:val="nil"/>
              <w:left w:val="nil"/>
              <w:bottom w:val="single" w:sz="4" w:space="0" w:color="auto"/>
              <w:right w:val="nil"/>
            </w:tcBorders>
            <w:shd w:val="clear" w:color="auto" w:fill="auto"/>
            <w:noWrap/>
            <w:hideMark/>
          </w:tcPr>
          <w:p w:rsidR="000441FD" w:rsidRPr="000441FD" w:rsidRDefault="000441FD" w:rsidP="00A92D15">
            <w:pPr>
              <w:pStyle w:val="Tabletext"/>
              <w:widowControl w:val="0"/>
              <w:tabs>
                <w:tab w:val="decimal" w:pos="284"/>
              </w:tabs>
              <w:spacing w:before="30"/>
            </w:pPr>
            <w:r w:rsidRPr="000441FD">
              <w:t>0.912</w:t>
            </w:r>
          </w:p>
        </w:tc>
      </w:tr>
    </w:tbl>
    <w:p w:rsidR="005755CC" w:rsidRPr="003F0583" w:rsidRDefault="003F0583" w:rsidP="003F0583">
      <w:pPr>
        <w:pStyle w:val="Source"/>
      </w:pPr>
      <w:r w:rsidRPr="003F0583">
        <w:t>Note:</w:t>
      </w:r>
      <w:r w:rsidRPr="003F0583">
        <w:tab/>
        <w:t>* Significantly different from completed Year 12 at the 5% level.</w:t>
      </w:r>
    </w:p>
    <w:p w:rsidR="00A92D15" w:rsidRDefault="00A92D15">
      <w:pPr>
        <w:spacing w:before="0" w:line="240" w:lineRule="auto"/>
        <w:rPr>
          <w:rFonts w:ascii="Tahoma" w:hAnsi="Tahoma"/>
          <w:b/>
          <w:sz w:val="17"/>
        </w:rPr>
      </w:pPr>
      <w:bookmarkStart w:id="147" w:name="_Ref256145381"/>
      <w:r>
        <w:br w:type="page"/>
      </w:r>
    </w:p>
    <w:p w:rsidR="003F0583" w:rsidRPr="005D10DE" w:rsidRDefault="003F0583" w:rsidP="003F0583">
      <w:pPr>
        <w:pStyle w:val="Figuretitle"/>
        <w:rPr>
          <w:rFonts w:ascii="Garamond" w:hAnsi="Garamond"/>
        </w:rPr>
      </w:pPr>
      <w:bookmarkStart w:id="148" w:name="_Toc300678637"/>
      <w:r w:rsidRPr="00B30D31">
        <w:lastRenderedPageBreak/>
        <w:t xml:space="preserve">Figure </w:t>
      </w:r>
      <w:bookmarkEnd w:id="147"/>
      <w:r>
        <w:t>D3</w:t>
      </w:r>
      <w:r>
        <w:tab/>
      </w:r>
      <w:r w:rsidRPr="00B30D31">
        <w:t xml:space="preserve">Probability of being full-time engaged at age 25 by gender </w:t>
      </w:r>
      <w:r>
        <w:t>and qualification level</w:t>
      </w:r>
      <w:bookmarkEnd w:id="148"/>
    </w:p>
    <w:p w:rsidR="005755CC" w:rsidRPr="00A555B2" w:rsidRDefault="003F0583" w:rsidP="00A92D15">
      <w:pPr>
        <w:pStyle w:val="Heading2"/>
        <w:rPr>
          <w:lang w:val="en-GB"/>
        </w:rPr>
      </w:pPr>
      <w:r>
        <w:rPr>
          <w:rFonts w:ascii="Garamond" w:hAnsi="Garamond"/>
          <w:noProof/>
          <w:lang w:eastAsia="en-AU"/>
        </w:rPr>
        <w:drawing>
          <wp:anchor distT="0" distB="0" distL="114300" distR="114300" simplePos="0" relativeHeight="251671552" behindDoc="1" locked="0" layoutInCell="1" allowOverlap="1">
            <wp:simplePos x="0" y="0"/>
            <wp:positionH relativeFrom="column">
              <wp:posOffset>13970</wp:posOffset>
            </wp:positionH>
            <wp:positionV relativeFrom="paragraph">
              <wp:posOffset>36830</wp:posOffset>
            </wp:positionV>
            <wp:extent cx="5269865" cy="2568575"/>
            <wp:effectExtent l="19050" t="0" r="26035" b="3175"/>
            <wp:wrapTopAndBottom/>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bookmarkStart w:id="149" w:name="_Toc300678544"/>
      <w:r w:rsidR="005755CC" w:rsidRPr="00A555B2">
        <w:rPr>
          <w:lang w:val="en-GB"/>
        </w:rPr>
        <w:t>Occupational prestige (ANU_3)</w:t>
      </w:r>
      <w:bookmarkEnd w:id="149"/>
    </w:p>
    <w:p w:rsidR="005755CC" w:rsidRPr="00A555B2" w:rsidRDefault="005755CC" w:rsidP="00C6730D">
      <w:pPr>
        <w:pStyle w:val="tabletitle"/>
        <w:rPr>
          <w:lang w:val="en-GB"/>
        </w:rPr>
      </w:pPr>
      <w:bookmarkStart w:id="150" w:name="_Toc298229602"/>
      <w:bookmarkStart w:id="151" w:name="_Toc300678624"/>
      <w:r w:rsidRPr="00A555B2">
        <w:rPr>
          <w:lang w:val="en-GB"/>
        </w:rPr>
        <w:t>Table</w:t>
      </w:r>
      <w:r>
        <w:rPr>
          <w:lang w:val="en-GB"/>
        </w:rPr>
        <w:t xml:space="preserve"> D</w:t>
      </w:r>
      <w:r w:rsidRPr="00A555B2">
        <w:rPr>
          <w:lang w:val="en-GB"/>
        </w:rPr>
        <w:t>7</w:t>
      </w:r>
      <w:r>
        <w:rPr>
          <w:lang w:val="en-GB"/>
        </w:rPr>
        <w:tab/>
      </w:r>
      <w:r w:rsidRPr="00A555B2">
        <w:rPr>
          <w:lang w:val="en-GB"/>
        </w:rPr>
        <w:t>Tests of fixed effects for occupational prestige for those working full-time (at age 25)</w:t>
      </w:r>
      <w:bookmarkEnd w:id="150"/>
      <w:bookmarkEnd w:id="151"/>
    </w:p>
    <w:tbl>
      <w:tblPr>
        <w:tblW w:w="6662" w:type="dxa"/>
        <w:tblInd w:w="93" w:type="dxa"/>
        <w:tblLayout w:type="fixed"/>
        <w:tblLook w:val="04A0"/>
      </w:tblPr>
      <w:tblGrid>
        <w:gridCol w:w="1858"/>
        <w:gridCol w:w="1201"/>
        <w:gridCol w:w="1201"/>
        <w:gridCol w:w="1201"/>
        <w:gridCol w:w="1201"/>
      </w:tblGrid>
      <w:tr w:rsidR="005755CC" w:rsidRPr="00441989" w:rsidTr="00441989">
        <w:trPr>
          <w:trHeight w:val="270"/>
        </w:trPr>
        <w:tc>
          <w:tcPr>
            <w:tcW w:w="1858" w:type="dxa"/>
            <w:tcBorders>
              <w:top w:val="single" w:sz="4" w:space="0" w:color="auto"/>
              <w:bottom w:val="single" w:sz="4" w:space="0" w:color="auto"/>
            </w:tcBorders>
            <w:shd w:val="clear" w:color="auto" w:fill="auto"/>
            <w:hideMark/>
          </w:tcPr>
          <w:p w:rsidR="005755CC" w:rsidRPr="00441989" w:rsidRDefault="005755CC" w:rsidP="00441989">
            <w:pPr>
              <w:pStyle w:val="Tablehead1"/>
            </w:pPr>
            <w:r w:rsidRPr="00441989">
              <w:t>Effect</w:t>
            </w:r>
          </w:p>
        </w:tc>
        <w:tc>
          <w:tcPr>
            <w:tcW w:w="1201" w:type="dxa"/>
            <w:tcBorders>
              <w:top w:val="single" w:sz="4" w:space="0" w:color="auto"/>
              <w:bottom w:val="single" w:sz="4" w:space="0" w:color="auto"/>
            </w:tcBorders>
            <w:shd w:val="clear" w:color="auto" w:fill="auto"/>
            <w:hideMark/>
          </w:tcPr>
          <w:p w:rsidR="005755CC" w:rsidRPr="00441989" w:rsidRDefault="005755CC" w:rsidP="00441989">
            <w:pPr>
              <w:pStyle w:val="Tablehead1"/>
              <w:jc w:val="center"/>
            </w:pPr>
            <w:r w:rsidRPr="00441989">
              <w:t>Num DF</w:t>
            </w:r>
          </w:p>
        </w:tc>
        <w:tc>
          <w:tcPr>
            <w:tcW w:w="1201" w:type="dxa"/>
            <w:tcBorders>
              <w:top w:val="single" w:sz="4" w:space="0" w:color="auto"/>
              <w:bottom w:val="single" w:sz="4" w:space="0" w:color="auto"/>
            </w:tcBorders>
            <w:shd w:val="clear" w:color="auto" w:fill="auto"/>
            <w:hideMark/>
          </w:tcPr>
          <w:p w:rsidR="005755CC" w:rsidRPr="00441989" w:rsidRDefault="005755CC" w:rsidP="00441989">
            <w:pPr>
              <w:pStyle w:val="Tablehead1"/>
              <w:jc w:val="center"/>
            </w:pPr>
            <w:r w:rsidRPr="00441989">
              <w:t>Den DF</w:t>
            </w:r>
          </w:p>
        </w:tc>
        <w:tc>
          <w:tcPr>
            <w:tcW w:w="1201" w:type="dxa"/>
            <w:tcBorders>
              <w:top w:val="single" w:sz="4" w:space="0" w:color="auto"/>
              <w:bottom w:val="single" w:sz="4" w:space="0" w:color="auto"/>
            </w:tcBorders>
            <w:shd w:val="clear" w:color="auto" w:fill="auto"/>
            <w:hideMark/>
          </w:tcPr>
          <w:p w:rsidR="005755CC" w:rsidRPr="00441989" w:rsidRDefault="005755CC" w:rsidP="00441989">
            <w:pPr>
              <w:pStyle w:val="Tablehead1"/>
              <w:jc w:val="center"/>
            </w:pPr>
            <w:r w:rsidRPr="00441989">
              <w:t>F Value</w:t>
            </w:r>
          </w:p>
        </w:tc>
        <w:tc>
          <w:tcPr>
            <w:tcW w:w="1201" w:type="dxa"/>
            <w:tcBorders>
              <w:top w:val="single" w:sz="4" w:space="0" w:color="auto"/>
              <w:bottom w:val="single" w:sz="4" w:space="0" w:color="auto"/>
            </w:tcBorders>
            <w:shd w:val="clear" w:color="auto" w:fill="auto"/>
            <w:hideMark/>
          </w:tcPr>
          <w:p w:rsidR="005755CC" w:rsidRPr="00441989" w:rsidRDefault="005755CC" w:rsidP="00441989">
            <w:pPr>
              <w:pStyle w:val="Tablehead1"/>
              <w:jc w:val="center"/>
            </w:pPr>
            <w:r w:rsidRPr="00441989">
              <w:t>Pr &gt; F</w:t>
            </w:r>
          </w:p>
        </w:tc>
      </w:tr>
      <w:tr w:rsidR="005755CC" w:rsidRPr="00441989" w:rsidTr="00441989">
        <w:trPr>
          <w:trHeight w:val="270"/>
        </w:trPr>
        <w:tc>
          <w:tcPr>
            <w:tcW w:w="1858" w:type="dxa"/>
            <w:tcBorders>
              <w:top w:val="single" w:sz="4" w:space="0" w:color="auto"/>
            </w:tcBorders>
            <w:shd w:val="clear" w:color="auto" w:fill="auto"/>
            <w:hideMark/>
          </w:tcPr>
          <w:p w:rsidR="005755CC" w:rsidRPr="00441989" w:rsidRDefault="005755CC" w:rsidP="00441989">
            <w:pPr>
              <w:pStyle w:val="Tabletext"/>
            </w:pPr>
            <w:r w:rsidRPr="00441989">
              <w:t>SEX</w:t>
            </w:r>
          </w:p>
        </w:tc>
        <w:tc>
          <w:tcPr>
            <w:tcW w:w="1201" w:type="dxa"/>
            <w:tcBorders>
              <w:top w:val="single" w:sz="4" w:space="0" w:color="auto"/>
            </w:tcBorders>
            <w:shd w:val="clear" w:color="auto" w:fill="auto"/>
            <w:hideMark/>
          </w:tcPr>
          <w:p w:rsidR="005755CC" w:rsidRPr="00441989" w:rsidRDefault="005755CC" w:rsidP="00441989">
            <w:pPr>
              <w:pStyle w:val="Tabletext"/>
              <w:tabs>
                <w:tab w:val="decimal" w:pos="482"/>
              </w:tabs>
            </w:pPr>
            <w:r w:rsidRPr="00441989">
              <w:t>1</w:t>
            </w:r>
          </w:p>
        </w:tc>
        <w:tc>
          <w:tcPr>
            <w:tcW w:w="1201" w:type="dxa"/>
            <w:tcBorders>
              <w:top w:val="single" w:sz="4" w:space="0" w:color="auto"/>
            </w:tcBorders>
            <w:shd w:val="clear" w:color="auto" w:fill="auto"/>
            <w:hideMark/>
          </w:tcPr>
          <w:p w:rsidR="005755CC" w:rsidRPr="00441989" w:rsidRDefault="005755CC" w:rsidP="00441989">
            <w:pPr>
              <w:pStyle w:val="Tabletext"/>
              <w:jc w:val="center"/>
            </w:pPr>
            <w:r w:rsidRPr="00441989">
              <w:t>2330</w:t>
            </w:r>
          </w:p>
        </w:tc>
        <w:tc>
          <w:tcPr>
            <w:tcW w:w="1201" w:type="dxa"/>
            <w:tcBorders>
              <w:top w:val="single" w:sz="4" w:space="0" w:color="auto"/>
            </w:tcBorders>
            <w:shd w:val="clear" w:color="auto" w:fill="auto"/>
            <w:hideMark/>
          </w:tcPr>
          <w:p w:rsidR="005755CC" w:rsidRPr="00441989" w:rsidRDefault="005755CC" w:rsidP="00441989">
            <w:pPr>
              <w:pStyle w:val="Tabletext"/>
              <w:tabs>
                <w:tab w:val="decimal" w:pos="425"/>
              </w:tabs>
            </w:pPr>
            <w:r w:rsidRPr="00441989">
              <w:t>4.08</w:t>
            </w:r>
          </w:p>
        </w:tc>
        <w:tc>
          <w:tcPr>
            <w:tcW w:w="1201" w:type="dxa"/>
            <w:tcBorders>
              <w:top w:val="single" w:sz="4" w:space="0" w:color="auto"/>
            </w:tcBorders>
            <w:shd w:val="clear" w:color="auto" w:fill="auto"/>
            <w:hideMark/>
          </w:tcPr>
          <w:p w:rsidR="005755CC" w:rsidRPr="00441989" w:rsidRDefault="005755CC" w:rsidP="00441989">
            <w:pPr>
              <w:pStyle w:val="Tabletext"/>
              <w:tabs>
                <w:tab w:val="decimal" w:pos="284"/>
              </w:tabs>
            </w:pPr>
            <w:r w:rsidRPr="00441989">
              <w:t>0.0435</w:t>
            </w:r>
          </w:p>
        </w:tc>
      </w:tr>
      <w:tr w:rsidR="005755CC" w:rsidRPr="00441989" w:rsidTr="00441989">
        <w:trPr>
          <w:trHeight w:val="270"/>
        </w:trPr>
        <w:tc>
          <w:tcPr>
            <w:tcW w:w="1858" w:type="dxa"/>
            <w:shd w:val="clear" w:color="auto" w:fill="auto"/>
            <w:hideMark/>
          </w:tcPr>
          <w:p w:rsidR="005755CC" w:rsidRPr="00441989" w:rsidRDefault="005755CC" w:rsidP="00441989">
            <w:pPr>
              <w:pStyle w:val="Tabletext"/>
            </w:pPr>
            <w:proofErr w:type="spellStart"/>
            <w:r w:rsidRPr="00441989">
              <w:t>quallevel_A</w:t>
            </w:r>
            <w:proofErr w:type="spellEnd"/>
          </w:p>
        </w:tc>
        <w:tc>
          <w:tcPr>
            <w:tcW w:w="1201" w:type="dxa"/>
            <w:shd w:val="clear" w:color="auto" w:fill="auto"/>
            <w:hideMark/>
          </w:tcPr>
          <w:p w:rsidR="005755CC" w:rsidRPr="00441989" w:rsidRDefault="005755CC" w:rsidP="00441989">
            <w:pPr>
              <w:pStyle w:val="Tabletext"/>
              <w:tabs>
                <w:tab w:val="decimal" w:pos="482"/>
              </w:tabs>
            </w:pPr>
            <w:r w:rsidRPr="00441989">
              <w:t>7</w:t>
            </w:r>
          </w:p>
        </w:tc>
        <w:tc>
          <w:tcPr>
            <w:tcW w:w="1201" w:type="dxa"/>
            <w:shd w:val="clear" w:color="auto" w:fill="auto"/>
            <w:hideMark/>
          </w:tcPr>
          <w:p w:rsidR="005755CC" w:rsidRPr="00441989" w:rsidRDefault="005755CC" w:rsidP="00441989">
            <w:pPr>
              <w:pStyle w:val="Tabletext"/>
              <w:jc w:val="center"/>
            </w:pPr>
            <w:r w:rsidRPr="00441989">
              <w:t>2360</w:t>
            </w:r>
          </w:p>
        </w:tc>
        <w:tc>
          <w:tcPr>
            <w:tcW w:w="1201" w:type="dxa"/>
            <w:shd w:val="clear" w:color="auto" w:fill="auto"/>
            <w:hideMark/>
          </w:tcPr>
          <w:p w:rsidR="005755CC" w:rsidRPr="00441989" w:rsidRDefault="005755CC" w:rsidP="00441989">
            <w:pPr>
              <w:pStyle w:val="Tabletext"/>
              <w:tabs>
                <w:tab w:val="decimal" w:pos="425"/>
              </w:tabs>
            </w:pPr>
            <w:r w:rsidRPr="00441989">
              <w:t>4.71</w:t>
            </w:r>
          </w:p>
        </w:tc>
        <w:tc>
          <w:tcPr>
            <w:tcW w:w="1201" w:type="dxa"/>
            <w:shd w:val="clear" w:color="auto" w:fill="auto"/>
            <w:hideMark/>
          </w:tcPr>
          <w:p w:rsidR="005755CC" w:rsidRPr="00441989" w:rsidRDefault="005755CC" w:rsidP="00441989">
            <w:pPr>
              <w:pStyle w:val="Tabletext"/>
              <w:tabs>
                <w:tab w:val="decimal" w:pos="284"/>
              </w:tabs>
            </w:pPr>
            <w:r w:rsidRPr="00441989">
              <w:t>&lt;.0001</w:t>
            </w:r>
          </w:p>
        </w:tc>
      </w:tr>
      <w:tr w:rsidR="005755CC" w:rsidRPr="00441989" w:rsidTr="00441989">
        <w:trPr>
          <w:trHeight w:val="285"/>
        </w:trPr>
        <w:tc>
          <w:tcPr>
            <w:tcW w:w="1858" w:type="dxa"/>
            <w:tcBorders>
              <w:bottom w:val="single" w:sz="4" w:space="0" w:color="auto"/>
            </w:tcBorders>
            <w:shd w:val="clear" w:color="auto" w:fill="auto"/>
            <w:hideMark/>
          </w:tcPr>
          <w:p w:rsidR="005755CC" w:rsidRPr="00441989" w:rsidRDefault="005755CC" w:rsidP="00441989">
            <w:pPr>
              <w:pStyle w:val="Tabletext"/>
            </w:pPr>
            <w:proofErr w:type="spellStart"/>
            <w:r w:rsidRPr="00441989">
              <w:t>quallevel_A</w:t>
            </w:r>
            <w:proofErr w:type="spellEnd"/>
            <w:r w:rsidRPr="00441989">
              <w:t>*SEX</w:t>
            </w:r>
          </w:p>
        </w:tc>
        <w:tc>
          <w:tcPr>
            <w:tcW w:w="1201" w:type="dxa"/>
            <w:tcBorders>
              <w:bottom w:val="single" w:sz="4" w:space="0" w:color="auto"/>
            </w:tcBorders>
            <w:shd w:val="clear" w:color="auto" w:fill="auto"/>
            <w:hideMark/>
          </w:tcPr>
          <w:p w:rsidR="005755CC" w:rsidRPr="00441989" w:rsidRDefault="005755CC" w:rsidP="00441989">
            <w:pPr>
              <w:pStyle w:val="Tabletext"/>
              <w:tabs>
                <w:tab w:val="decimal" w:pos="482"/>
              </w:tabs>
            </w:pPr>
            <w:r w:rsidRPr="00441989">
              <w:t>7</w:t>
            </w:r>
          </w:p>
        </w:tc>
        <w:tc>
          <w:tcPr>
            <w:tcW w:w="1201" w:type="dxa"/>
            <w:tcBorders>
              <w:bottom w:val="single" w:sz="4" w:space="0" w:color="auto"/>
            </w:tcBorders>
            <w:shd w:val="clear" w:color="auto" w:fill="auto"/>
            <w:hideMark/>
          </w:tcPr>
          <w:p w:rsidR="005755CC" w:rsidRPr="00441989" w:rsidRDefault="005755CC" w:rsidP="00441989">
            <w:pPr>
              <w:pStyle w:val="Tabletext"/>
              <w:jc w:val="center"/>
            </w:pPr>
            <w:r w:rsidRPr="00441989">
              <w:t>2362</w:t>
            </w:r>
          </w:p>
        </w:tc>
        <w:tc>
          <w:tcPr>
            <w:tcW w:w="1201" w:type="dxa"/>
            <w:tcBorders>
              <w:bottom w:val="single" w:sz="4" w:space="0" w:color="auto"/>
            </w:tcBorders>
            <w:shd w:val="clear" w:color="auto" w:fill="auto"/>
            <w:hideMark/>
          </w:tcPr>
          <w:p w:rsidR="005755CC" w:rsidRPr="00441989" w:rsidRDefault="005755CC" w:rsidP="00441989">
            <w:pPr>
              <w:pStyle w:val="Tabletext"/>
              <w:tabs>
                <w:tab w:val="decimal" w:pos="425"/>
              </w:tabs>
            </w:pPr>
            <w:r w:rsidRPr="00441989">
              <w:t>0.19</w:t>
            </w:r>
          </w:p>
        </w:tc>
        <w:tc>
          <w:tcPr>
            <w:tcW w:w="1201" w:type="dxa"/>
            <w:tcBorders>
              <w:bottom w:val="single" w:sz="4" w:space="0" w:color="auto"/>
            </w:tcBorders>
            <w:shd w:val="clear" w:color="auto" w:fill="auto"/>
            <w:hideMark/>
          </w:tcPr>
          <w:p w:rsidR="005755CC" w:rsidRPr="00441989" w:rsidRDefault="005755CC" w:rsidP="00441989">
            <w:pPr>
              <w:pStyle w:val="Tabletext"/>
              <w:tabs>
                <w:tab w:val="decimal" w:pos="284"/>
              </w:tabs>
            </w:pPr>
            <w:r w:rsidRPr="00441989">
              <w:t>0.9867</w:t>
            </w:r>
          </w:p>
        </w:tc>
      </w:tr>
    </w:tbl>
    <w:p w:rsidR="005755CC" w:rsidRPr="00A555B2" w:rsidRDefault="005755CC" w:rsidP="00441989">
      <w:pPr>
        <w:pStyle w:val="tabletitle"/>
        <w:rPr>
          <w:lang w:val="en-GB"/>
        </w:rPr>
      </w:pPr>
      <w:bookmarkStart w:id="152" w:name="_Toc298229603"/>
      <w:bookmarkStart w:id="153" w:name="_Toc300678625"/>
      <w:r w:rsidRPr="00A555B2">
        <w:rPr>
          <w:lang w:val="en-GB"/>
        </w:rPr>
        <w:t>Table</w:t>
      </w:r>
      <w:r>
        <w:rPr>
          <w:lang w:val="en-GB"/>
        </w:rPr>
        <w:t xml:space="preserve"> D</w:t>
      </w:r>
      <w:r w:rsidRPr="00A555B2">
        <w:rPr>
          <w:lang w:val="en-GB"/>
        </w:rPr>
        <w:t>8</w:t>
      </w:r>
      <w:r>
        <w:rPr>
          <w:lang w:val="en-GB"/>
        </w:rPr>
        <w:tab/>
      </w:r>
      <w:r w:rsidRPr="00A555B2">
        <w:rPr>
          <w:lang w:val="en-GB"/>
        </w:rPr>
        <w:t xml:space="preserve">Parameter </w:t>
      </w:r>
      <w:r w:rsidRPr="00441989">
        <w:t>estimates</w:t>
      </w:r>
      <w:r w:rsidRPr="00A555B2">
        <w:rPr>
          <w:lang w:val="en-GB"/>
        </w:rPr>
        <w:t xml:space="preserve"> for logistic regression on occupational prestige for those working full-time (at age 25)</w:t>
      </w:r>
      <w:bookmarkEnd w:id="152"/>
      <w:bookmarkEnd w:id="153"/>
    </w:p>
    <w:tbl>
      <w:tblPr>
        <w:tblW w:w="8789" w:type="dxa"/>
        <w:tblInd w:w="57" w:type="dxa"/>
        <w:tblLayout w:type="fixed"/>
        <w:tblCellMar>
          <w:left w:w="57" w:type="dxa"/>
          <w:right w:w="57" w:type="dxa"/>
        </w:tblCellMar>
        <w:tblLook w:val="04A0"/>
      </w:tblPr>
      <w:tblGrid>
        <w:gridCol w:w="3166"/>
        <w:gridCol w:w="803"/>
        <w:gridCol w:w="921"/>
        <w:gridCol w:w="922"/>
        <w:gridCol w:w="771"/>
        <w:gridCol w:w="771"/>
        <w:gridCol w:w="1435"/>
      </w:tblGrid>
      <w:tr w:rsidR="005755CC" w:rsidRPr="00441989" w:rsidTr="00441989">
        <w:trPr>
          <w:tblHeader/>
        </w:trPr>
        <w:tc>
          <w:tcPr>
            <w:tcW w:w="3166" w:type="dxa"/>
            <w:tcBorders>
              <w:top w:val="single" w:sz="4" w:space="0" w:color="auto"/>
              <w:left w:val="nil"/>
              <w:bottom w:val="single" w:sz="4" w:space="0" w:color="auto"/>
              <w:right w:val="nil"/>
            </w:tcBorders>
            <w:shd w:val="clear" w:color="auto" w:fill="auto"/>
            <w:noWrap/>
            <w:hideMark/>
          </w:tcPr>
          <w:p w:rsidR="005755CC" w:rsidRPr="00441989" w:rsidRDefault="005755CC" w:rsidP="00441989">
            <w:pPr>
              <w:pStyle w:val="Tablehead1"/>
            </w:pPr>
            <w:r w:rsidRPr="00441989">
              <w:t>Parameters</w:t>
            </w:r>
          </w:p>
        </w:tc>
        <w:tc>
          <w:tcPr>
            <w:tcW w:w="803" w:type="dxa"/>
            <w:tcBorders>
              <w:top w:val="single" w:sz="4" w:space="0" w:color="auto"/>
              <w:left w:val="nil"/>
              <w:bottom w:val="single" w:sz="4" w:space="0" w:color="auto"/>
              <w:right w:val="nil"/>
            </w:tcBorders>
            <w:shd w:val="clear" w:color="auto" w:fill="auto"/>
            <w:noWrap/>
            <w:hideMark/>
          </w:tcPr>
          <w:p w:rsidR="005755CC" w:rsidRPr="00441989" w:rsidRDefault="005755CC" w:rsidP="00441989">
            <w:pPr>
              <w:pStyle w:val="Tablehead1"/>
              <w:jc w:val="center"/>
            </w:pPr>
            <w:r w:rsidRPr="00441989">
              <w:t>Sex</w:t>
            </w:r>
          </w:p>
        </w:tc>
        <w:tc>
          <w:tcPr>
            <w:tcW w:w="921" w:type="dxa"/>
            <w:tcBorders>
              <w:top w:val="single" w:sz="4" w:space="0" w:color="auto"/>
              <w:left w:val="nil"/>
              <w:bottom w:val="single" w:sz="4" w:space="0" w:color="auto"/>
              <w:right w:val="nil"/>
            </w:tcBorders>
            <w:shd w:val="clear" w:color="auto" w:fill="auto"/>
            <w:noWrap/>
            <w:hideMark/>
          </w:tcPr>
          <w:p w:rsidR="005755CC" w:rsidRPr="00441989" w:rsidRDefault="005755CC" w:rsidP="00441989">
            <w:pPr>
              <w:pStyle w:val="Tablehead1"/>
              <w:jc w:val="center"/>
            </w:pPr>
            <w:r w:rsidRPr="00441989">
              <w:t>Estimate</w:t>
            </w:r>
          </w:p>
        </w:tc>
        <w:tc>
          <w:tcPr>
            <w:tcW w:w="922" w:type="dxa"/>
            <w:tcBorders>
              <w:top w:val="single" w:sz="4" w:space="0" w:color="auto"/>
              <w:left w:val="nil"/>
              <w:bottom w:val="single" w:sz="4" w:space="0" w:color="auto"/>
              <w:right w:val="nil"/>
            </w:tcBorders>
            <w:shd w:val="clear" w:color="auto" w:fill="auto"/>
            <w:noWrap/>
            <w:hideMark/>
          </w:tcPr>
          <w:p w:rsidR="005755CC" w:rsidRPr="00441989" w:rsidRDefault="005755CC" w:rsidP="00441989">
            <w:pPr>
              <w:pStyle w:val="Tablehead1"/>
              <w:jc w:val="center"/>
            </w:pPr>
            <w:r w:rsidRPr="00441989">
              <w:t>Standard error</w:t>
            </w:r>
          </w:p>
        </w:tc>
        <w:tc>
          <w:tcPr>
            <w:tcW w:w="771" w:type="dxa"/>
            <w:tcBorders>
              <w:top w:val="single" w:sz="4" w:space="0" w:color="auto"/>
              <w:left w:val="nil"/>
              <w:bottom w:val="single" w:sz="4" w:space="0" w:color="auto"/>
              <w:right w:val="nil"/>
            </w:tcBorders>
            <w:shd w:val="clear" w:color="auto" w:fill="auto"/>
            <w:noWrap/>
            <w:hideMark/>
          </w:tcPr>
          <w:p w:rsidR="005755CC" w:rsidRPr="00441989" w:rsidRDefault="005755CC" w:rsidP="00441989">
            <w:pPr>
              <w:pStyle w:val="Tablehead1"/>
              <w:jc w:val="center"/>
            </w:pPr>
            <w:r w:rsidRPr="00441989">
              <w:t>DF</w:t>
            </w:r>
          </w:p>
        </w:tc>
        <w:tc>
          <w:tcPr>
            <w:tcW w:w="771" w:type="dxa"/>
            <w:tcBorders>
              <w:top w:val="single" w:sz="4" w:space="0" w:color="auto"/>
              <w:left w:val="nil"/>
              <w:bottom w:val="single" w:sz="4" w:space="0" w:color="auto"/>
              <w:right w:val="nil"/>
            </w:tcBorders>
            <w:shd w:val="clear" w:color="auto" w:fill="auto"/>
            <w:noWrap/>
            <w:hideMark/>
          </w:tcPr>
          <w:p w:rsidR="005755CC" w:rsidRPr="00441989" w:rsidRDefault="005755CC" w:rsidP="00441989">
            <w:pPr>
              <w:pStyle w:val="Tablehead1"/>
              <w:jc w:val="center"/>
            </w:pPr>
            <w:r w:rsidRPr="00441989">
              <w:t>Pr &gt; |t|</w:t>
            </w:r>
          </w:p>
        </w:tc>
        <w:tc>
          <w:tcPr>
            <w:tcW w:w="1435" w:type="dxa"/>
            <w:tcBorders>
              <w:top w:val="single" w:sz="4" w:space="0" w:color="auto"/>
              <w:left w:val="nil"/>
              <w:bottom w:val="single" w:sz="4" w:space="0" w:color="auto"/>
              <w:right w:val="nil"/>
            </w:tcBorders>
            <w:shd w:val="clear" w:color="auto" w:fill="auto"/>
            <w:noWrap/>
            <w:hideMark/>
          </w:tcPr>
          <w:p w:rsidR="005755CC" w:rsidRPr="00441989" w:rsidRDefault="005755CC" w:rsidP="00441989">
            <w:pPr>
              <w:pStyle w:val="Tablehead1"/>
              <w:jc w:val="center"/>
            </w:pPr>
            <w:r w:rsidRPr="00441989">
              <w:t>Predicted mean ANU_3 score</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Intercept</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p>
        </w:tc>
        <w:tc>
          <w:tcPr>
            <w:tcW w:w="921"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40.72</w:t>
            </w:r>
          </w:p>
        </w:tc>
        <w:tc>
          <w:tcPr>
            <w:tcW w:w="922"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4.60</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510"/>
              </w:tabs>
            </w:pPr>
            <w:r w:rsidRPr="00441989">
              <w:t>92</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142"/>
              </w:tabs>
            </w:pPr>
            <w:r w:rsidRPr="00441989">
              <w:t>&lt;.0001</w:t>
            </w:r>
          </w:p>
        </w:tc>
        <w:tc>
          <w:tcPr>
            <w:tcW w:w="1435" w:type="dxa"/>
            <w:tcBorders>
              <w:top w:val="nil"/>
              <w:left w:val="nil"/>
              <w:bottom w:val="nil"/>
              <w:right w:val="nil"/>
            </w:tcBorders>
            <w:shd w:val="clear" w:color="auto" w:fill="auto"/>
            <w:noWrap/>
            <w:hideMark/>
          </w:tcPr>
          <w:p w:rsidR="005755CC" w:rsidRPr="00441989" w:rsidRDefault="005755CC" w:rsidP="00441989">
            <w:pPr>
              <w:pStyle w:val="Tabletext"/>
            </w:pP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Males</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Males</w:t>
            </w:r>
          </w:p>
        </w:tc>
        <w:tc>
          <w:tcPr>
            <w:tcW w:w="921"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-4.17</w:t>
            </w:r>
          </w:p>
        </w:tc>
        <w:tc>
          <w:tcPr>
            <w:tcW w:w="922"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6.05</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510"/>
              </w:tabs>
            </w:pPr>
            <w:r w:rsidRPr="00441989">
              <w:t>2341</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142"/>
              </w:tabs>
            </w:pPr>
            <w:r w:rsidRPr="00441989">
              <w:t>0.4907</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37*</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Females</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Females</w:t>
            </w:r>
          </w:p>
        </w:tc>
        <w:tc>
          <w:tcPr>
            <w:tcW w:w="3385" w:type="dxa"/>
            <w:gridSpan w:val="4"/>
            <w:tcBorders>
              <w:top w:val="nil"/>
              <w:left w:val="nil"/>
              <w:bottom w:val="nil"/>
              <w:right w:val="nil"/>
            </w:tcBorders>
            <w:shd w:val="clear" w:color="auto" w:fill="auto"/>
            <w:noWrap/>
            <w:hideMark/>
          </w:tcPr>
          <w:p w:rsidR="005755CC" w:rsidRPr="00441989" w:rsidRDefault="005755CC" w:rsidP="00441989">
            <w:pPr>
              <w:pStyle w:val="Tabletext"/>
              <w:jc w:val="center"/>
            </w:pPr>
            <w:r w:rsidRPr="00441989">
              <w:t>REFERENCE CATEGORY</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43</w:t>
            </w:r>
          </w:p>
        </w:tc>
      </w:tr>
      <w:tr w:rsidR="005755CC" w:rsidRPr="00441989" w:rsidTr="00441989">
        <w:tc>
          <w:tcPr>
            <w:tcW w:w="3969" w:type="dxa"/>
            <w:gridSpan w:val="2"/>
            <w:tcBorders>
              <w:top w:val="nil"/>
              <w:left w:val="nil"/>
              <w:bottom w:val="nil"/>
              <w:right w:val="nil"/>
            </w:tcBorders>
            <w:shd w:val="clear" w:color="auto" w:fill="auto"/>
            <w:noWrap/>
            <w:hideMark/>
          </w:tcPr>
          <w:p w:rsidR="005755CC" w:rsidRPr="00441989" w:rsidRDefault="005755CC" w:rsidP="00441989">
            <w:pPr>
              <w:pStyle w:val="Tabletext"/>
            </w:pPr>
            <w:r w:rsidRPr="00441989">
              <w:t xml:space="preserve">Completed Year 12 and TER in bottom </w:t>
            </w:r>
            <w:r w:rsidR="00441989">
              <w:br/>
            </w:r>
            <w:r w:rsidRPr="00441989">
              <w:t>50% or no TER obtained</w:t>
            </w:r>
          </w:p>
        </w:tc>
        <w:tc>
          <w:tcPr>
            <w:tcW w:w="921"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7.98</w:t>
            </w:r>
          </w:p>
        </w:tc>
        <w:tc>
          <w:tcPr>
            <w:tcW w:w="922"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4.43</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510"/>
              </w:tabs>
            </w:pPr>
            <w:r w:rsidRPr="00441989">
              <w:t>2306</w:t>
            </w:r>
          </w:p>
        </w:tc>
        <w:tc>
          <w:tcPr>
            <w:tcW w:w="771" w:type="dxa"/>
            <w:tcBorders>
              <w:top w:val="nil"/>
              <w:left w:val="nil"/>
              <w:bottom w:val="nil"/>
              <w:right w:val="nil"/>
            </w:tcBorders>
            <w:shd w:val="clear" w:color="auto" w:fill="auto"/>
            <w:noWrap/>
            <w:hideMark/>
          </w:tcPr>
          <w:p w:rsidR="005755CC" w:rsidRPr="00441989" w:rsidRDefault="005755CC" w:rsidP="00A92D15">
            <w:pPr>
              <w:pStyle w:val="Tabletext"/>
              <w:tabs>
                <w:tab w:val="decimal" w:pos="142"/>
              </w:tabs>
            </w:pPr>
            <w:r w:rsidRPr="00441989">
              <w:t>0.0718</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46</w:t>
            </w:r>
          </w:p>
        </w:tc>
      </w:tr>
      <w:tr w:rsidR="005755CC" w:rsidRPr="00441989" w:rsidTr="00441989">
        <w:tc>
          <w:tcPr>
            <w:tcW w:w="3969" w:type="dxa"/>
            <w:gridSpan w:val="2"/>
            <w:tcBorders>
              <w:top w:val="nil"/>
              <w:left w:val="nil"/>
              <w:bottom w:val="nil"/>
              <w:right w:val="nil"/>
            </w:tcBorders>
            <w:shd w:val="clear" w:color="auto" w:fill="auto"/>
            <w:noWrap/>
            <w:hideMark/>
          </w:tcPr>
          <w:p w:rsidR="005755CC" w:rsidRPr="00441989" w:rsidRDefault="005755CC" w:rsidP="00441989">
            <w:pPr>
              <w:pStyle w:val="Tabletext"/>
            </w:pPr>
            <w:r w:rsidRPr="00441989">
              <w:t xml:space="preserve">Year 11 or below and apprenticeship </w:t>
            </w:r>
            <w:r w:rsidR="00441989">
              <w:br/>
            </w:r>
            <w:r w:rsidRPr="00441989">
              <w:t>completed</w:t>
            </w:r>
          </w:p>
        </w:tc>
        <w:tc>
          <w:tcPr>
            <w:tcW w:w="921"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-9.97</w:t>
            </w:r>
          </w:p>
        </w:tc>
        <w:tc>
          <w:tcPr>
            <w:tcW w:w="922"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10.52</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510"/>
              </w:tabs>
            </w:pPr>
            <w:r w:rsidRPr="00441989">
              <w:t>2266</w:t>
            </w:r>
          </w:p>
        </w:tc>
        <w:tc>
          <w:tcPr>
            <w:tcW w:w="771" w:type="dxa"/>
            <w:tcBorders>
              <w:top w:val="nil"/>
              <w:left w:val="nil"/>
              <w:bottom w:val="nil"/>
              <w:right w:val="nil"/>
            </w:tcBorders>
            <w:shd w:val="clear" w:color="auto" w:fill="auto"/>
            <w:noWrap/>
            <w:hideMark/>
          </w:tcPr>
          <w:p w:rsidR="005755CC" w:rsidRPr="00441989" w:rsidRDefault="005755CC" w:rsidP="00A92D15">
            <w:pPr>
              <w:pStyle w:val="Tabletext"/>
              <w:tabs>
                <w:tab w:val="decimal" w:pos="142"/>
              </w:tabs>
            </w:pPr>
            <w:r w:rsidRPr="00441989">
              <w:t>0.3436</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32*</w:t>
            </w:r>
          </w:p>
        </w:tc>
      </w:tr>
      <w:tr w:rsidR="005755CC" w:rsidRPr="00441989" w:rsidTr="00441989">
        <w:tc>
          <w:tcPr>
            <w:tcW w:w="3969" w:type="dxa"/>
            <w:gridSpan w:val="2"/>
            <w:tcBorders>
              <w:top w:val="nil"/>
              <w:left w:val="nil"/>
              <w:bottom w:val="nil"/>
              <w:right w:val="nil"/>
            </w:tcBorders>
            <w:shd w:val="clear" w:color="auto" w:fill="auto"/>
            <w:noWrap/>
            <w:hideMark/>
          </w:tcPr>
          <w:p w:rsidR="005755CC" w:rsidRPr="00441989" w:rsidRDefault="005755CC" w:rsidP="00441989">
            <w:pPr>
              <w:pStyle w:val="Tabletext"/>
            </w:pPr>
            <w:r w:rsidRPr="00441989">
              <w:t xml:space="preserve">Year 11 or below and certificate II </w:t>
            </w:r>
            <w:r w:rsidR="00441989">
              <w:br/>
            </w:r>
            <w:r w:rsidRPr="00441989">
              <w:t>completed</w:t>
            </w:r>
          </w:p>
        </w:tc>
        <w:tc>
          <w:tcPr>
            <w:tcW w:w="921"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5.69</w:t>
            </w:r>
          </w:p>
        </w:tc>
        <w:tc>
          <w:tcPr>
            <w:tcW w:w="922"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10.77</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510"/>
              </w:tabs>
            </w:pPr>
            <w:r w:rsidRPr="00441989">
              <w:t>2281</w:t>
            </w:r>
          </w:p>
        </w:tc>
        <w:tc>
          <w:tcPr>
            <w:tcW w:w="771" w:type="dxa"/>
            <w:tcBorders>
              <w:top w:val="nil"/>
              <w:left w:val="nil"/>
              <w:bottom w:val="nil"/>
              <w:right w:val="nil"/>
            </w:tcBorders>
            <w:shd w:val="clear" w:color="auto" w:fill="auto"/>
            <w:noWrap/>
            <w:hideMark/>
          </w:tcPr>
          <w:p w:rsidR="005755CC" w:rsidRPr="00441989" w:rsidRDefault="005755CC" w:rsidP="00A92D15">
            <w:pPr>
              <w:pStyle w:val="Tabletext"/>
              <w:tabs>
                <w:tab w:val="decimal" w:pos="142"/>
              </w:tabs>
            </w:pPr>
            <w:r w:rsidRPr="00441989">
              <w:t>0.5976</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41</w:t>
            </w:r>
          </w:p>
        </w:tc>
      </w:tr>
      <w:tr w:rsidR="005755CC" w:rsidRPr="00441989" w:rsidTr="00441989">
        <w:tc>
          <w:tcPr>
            <w:tcW w:w="3969" w:type="dxa"/>
            <w:gridSpan w:val="2"/>
            <w:tcBorders>
              <w:top w:val="nil"/>
              <w:left w:val="nil"/>
              <w:bottom w:val="nil"/>
              <w:right w:val="nil"/>
            </w:tcBorders>
            <w:shd w:val="clear" w:color="auto" w:fill="auto"/>
            <w:noWrap/>
            <w:hideMark/>
          </w:tcPr>
          <w:p w:rsidR="005755CC" w:rsidRPr="00441989" w:rsidRDefault="005755CC" w:rsidP="00441989">
            <w:pPr>
              <w:pStyle w:val="Tabletext"/>
            </w:pPr>
            <w:r w:rsidRPr="00441989">
              <w:t xml:space="preserve">Year 11 or below and certificate III </w:t>
            </w:r>
            <w:r w:rsidR="00441989">
              <w:br/>
            </w:r>
            <w:r w:rsidRPr="00441989">
              <w:t>completed</w:t>
            </w:r>
          </w:p>
        </w:tc>
        <w:tc>
          <w:tcPr>
            <w:tcW w:w="921"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2.09</w:t>
            </w:r>
          </w:p>
        </w:tc>
        <w:tc>
          <w:tcPr>
            <w:tcW w:w="922"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6.97</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510"/>
              </w:tabs>
            </w:pPr>
            <w:r w:rsidRPr="00441989">
              <w:t>2340</w:t>
            </w:r>
          </w:p>
        </w:tc>
        <w:tc>
          <w:tcPr>
            <w:tcW w:w="771" w:type="dxa"/>
            <w:tcBorders>
              <w:top w:val="nil"/>
              <w:left w:val="nil"/>
              <w:bottom w:val="nil"/>
              <w:right w:val="nil"/>
            </w:tcBorders>
            <w:shd w:val="clear" w:color="auto" w:fill="auto"/>
            <w:noWrap/>
            <w:hideMark/>
          </w:tcPr>
          <w:p w:rsidR="005755CC" w:rsidRPr="00441989" w:rsidRDefault="005755CC" w:rsidP="00A92D15">
            <w:pPr>
              <w:pStyle w:val="Tabletext"/>
              <w:tabs>
                <w:tab w:val="decimal" w:pos="142"/>
              </w:tabs>
            </w:pPr>
            <w:r w:rsidRPr="00441989">
              <w:t>0.7643</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39</w:t>
            </w:r>
          </w:p>
        </w:tc>
      </w:tr>
      <w:tr w:rsidR="005755CC" w:rsidRPr="00441989" w:rsidTr="00441989">
        <w:tc>
          <w:tcPr>
            <w:tcW w:w="3969" w:type="dxa"/>
            <w:gridSpan w:val="2"/>
            <w:tcBorders>
              <w:top w:val="nil"/>
              <w:left w:val="nil"/>
              <w:bottom w:val="nil"/>
              <w:right w:val="nil"/>
            </w:tcBorders>
            <w:shd w:val="clear" w:color="auto" w:fill="auto"/>
            <w:noWrap/>
            <w:hideMark/>
          </w:tcPr>
          <w:p w:rsidR="005755CC" w:rsidRPr="00441989" w:rsidRDefault="005755CC" w:rsidP="00441989">
            <w:pPr>
              <w:pStyle w:val="Tabletext"/>
            </w:pPr>
            <w:r w:rsidRPr="00441989">
              <w:t xml:space="preserve">Year 11 or below and certificate IV or </w:t>
            </w:r>
            <w:r w:rsidR="00441989">
              <w:br/>
            </w:r>
            <w:r w:rsidRPr="00441989">
              <w:t>higher completed</w:t>
            </w:r>
          </w:p>
        </w:tc>
        <w:tc>
          <w:tcPr>
            <w:tcW w:w="921"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6.46</w:t>
            </w:r>
          </w:p>
        </w:tc>
        <w:tc>
          <w:tcPr>
            <w:tcW w:w="922"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8.16</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510"/>
              </w:tabs>
            </w:pPr>
            <w:r w:rsidRPr="00441989">
              <w:t>2336</w:t>
            </w:r>
          </w:p>
        </w:tc>
        <w:tc>
          <w:tcPr>
            <w:tcW w:w="771" w:type="dxa"/>
            <w:tcBorders>
              <w:top w:val="nil"/>
              <w:left w:val="nil"/>
              <w:bottom w:val="nil"/>
              <w:right w:val="nil"/>
            </w:tcBorders>
            <w:shd w:val="clear" w:color="auto" w:fill="auto"/>
            <w:noWrap/>
            <w:hideMark/>
          </w:tcPr>
          <w:p w:rsidR="005755CC" w:rsidRPr="00441989" w:rsidRDefault="005755CC" w:rsidP="00A92D15">
            <w:pPr>
              <w:pStyle w:val="Tabletext"/>
              <w:tabs>
                <w:tab w:val="decimal" w:pos="142"/>
              </w:tabs>
            </w:pPr>
            <w:r w:rsidRPr="00441989">
              <w:t>0.4282</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45</w:t>
            </w:r>
          </w:p>
        </w:tc>
      </w:tr>
      <w:tr w:rsidR="005755CC" w:rsidRPr="00441989" w:rsidTr="00441989">
        <w:tc>
          <w:tcPr>
            <w:tcW w:w="3969" w:type="dxa"/>
            <w:gridSpan w:val="2"/>
            <w:tcBorders>
              <w:top w:val="nil"/>
              <w:left w:val="nil"/>
              <w:bottom w:val="nil"/>
              <w:right w:val="nil"/>
            </w:tcBorders>
            <w:shd w:val="clear" w:color="auto" w:fill="auto"/>
            <w:noWrap/>
            <w:hideMark/>
          </w:tcPr>
          <w:p w:rsidR="005755CC" w:rsidRPr="00441989" w:rsidRDefault="005755CC" w:rsidP="00441989">
            <w:pPr>
              <w:pStyle w:val="Tabletext"/>
            </w:pPr>
            <w:r w:rsidRPr="00441989">
              <w:t xml:space="preserve">Year 11 or below and other certificates </w:t>
            </w:r>
            <w:r w:rsidR="00441989">
              <w:br/>
            </w:r>
            <w:r w:rsidRPr="00441989">
              <w:t>completed</w:t>
            </w:r>
          </w:p>
        </w:tc>
        <w:tc>
          <w:tcPr>
            <w:tcW w:w="921"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0.60</w:t>
            </w:r>
          </w:p>
        </w:tc>
        <w:tc>
          <w:tcPr>
            <w:tcW w:w="922"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6.93</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510"/>
              </w:tabs>
            </w:pPr>
            <w:r w:rsidRPr="00441989">
              <w:t>2403</w:t>
            </w:r>
          </w:p>
        </w:tc>
        <w:tc>
          <w:tcPr>
            <w:tcW w:w="771" w:type="dxa"/>
            <w:tcBorders>
              <w:top w:val="nil"/>
              <w:left w:val="nil"/>
              <w:bottom w:val="nil"/>
              <w:right w:val="nil"/>
            </w:tcBorders>
            <w:shd w:val="clear" w:color="auto" w:fill="auto"/>
            <w:noWrap/>
            <w:hideMark/>
          </w:tcPr>
          <w:p w:rsidR="005755CC" w:rsidRPr="00441989" w:rsidRDefault="005755CC" w:rsidP="00A92D15">
            <w:pPr>
              <w:pStyle w:val="Tabletext"/>
              <w:tabs>
                <w:tab w:val="decimal" w:pos="142"/>
              </w:tabs>
            </w:pPr>
            <w:r w:rsidRPr="00441989">
              <w:t>0.9309</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38*</w:t>
            </w:r>
          </w:p>
        </w:tc>
      </w:tr>
      <w:tr w:rsidR="005755CC" w:rsidRPr="00441989" w:rsidTr="00441989">
        <w:tc>
          <w:tcPr>
            <w:tcW w:w="3969" w:type="dxa"/>
            <w:gridSpan w:val="2"/>
            <w:tcBorders>
              <w:top w:val="nil"/>
              <w:left w:val="nil"/>
              <w:bottom w:val="nil"/>
              <w:right w:val="nil"/>
            </w:tcBorders>
            <w:shd w:val="clear" w:color="auto" w:fill="auto"/>
            <w:noWrap/>
            <w:hideMark/>
          </w:tcPr>
          <w:p w:rsidR="005755CC" w:rsidRPr="00441989" w:rsidRDefault="005755CC" w:rsidP="00441989">
            <w:pPr>
              <w:pStyle w:val="Tabletext"/>
            </w:pPr>
            <w:r w:rsidRPr="00441989">
              <w:t xml:space="preserve">Year 11 or below and no further </w:t>
            </w:r>
            <w:r w:rsidR="00441989">
              <w:br/>
            </w:r>
            <w:r w:rsidRPr="00441989">
              <w:t>qualification completed</w:t>
            </w:r>
          </w:p>
        </w:tc>
        <w:tc>
          <w:tcPr>
            <w:tcW w:w="921"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2.93</w:t>
            </w:r>
          </w:p>
        </w:tc>
        <w:tc>
          <w:tcPr>
            <w:tcW w:w="922"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5.09</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510"/>
              </w:tabs>
            </w:pPr>
            <w:r w:rsidRPr="00441989">
              <w:t>2360</w:t>
            </w:r>
          </w:p>
        </w:tc>
        <w:tc>
          <w:tcPr>
            <w:tcW w:w="771" w:type="dxa"/>
            <w:tcBorders>
              <w:top w:val="nil"/>
              <w:left w:val="nil"/>
              <w:bottom w:val="nil"/>
              <w:right w:val="nil"/>
            </w:tcBorders>
            <w:shd w:val="clear" w:color="auto" w:fill="auto"/>
            <w:noWrap/>
            <w:hideMark/>
          </w:tcPr>
          <w:p w:rsidR="005755CC" w:rsidRPr="00441989" w:rsidRDefault="005755CC" w:rsidP="00A92D15">
            <w:pPr>
              <w:pStyle w:val="Tabletext"/>
              <w:tabs>
                <w:tab w:val="decimal" w:pos="142"/>
              </w:tabs>
            </w:pPr>
            <w:r w:rsidRPr="00441989">
              <w:t>0.5644</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40*</w:t>
            </w:r>
          </w:p>
        </w:tc>
      </w:tr>
      <w:tr w:rsidR="005755CC" w:rsidRPr="00441989" w:rsidTr="00441989">
        <w:tc>
          <w:tcPr>
            <w:tcW w:w="3969" w:type="dxa"/>
            <w:gridSpan w:val="2"/>
            <w:tcBorders>
              <w:top w:val="nil"/>
              <w:left w:val="nil"/>
              <w:bottom w:val="nil"/>
              <w:right w:val="nil"/>
            </w:tcBorders>
            <w:shd w:val="clear" w:color="auto" w:fill="auto"/>
            <w:noWrap/>
            <w:hideMark/>
          </w:tcPr>
          <w:p w:rsidR="005755CC" w:rsidRPr="00441989" w:rsidRDefault="005755CC" w:rsidP="00441989">
            <w:pPr>
              <w:pStyle w:val="Tabletext"/>
            </w:pPr>
            <w:r w:rsidRPr="00441989">
              <w:t xml:space="preserve">Year 11 or below and traineeship </w:t>
            </w:r>
            <w:r w:rsidR="00441989">
              <w:br/>
            </w:r>
            <w:r w:rsidRPr="00441989">
              <w:t>completed</w:t>
            </w:r>
          </w:p>
        </w:tc>
        <w:tc>
          <w:tcPr>
            <w:tcW w:w="3385" w:type="dxa"/>
            <w:gridSpan w:val="4"/>
            <w:tcBorders>
              <w:top w:val="nil"/>
              <w:left w:val="nil"/>
              <w:bottom w:val="nil"/>
              <w:right w:val="nil"/>
            </w:tcBorders>
            <w:shd w:val="clear" w:color="auto" w:fill="auto"/>
            <w:noWrap/>
            <w:hideMark/>
          </w:tcPr>
          <w:p w:rsidR="005755CC" w:rsidRPr="00441989" w:rsidRDefault="005755CC" w:rsidP="00441989">
            <w:pPr>
              <w:pStyle w:val="Tabletext"/>
              <w:jc w:val="center"/>
            </w:pPr>
            <w:r w:rsidRPr="00441989">
              <w:t>REFERENCE CATEGORY</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39*</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Completed Year 12 and TER in bottom 50% or no TER obtained</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Males</w:t>
            </w:r>
          </w:p>
        </w:tc>
        <w:tc>
          <w:tcPr>
            <w:tcW w:w="921"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-1.44</w:t>
            </w:r>
          </w:p>
        </w:tc>
        <w:tc>
          <w:tcPr>
            <w:tcW w:w="922"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6.10</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510"/>
              </w:tabs>
            </w:pPr>
            <w:r w:rsidRPr="00441989">
              <w:t>2343</w:t>
            </w:r>
          </w:p>
        </w:tc>
        <w:tc>
          <w:tcPr>
            <w:tcW w:w="771" w:type="dxa"/>
            <w:tcBorders>
              <w:top w:val="nil"/>
              <w:left w:val="nil"/>
              <w:bottom w:val="nil"/>
              <w:right w:val="nil"/>
            </w:tcBorders>
            <w:shd w:val="clear" w:color="auto" w:fill="auto"/>
            <w:noWrap/>
            <w:hideMark/>
          </w:tcPr>
          <w:p w:rsidR="005755CC" w:rsidRPr="00441989" w:rsidRDefault="005755CC" w:rsidP="00A92D15">
            <w:pPr>
              <w:pStyle w:val="Tabletext"/>
              <w:tabs>
                <w:tab w:val="decimal" w:pos="142"/>
              </w:tabs>
            </w:pPr>
            <w:r w:rsidRPr="00441989">
              <w:t>0.8132</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43</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Year 11 or below and apprenticeship</w:t>
            </w:r>
          </w:p>
          <w:p w:rsidR="005755CC" w:rsidRPr="00441989" w:rsidRDefault="005755CC" w:rsidP="00441989">
            <w:pPr>
              <w:pStyle w:val="Tabletext"/>
            </w:pPr>
            <w:r w:rsidRPr="00441989">
              <w:t>completed</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Males</w:t>
            </w:r>
          </w:p>
        </w:tc>
        <w:tc>
          <w:tcPr>
            <w:tcW w:w="921"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6.29</w:t>
            </w:r>
          </w:p>
        </w:tc>
        <w:tc>
          <w:tcPr>
            <w:tcW w:w="922"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11.57</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510"/>
              </w:tabs>
            </w:pPr>
            <w:r w:rsidRPr="00441989">
              <w:t>2296</w:t>
            </w:r>
          </w:p>
        </w:tc>
        <w:tc>
          <w:tcPr>
            <w:tcW w:w="771" w:type="dxa"/>
            <w:tcBorders>
              <w:top w:val="nil"/>
              <w:left w:val="nil"/>
              <w:bottom w:val="nil"/>
              <w:right w:val="nil"/>
            </w:tcBorders>
            <w:shd w:val="clear" w:color="auto" w:fill="auto"/>
            <w:noWrap/>
            <w:hideMark/>
          </w:tcPr>
          <w:p w:rsidR="005755CC" w:rsidRPr="00441989" w:rsidRDefault="005755CC" w:rsidP="00A92D15">
            <w:pPr>
              <w:pStyle w:val="Tabletext"/>
              <w:tabs>
                <w:tab w:val="decimal" w:pos="142"/>
              </w:tabs>
            </w:pPr>
            <w:r w:rsidRPr="00441989">
              <w:t>0.5867</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33*</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Year 11 or below and certificate II completed</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Males</w:t>
            </w:r>
          </w:p>
        </w:tc>
        <w:tc>
          <w:tcPr>
            <w:tcW w:w="921"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-6.90</w:t>
            </w:r>
          </w:p>
        </w:tc>
        <w:tc>
          <w:tcPr>
            <w:tcW w:w="922"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12.63</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510"/>
              </w:tabs>
            </w:pPr>
            <w:r w:rsidRPr="00441989">
              <w:t>2309</w:t>
            </w:r>
          </w:p>
        </w:tc>
        <w:tc>
          <w:tcPr>
            <w:tcW w:w="771" w:type="dxa"/>
            <w:tcBorders>
              <w:top w:val="nil"/>
              <w:left w:val="nil"/>
              <w:bottom w:val="nil"/>
              <w:right w:val="nil"/>
            </w:tcBorders>
            <w:shd w:val="clear" w:color="auto" w:fill="auto"/>
            <w:noWrap/>
            <w:hideMark/>
          </w:tcPr>
          <w:p w:rsidR="005755CC" w:rsidRPr="00441989" w:rsidRDefault="005755CC" w:rsidP="00A92D15">
            <w:pPr>
              <w:pStyle w:val="Tabletext"/>
              <w:tabs>
                <w:tab w:val="decimal" w:pos="142"/>
              </w:tabs>
            </w:pPr>
            <w:r w:rsidRPr="00441989">
              <w:t>0.5852</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35</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lastRenderedPageBreak/>
              <w:t>Year 11 or below and certificate III completed</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Males</w:t>
            </w:r>
          </w:p>
        </w:tc>
        <w:tc>
          <w:tcPr>
            <w:tcW w:w="921"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-3.37</w:t>
            </w:r>
          </w:p>
        </w:tc>
        <w:tc>
          <w:tcPr>
            <w:tcW w:w="922"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10.44</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510"/>
              </w:tabs>
            </w:pPr>
            <w:r w:rsidRPr="00441989">
              <w:t>2359</w:t>
            </w:r>
          </w:p>
        </w:tc>
        <w:tc>
          <w:tcPr>
            <w:tcW w:w="771" w:type="dxa"/>
            <w:tcBorders>
              <w:top w:val="nil"/>
              <w:left w:val="nil"/>
              <w:bottom w:val="nil"/>
              <w:right w:val="nil"/>
            </w:tcBorders>
            <w:shd w:val="clear" w:color="auto" w:fill="auto"/>
            <w:noWrap/>
            <w:hideMark/>
          </w:tcPr>
          <w:p w:rsidR="005755CC" w:rsidRPr="00441989" w:rsidRDefault="005755CC" w:rsidP="00A92D15">
            <w:pPr>
              <w:pStyle w:val="Tabletext"/>
              <w:tabs>
                <w:tab w:val="decimal" w:pos="142"/>
              </w:tabs>
            </w:pPr>
            <w:r w:rsidRPr="00441989">
              <w:t>0.7467</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35</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Year 11 or below and certificate IV or higher completed</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Males</w:t>
            </w:r>
          </w:p>
        </w:tc>
        <w:tc>
          <w:tcPr>
            <w:tcW w:w="921"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0.55</w:t>
            </w:r>
          </w:p>
        </w:tc>
        <w:tc>
          <w:tcPr>
            <w:tcW w:w="922"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11.30</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510"/>
              </w:tabs>
            </w:pPr>
            <w:r w:rsidRPr="00441989">
              <w:t>2342</w:t>
            </w:r>
          </w:p>
        </w:tc>
        <w:tc>
          <w:tcPr>
            <w:tcW w:w="771" w:type="dxa"/>
            <w:tcBorders>
              <w:top w:val="nil"/>
              <w:left w:val="nil"/>
              <w:bottom w:val="nil"/>
              <w:right w:val="nil"/>
            </w:tcBorders>
            <w:shd w:val="clear" w:color="auto" w:fill="auto"/>
            <w:noWrap/>
            <w:hideMark/>
          </w:tcPr>
          <w:p w:rsidR="005755CC" w:rsidRPr="00441989" w:rsidRDefault="005755CC" w:rsidP="00A92D15">
            <w:pPr>
              <w:pStyle w:val="Tabletext"/>
              <w:tabs>
                <w:tab w:val="decimal" w:pos="142"/>
              </w:tabs>
            </w:pPr>
            <w:r w:rsidRPr="00441989">
              <w:t>0.9609</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44</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Year 11 or below and other certificates completed</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Males</w:t>
            </w:r>
          </w:p>
        </w:tc>
        <w:tc>
          <w:tcPr>
            <w:tcW w:w="921"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-2.80</w:t>
            </w:r>
          </w:p>
        </w:tc>
        <w:tc>
          <w:tcPr>
            <w:tcW w:w="922"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9.26</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510"/>
              </w:tabs>
            </w:pPr>
            <w:r w:rsidRPr="00441989">
              <w:t>2365</w:t>
            </w:r>
          </w:p>
        </w:tc>
        <w:tc>
          <w:tcPr>
            <w:tcW w:w="771" w:type="dxa"/>
            <w:tcBorders>
              <w:top w:val="nil"/>
              <w:left w:val="nil"/>
              <w:bottom w:val="nil"/>
              <w:right w:val="nil"/>
            </w:tcBorders>
            <w:shd w:val="clear" w:color="auto" w:fill="auto"/>
            <w:noWrap/>
            <w:hideMark/>
          </w:tcPr>
          <w:p w:rsidR="005755CC" w:rsidRPr="00441989" w:rsidRDefault="005755CC" w:rsidP="00A92D15">
            <w:pPr>
              <w:pStyle w:val="Tabletext"/>
              <w:tabs>
                <w:tab w:val="decimal" w:pos="142"/>
              </w:tabs>
            </w:pPr>
            <w:r w:rsidRPr="00441989">
              <w:t>0.7622</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34</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Year 11 or below and no further qualification completed</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Males</w:t>
            </w:r>
          </w:p>
        </w:tc>
        <w:tc>
          <w:tcPr>
            <w:tcW w:w="921"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-3.20</w:t>
            </w:r>
          </w:p>
        </w:tc>
        <w:tc>
          <w:tcPr>
            <w:tcW w:w="922" w:type="dxa"/>
            <w:tcBorders>
              <w:top w:val="nil"/>
              <w:left w:val="nil"/>
              <w:bottom w:val="nil"/>
              <w:right w:val="nil"/>
            </w:tcBorders>
            <w:shd w:val="clear" w:color="auto" w:fill="auto"/>
            <w:noWrap/>
            <w:hideMark/>
          </w:tcPr>
          <w:p w:rsidR="005755CC" w:rsidRPr="00441989" w:rsidRDefault="005755CC" w:rsidP="00441989">
            <w:pPr>
              <w:pStyle w:val="Tabletext"/>
              <w:tabs>
                <w:tab w:val="decimal" w:pos="369"/>
              </w:tabs>
            </w:pPr>
            <w:r w:rsidRPr="00441989">
              <w:t>6.79</w:t>
            </w:r>
          </w:p>
        </w:tc>
        <w:tc>
          <w:tcPr>
            <w:tcW w:w="771" w:type="dxa"/>
            <w:tcBorders>
              <w:top w:val="nil"/>
              <w:left w:val="nil"/>
              <w:bottom w:val="nil"/>
              <w:right w:val="nil"/>
            </w:tcBorders>
            <w:shd w:val="clear" w:color="auto" w:fill="auto"/>
            <w:noWrap/>
            <w:hideMark/>
          </w:tcPr>
          <w:p w:rsidR="005755CC" w:rsidRPr="00441989" w:rsidRDefault="005755CC" w:rsidP="00441989">
            <w:pPr>
              <w:pStyle w:val="Tabletext"/>
              <w:tabs>
                <w:tab w:val="decimal" w:pos="510"/>
              </w:tabs>
            </w:pPr>
            <w:r w:rsidRPr="00441989">
              <w:t>2373</w:t>
            </w:r>
          </w:p>
        </w:tc>
        <w:tc>
          <w:tcPr>
            <w:tcW w:w="771" w:type="dxa"/>
            <w:tcBorders>
              <w:top w:val="nil"/>
              <w:left w:val="nil"/>
              <w:bottom w:val="nil"/>
              <w:right w:val="nil"/>
            </w:tcBorders>
            <w:shd w:val="clear" w:color="auto" w:fill="auto"/>
            <w:noWrap/>
            <w:hideMark/>
          </w:tcPr>
          <w:p w:rsidR="005755CC" w:rsidRPr="00441989" w:rsidRDefault="005755CC" w:rsidP="00A92D15">
            <w:pPr>
              <w:pStyle w:val="Tabletext"/>
              <w:tabs>
                <w:tab w:val="decimal" w:pos="142"/>
              </w:tabs>
            </w:pPr>
            <w:r w:rsidRPr="00441989">
              <w:t>0.6375</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36*</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Year 11 or below and traineeship completed</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Males</w:t>
            </w:r>
          </w:p>
        </w:tc>
        <w:tc>
          <w:tcPr>
            <w:tcW w:w="3385" w:type="dxa"/>
            <w:gridSpan w:val="4"/>
            <w:tcBorders>
              <w:top w:val="nil"/>
              <w:left w:val="nil"/>
              <w:bottom w:val="nil"/>
              <w:right w:val="nil"/>
            </w:tcBorders>
            <w:shd w:val="clear" w:color="auto" w:fill="auto"/>
            <w:noWrap/>
            <w:hideMark/>
          </w:tcPr>
          <w:p w:rsidR="005755CC" w:rsidRPr="00441989" w:rsidRDefault="005755CC" w:rsidP="00441989">
            <w:pPr>
              <w:pStyle w:val="Tabletext"/>
              <w:jc w:val="center"/>
            </w:pPr>
            <w:r w:rsidRPr="00441989">
              <w:t>REFERENCE CATEGORY</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37</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Completed Year 12 and TER in bottom 50% or no TER obtained</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Females</w:t>
            </w:r>
          </w:p>
        </w:tc>
        <w:tc>
          <w:tcPr>
            <w:tcW w:w="3385" w:type="dxa"/>
            <w:gridSpan w:val="4"/>
            <w:tcBorders>
              <w:top w:val="nil"/>
              <w:left w:val="nil"/>
              <w:bottom w:val="nil"/>
              <w:right w:val="nil"/>
            </w:tcBorders>
            <w:shd w:val="clear" w:color="auto" w:fill="auto"/>
            <w:noWrap/>
            <w:hideMark/>
          </w:tcPr>
          <w:p w:rsidR="005755CC" w:rsidRPr="00441989" w:rsidRDefault="005755CC" w:rsidP="00441989">
            <w:pPr>
              <w:pStyle w:val="Tabletext"/>
              <w:jc w:val="center"/>
            </w:pPr>
            <w:r w:rsidRPr="00441989">
              <w:t>REFERENCE CATEGORY</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49</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Year 11 or below and apprenticeship complete</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Females</w:t>
            </w:r>
          </w:p>
        </w:tc>
        <w:tc>
          <w:tcPr>
            <w:tcW w:w="3385" w:type="dxa"/>
            <w:gridSpan w:val="4"/>
            <w:tcBorders>
              <w:top w:val="nil"/>
              <w:left w:val="nil"/>
              <w:bottom w:val="nil"/>
              <w:right w:val="nil"/>
            </w:tcBorders>
            <w:shd w:val="clear" w:color="auto" w:fill="auto"/>
            <w:noWrap/>
            <w:hideMark/>
          </w:tcPr>
          <w:p w:rsidR="005755CC" w:rsidRPr="00441989" w:rsidRDefault="005755CC" w:rsidP="00441989">
            <w:pPr>
              <w:pStyle w:val="Tabletext"/>
              <w:jc w:val="center"/>
            </w:pPr>
            <w:r w:rsidRPr="00441989">
              <w:t>REFERENCE CATEGORY</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31</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Year 11 or below and certificate II completed</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Females</w:t>
            </w:r>
          </w:p>
        </w:tc>
        <w:tc>
          <w:tcPr>
            <w:tcW w:w="3385" w:type="dxa"/>
            <w:gridSpan w:val="4"/>
            <w:tcBorders>
              <w:top w:val="nil"/>
              <w:left w:val="nil"/>
              <w:bottom w:val="nil"/>
              <w:right w:val="nil"/>
            </w:tcBorders>
            <w:shd w:val="clear" w:color="auto" w:fill="auto"/>
            <w:noWrap/>
            <w:hideMark/>
          </w:tcPr>
          <w:p w:rsidR="005755CC" w:rsidRPr="00441989" w:rsidRDefault="005755CC" w:rsidP="00441989">
            <w:pPr>
              <w:pStyle w:val="Tabletext"/>
              <w:jc w:val="center"/>
            </w:pPr>
            <w:r w:rsidRPr="00441989">
              <w:t>REFERENCE CATEGORY</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46</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Year 11 or below and certificate III completed</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Females</w:t>
            </w:r>
          </w:p>
        </w:tc>
        <w:tc>
          <w:tcPr>
            <w:tcW w:w="3385" w:type="dxa"/>
            <w:gridSpan w:val="4"/>
            <w:tcBorders>
              <w:top w:val="nil"/>
              <w:left w:val="nil"/>
              <w:bottom w:val="nil"/>
              <w:right w:val="nil"/>
            </w:tcBorders>
            <w:shd w:val="clear" w:color="auto" w:fill="auto"/>
            <w:noWrap/>
            <w:hideMark/>
          </w:tcPr>
          <w:p w:rsidR="005755CC" w:rsidRPr="00441989" w:rsidRDefault="005755CC" w:rsidP="00441989">
            <w:pPr>
              <w:pStyle w:val="Tabletext"/>
              <w:jc w:val="center"/>
            </w:pPr>
            <w:r w:rsidRPr="00441989">
              <w:t>REFERENCE CATEGORY</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43</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Year 11 or below and certificate IV or higher completed</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Females</w:t>
            </w:r>
          </w:p>
        </w:tc>
        <w:tc>
          <w:tcPr>
            <w:tcW w:w="3385" w:type="dxa"/>
            <w:gridSpan w:val="4"/>
            <w:tcBorders>
              <w:top w:val="nil"/>
              <w:left w:val="nil"/>
              <w:bottom w:val="nil"/>
              <w:right w:val="nil"/>
            </w:tcBorders>
            <w:shd w:val="clear" w:color="auto" w:fill="auto"/>
            <w:noWrap/>
            <w:hideMark/>
          </w:tcPr>
          <w:p w:rsidR="005755CC" w:rsidRPr="00441989" w:rsidRDefault="005755CC" w:rsidP="00441989">
            <w:pPr>
              <w:pStyle w:val="Tabletext"/>
              <w:jc w:val="center"/>
            </w:pPr>
            <w:r w:rsidRPr="00441989">
              <w:t>REFERENCE CATEGORY</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47</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Year 11 or below and other certificates completed</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Females</w:t>
            </w:r>
          </w:p>
        </w:tc>
        <w:tc>
          <w:tcPr>
            <w:tcW w:w="3385" w:type="dxa"/>
            <w:gridSpan w:val="4"/>
            <w:tcBorders>
              <w:top w:val="nil"/>
              <w:left w:val="nil"/>
              <w:bottom w:val="nil"/>
              <w:right w:val="nil"/>
            </w:tcBorders>
            <w:shd w:val="clear" w:color="auto" w:fill="auto"/>
            <w:noWrap/>
            <w:hideMark/>
          </w:tcPr>
          <w:p w:rsidR="005755CC" w:rsidRPr="00441989" w:rsidRDefault="005755CC" w:rsidP="00441989">
            <w:pPr>
              <w:pStyle w:val="Tabletext"/>
              <w:jc w:val="center"/>
            </w:pPr>
            <w:r w:rsidRPr="00441989">
              <w:t>REFERENCE CATEGORY</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41</w:t>
            </w:r>
          </w:p>
        </w:tc>
      </w:tr>
      <w:tr w:rsidR="005755CC" w:rsidRPr="00441989" w:rsidTr="00441989">
        <w:tc>
          <w:tcPr>
            <w:tcW w:w="3166" w:type="dxa"/>
            <w:tcBorders>
              <w:top w:val="nil"/>
              <w:left w:val="nil"/>
              <w:bottom w:val="nil"/>
              <w:right w:val="nil"/>
            </w:tcBorders>
            <w:shd w:val="clear" w:color="auto" w:fill="auto"/>
            <w:noWrap/>
            <w:hideMark/>
          </w:tcPr>
          <w:p w:rsidR="005755CC" w:rsidRPr="00441989" w:rsidRDefault="005755CC" w:rsidP="00441989">
            <w:pPr>
              <w:pStyle w:val="Tabletext"/>
            </w:pPr>
            <w:r w:rsidRPr="00441989">
              <w:t>Year 11 or below and no further qualification completed</w:t>
            </w:r>
          </w:p>
        </w:tc>
        <w:tc>
          <w:tcPr>
            <w:tcW w:w="803" w:type="dxa"/>
            <w:tcBorders>
              <w:top w:val="nil"/>
              <w:left w:val="nil"/>
              <w:bottom w:val="nil"/>
              <w:right w:val="nil"/>
            </w:tcBorders>
            <w:shd w:val="clear" w:color="auto" w:fill="auto"/>
            <w:noWrap/>
            <w:hideMark/>
          </w:tcPr>
          <w:p w:rsidR="005755CC" w:rsidRPr="00441989" w:rsidRDefault="005755CC" w:rsidP="00441989">
            <w:pPr>
              <w:pStyle w:val="Tabletext"/>
            </w:pPr>
            <w:r w:rsidRPr="00441989">
              <w:t>Females</w:t>
            </w:r>
          </w:p>
        </w:tc>
        <w:tc>
          <w:tcPr>
            <w:tcW w:w="3385" w:type="dxa"/>
            <w:gridSpan w:val="4"/>
            <w:tcBorders>
              <w:top w:val="nil"/>
              <w:left w:val="nil"/>
              <w:bottom w:val="nil"/>
              <w:right w:val="nil"/>
            </w:tcBorders>
            <w:shd w:val="clear" w:color="auto" w:fill="auto"/>
            <w:noWrap/>
            <w:hideMark/>
          </w:tcPr>
          <w:p w:rsidR="005755CC" w:rsidRPr="00441989" w:rsidRDefault="005755CC" w:rsidP="00441989">
            <w:pPr>
              <w:pStyle w:val="Tabletext"/>
              <w:jc w:val="center"/>
            </w:pPr>
            <w:r w:rsidRPr="00441989">
              <w:t>REFERENCE CATEGORY</w:t>
            </w:r>
          </w:p>
        </w:tc>
        <w:tc>
          <w:tcPr>
            <w:tcW w:w="1435" w:type="dxa"/>
            <w:tcBorders>
              <w:top w:val="nil"/>
              <w:left w:val="nil"/>
              <w:bottom w:val="nil"/>
              <w:right w:val="nil"/>
            </w:tcBorders>
            <w:shd w:val="clear" w:color="auto" w:fill="auto"/>
            <w:noWrap/>
            <w:hideMark/>
          </w:tcPr>
          <w:p w:rsidR="005755CC" w:rsidRPr="00441989" w:rsidRDefault="005755CC" w:rsidP="00A92D15">
            <w:pPr>
              <w:pStyle w:val="Tabletext"/>
              <w:tabs>
                <w:tab w:val="decimal" w:pos="680"/>
              </w:tabs>
            </w:pPr>
            <w:r w:rsidRPr="00441989">
              <w:t>44</w:t>
            </w:r>
          </w:p>
        </w:tc>
      </w:tr>
      <w:tr w:rsidR="005755CC" w:rsidRPr="00441989" w:rsidTr="00441989">
        <w:tc>
          <w:tcPr>
            <w:tcW w:w="3166" w:type="dxa"/>
            <w:tcBorders>
              <w:top w:val="nil"/>
              <w:left w:val="nil"/>
              <w:bottom w:val="single" w:sz="4" w:space="0" w:color="auto"/>
              <w:right w:val="nil"/>
            </w:tcBorders>
            <w:shd w:val="clear" w:color="auto" w:fill="auto"/>
            <w:noWrap/>
            <w:hideMark/>
          </w:tcPr>
          <w:p w:rsidR="005755CC" w:rsidRPr="00441989" w:rsidRDefault="005755CC" w:rsidP="00441989">
            <w:pPr>
              <w:pStyle w:val="Tabletext"/>
            </w:pPr>
            <w:r w:rsidRPr="00441989">
              <w:t>Year 11 or below and traineeship completed</w:t>
            </w:r>
          </w:p>
        </w:tc>
        <w:tc>
          <w:tcPr>
            <w:tcW w:w="803" w:type="dxa"/>
            <w:tcBorders>
              <w:top w:val="nil"/>
              <w:left w:val="nil"/>
              <w:bottom w:val="single" w:sz="4" w:space="0" w:color="auto"/>
              <w:right w:val="nil"/>
            </w:tcBorders>
            <w:shd w:val="clear" w:color="auto" w:fill="auto"/>
            <w:noWrap/>
            <w:hideMark/>
          </w:tcPr>
          <w:p w:rsidR="005755CC" w:rsidRPr="00441989" w:rsidRDefault="005755CC" w:rsidP="00441989">
            <w:pPr>
              <w:pStyle w:val="Tabletext"/>
            </w:pPr>
            <w:r w:rsidRPr="00441989">
              <w:t>Females</w:t>
            </w:r>
          </w:p>
        </w:tc>
        <w:tc>
          <w:tcPr>
            <w:tcW w:w="3385" w:type="dxa"/>
            <w:gridSpan w:val="4"/>
            <w:tcBorders>
              <w:top w:val="nil"/>
              <w:left w:val="nil"/>
              <w:bottom w:val="single" w:sz="4" w:space="0" w:color="auto"/>
              <w:right w:val="nil"/>
            </w:tcBorders>
            <w:shd w:val="clear" w:color="auto" w:fill="auto"/>
            <w:noWrap/>
            <w:hideMark/>
          </w:tcPr>
          <w:p w:rsidR="005755CC" w:rsidRPr="00441989" w:rsidRDefault="005755CC" w:rsidP="00441989">
            <w:pPr>
              <w:pStyle w:val="Tabletext"/>
              <w:jc w:val="center"/>
            </w:pPr>
            <w:r w:rsidRPr="00441989">
              <w:t>REFERENCE CATEGORY</w:t>
            </w:r>
          </w:p>
        </w:tc>
        <w:tc>
          <w:tcPr>
            <w:tcW w:w="1435" w:type="dxa"/>
            <w:tcBorders>
              <w:top w:val="nil"/>
              <w:left w:val="nil"/>
              <w:bottom w:val="single" w:sz="4" w:space="0" w:color="auto"/>
              <w:right w:val="nil"/>
            </w:tcBorders>
            <w:shd w:val="clear" w:color="auto" w:fill="auto"/>
            <w:noWrap/>
            <w:hideMark/>
          </w:tcPr>
          <w:p w:rsidR="005755CC" w:rsidRPr="00441989" w:rsidRDefault="005755CC" w:rsidP="00A92D15">
            <w:pPr>
              <w:pStyle w:val="Tabletext"/>
              <w:tabs>
                <w:tab w:val="decimal" w:pos="680"/>
              </w:tabs>
            </w:pPr>
            <w:r w:rsidRPr="00441989">
              <w:t>41</w:t>
            </w:r>
          </w:p>
        </w:tc>
      </w:tr>
    </w:tbl>
    <w:p w:rsidR="005755CC" w:rsidRPr="00A555B2" w:rsidRDefault="00441989" w:rsidP="00441989">
      <w:pPr>
        <w:pStyle w:val="Source"/>
        <w:rPr>
          <w:lang w:val="en-GB"/>
        </w:rPr>
      </w:pPr>
      <w:r>
        <w:rPr>
          <w:lang w:val="en-GB"/>
        </w:rPr>
        <w:t>Note:</w:t>
      </w:r>
      <w:r>
        <w:rPr>
          <w:lang w:val="en-GB"/>
        </w:rPr>
        <w:tab/>
        <w:t>* S</w:t>
      </w:r>
      <w:r w:rsidRPr="00A555B2">
        <w:rPr>
          <w:lang w:val="en-GB"/>
        </w:rPr>
        <w:t>ignificantly different from completed Year 12 at the 5% level.</w:t>
      </w:r>
    </w:p>
    <w:p w:rsidR="005755CC" w:rsidRPr="00A555B2" w:rsidRDefault="00A92D15" w:rsidP="00A92D15">
      <w:pPr>
        <w:pStyle w:val="Figuretitle"/>
        <w:rPr>
          <w:lang w:val="en-GB"/>
        </w:rPr>
      </w:pPr>
      <w:bookmarkStart w:id="154" w:name="_Ref255993158"/>
      <w:bookmarkStart w:id="155" w:name="_Toc300678638"/>
      <w:r w:rsidRPr="006764F5">
        <w:t xml:space="preserve">Figure </w:t>
      </w:r>
      <w:bookmarkEnd w:id="154"/>
      <w:r>
        <w:t>D4</w:t>
      </w:r>
      <w:r>
        <w:tab/>
        <w:t xml:space="preserve">Predicted means of occupational prestige by </w:t>
      </w:r>
      <w:r w:rsidRPr="00A22E99">
        <w:t>qualification</w:t>
      </w:r>
      <w:r>
        <w:t xml:space="preserve"> level and gender at age 25</w:t>
      </w:r>
      <w:bookmarkEnd w:id="155"/>
    </w:p>
    <w:p w:rsidR="005755CC" w:rsidRPr="00A555B2" w:rsidRDefault="00A92D15" w:rsidP="005755CC">
      <w:pPr>
        <w:spacing w:before="0"/>
        <w:rPr>
          <w:lang w:val="en-GB"/>
        </w:rPr>
      </w:pPr>
      <w:r>
        <w:rPr>
          <w:noProof/>
          <w:lang w:eastAsia="en-AU"/>
        </w:rPr>
        <w:drawing>
          <wp:anchor distT="0" distB="0" distL="114300" distR="114300" simplePos="0" relativeHeight="251673600" behindDoc="1" locked="0" layoutInCell="1" allowOverlap="1">
            <wp:simplePos x="0" y="0"/>
            <wp:positionH relativeFrom="column">
              <wp:posOffset>13970</wp:posOffset>
            </wp:positionH>
            <wp:positionV relativeFrom="paragraph">
              <wp:posOffset>55245</wp:posOffset>
            </wp:positionV>
            <wp:extent cx="5429250" cy="2790825"/>
            <wp:effectExtent l="19050" t="0" r="19050" b="0"/>
            <wp:wrapTopAndBottom/>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A92D15" w:rsidRDefault="00A92D15">
      <w:pPr>
        <w:spacing w:before="0" w:line="240" w:lineRule="auto"/>
        <w:rPr>
          <w:rFonts w:ascii="Tahoma" w:hAnsi="Tahoma"/>
          <w:i/>
          <w:sz w:val="24"/>
          <w:lang w:val="en-GB"/>
        </w:rPr>
      </w:pPr>
      <w:r>
        <w:rPr>
          <w:lang w:val="en-GB"/>
        </w:rPr>
        <w:br w:type="page"/>
      </w:r>
    </w:p>
    <w:p w:rsidR="005755CC" w:rsidRPr="00A555B2" w:rsidRDefault="005755CC" w:rsidP="00A92D15">
      <w:pPr>
        <w:pStyle w:val="Heading2"/>
        <w:rPr>
          <w:lang w:val="en-GB"/>
        </w:rPr>
      </w:pPr>
      <w:bookmarkStart w:id="156" w:name="_Toc300678545"/>
      <w:r w:rsidRPr="00A555B2">
        <w:rPr>
          <w:lang w:val="en-GB"/>
        </w:rPr>
        <w:lastRenderedPageBreak/>
        <w:t>Occupational prestige (ANU_3) for part-time females</w:t>
      </w:r>
      <w:bookmarkEnd w:id="156"/>
    </w:p>
    <w:p w:rsidR="005755CC" w:rsidRPr="00A555B2" w:rsidRDefault="005755CC" w:rsidP="00A92D15">
      <w:pPr>
        <w:pStyle w:val="tabletitle"/>
        <w:ind w:left="993" w:hanging="993"/>
        <w:rPr>
          <w:lang w:val="en-GB"/>
        </w:rPr>
      </w:pPr>
      <w:bookmarkStart w:id="157" w:name="_Toc298229604"/>
      <w:bookmarkStart w:id="158" w:name="_Toc300678626"/>
      <w:r w:rsidRPr="00A555B2">
        <w:rPr>
          <w:lang w:val="en-GB"/>
        </w:rPr>
        <w:t>Table</w:t>
      </w:r>
      <w:r>
        <w:rPr>
          <w:lang w:val="en-GB"/>
        </w:rPr>
        <w:t xml:space="preserve"> D</w:t>
      </w:r>
      <w:r w:rsidRPr="00A555B2">
        <w:rPr>
          <w:lang w:val="en-GB"/>
        </w:rPr>
        <w:t>9</w:t>
      </w:r>
      <w:r>
        <w:rPr>
          <w:lang w:val="en-GB"/>
        </w:rPr>
        <w:tab/>
      </w:r>
      <w:r w:rsidRPr="00A555B2">
        <w:rPr>
          <w:lang w:val="en-GB"/>
        </w:rPr>
        <w:t>Test of fixed effect for occupational prestige for females working part-time (at age 25)</w:t>
      </w:r>
      <w:bookmarkEnd w:id="157"/>
      <w:bookmarkEnd w:id="158"/>
    </w:p>
    <w:tbl>
      <w:tblPr>
        <w:tblW w:w="6662" w:type="dxa"/>
        <w:tblInd w:w="108" w:type="dxa"/>
        <w:tblLayout w:type="fixed"/>
        <w:tblLook w:val="04A0"/>
      </w:tblPr>
      <w:tblGrid>
        <w:gridCol w:w="1983"/>
        <w:gridCol w:w="1169"/>
        <w:gridCol w:w="1170"/>
        <w:gridCol w:w="1170"/>
        <w:gridCol w:w="1170"/>
      </w:tblGrid>
      <w:tr w:rsidR="005755CC" w:rsidRPr="00A92D15" w:rsidTr="00A92D15">
        <w:trPr>
          <w:trHeight w:val="300"/>
        </w:trPr>
        <w:tc>
          <w:tcPr>
            <w:tcW w:w="1983" w:type="dxa"/>
            <w:tcBorders>
              <w:top w:val="single" w:sz="4" w:space="0" w:color="auto"/>
              <w:left w:val="nil"/>
              <w:bottom w:val="single" w:sz="4" w:space="0" w:color="auto"/>
              <w:right w:val="nil"/>
            </w:tcBorders>
            <w:shd w:val="clear" w:color="auto" w:fill="auto"/>
            <w:noWrap/>
            <w:vAlign w:val="bottom"/>
            <w:hideMark/>
          </w:tcPr>
          <w:p w:rsidR="005755CC" w:rsidRPr="00A92D15" w:rsidRDefault="005755CC" w:rsidP="00A92D15">
            <w:pPr>
              <w:pStyle w:val="Tablehead1"/>
            </w:pPr>
            <w:r w:rsidRPr="00A92D15">
              <w:t>Effect</w:t>
            </w:r>
          </w:p>
        </w:tc>
        <w:tc>
          <w:tcPr>
            <w:tcW w:w="1169" w:type="dxa"/>
            <w:tcBorders>
              <w:top w:val="single" w:sz="4" w:space="0" w:color="auto"/>
              <w:left w:val="nil"/>
              <w:bottom w:val="single" w:sz="4" w:space="0" w:color="auto"/>
              <w:right w:val="nil"/>
            </w:tcBorders>
            <w:shd w:val="clear" w:color="auto" w:fill="auto"/>
            <w:noWrap/>
            <w:hideMark/>
          </w:tcPr>
          <w:p w:rsidR="005755CC" w:rsidRPr="00A92D15" w:rsidRDefault="005755CC" w:rsidP="00A92D15">
            <w:pPr>
              <w:pStyle w:val="Tablehead1"/>
              <w:jc w:val="center"/>
            </w:pPr>
            <w:r w:rsidRPr="00A92D15">
              <w:t>Num DF</w:t>
            </w:r>
          </w:p>
        </w:tc>
        <w:tc>
          <w:tcPr>
            <w:tcW w:w="1170" w:type="dxa"/>
            <w:tcBorders>
              <w:top w:val="single" w:sz="4" w:space="0" w:color="auto"/>
              <w:left w:val="nil"/>
              <w:bottom w:val="single" w:sz="4" w:space="0" w:color="auto"/>
              <w:right w:val="nil"/>
            </w:tcBorders>
            <w:shd w:val="clear" w:color="auto" w:fill="auto"/>
            <w:noWrap/>
            <w:hideMark/>
          </w:tcPr>
          <w:p w:rsidR="005755CC" w:rsidRPr="00A92D15" w:rsidRDefault="005755CC" w:rsidP="00A92D15">
            <w:pPr>
              <w:pStyle w:val="Tablehead1"/>
              <w:jc w:val="center"/>
            </w:pPr>
            <w:r w:rsidRPr="00A92D15">
              <w:t>Den DF</w:t>
            </w:r>
          </w:p>
        </w:tc>
        <w:tc>
          <w:tcPr>
            <w:tcW w:w="1170" w:type="dxa"/>
            <w:tcBorders>
              <w:top w:val="single" w:sz="4" w:space="0" w:color="auto"/>
              <w:left w:val="nil"/>
              <w:bottom w:val="single" w:sz="4" w:space="0" w:color="auto"/>
              <w:right w:val="nil"/>
            </w:tcBorders>
            <w:shd w:val="clear" w:color="auto" w:fill="auto"/>
            <w:noWrap/>
            <w:hideMark/>
          </w:tcPr>
          <w:p w:rsidR="005755CC" w:rsidRPr="00A92D15" w:rsidRDefault="005755CC" w:rsidP="00A92D15">
            <w:pPr>
              <w:pStyle w:val="Tablehead1"/>
              <w:jc w:val="center"/>
            </w:pPr>
            <w:r w:rsidRPr="00A92D15">
              <w:t>F Value</w:t>
            </w:r>
          </w:p>
        </w:tc>
        <w:tc>
          <w:tcPr>
            <w:tcW w:w="1170" w:type="dxa"/>
            <w:tcBorders>
              <w:top w:val="single" w:sz="4" w:space="0" w:color="auto"/>
              <w:left w:val="nil"/>
              <w:bottom w:val="single" w:sz="4" w:space="0" w:color="auto"/>
              <w:right w:val="nil"/>
            </w:tcBorders>
            <w:shd w:val="clear" w:color="auto" w:fill="auto"/>
            <w:noWrap/>
            <w:hideMark/>
          </w:tcPr>
          <w:p w:rsidR="005755CC" w:rsidRPr="00A92D15" w:rsidRDefault="005755CC" w:rsidP="00A92D15">
            <w:pPr>
              <w:pStyle w:val="Tablehead1"/>
              <w:jc w:val="center"/>
            </w:pPr>
            <w:r w:rsidRPr="00A92D15">
              <w:t>Pr &gt; F</w:t>
            </w:r>
          </w:p>
        </w:tc>
      </w:tr>
      <w:tr w:rsidR="005755CC" w:rsidRPr="00A92D15" w:rsidTr="00A92D15">
        <w:trPr>
          <w:trHeight w:val="300"/>
        </w:trPr>
        <w:tc>
          <w:tcPr>
            <w:tcW w:w="1983" w:type="dxa"/>
            <w:tcBorders>
              <w:top w:val="nil"/>
              <w:left w:val="nil"/>
              <w:bottom w:val="single" w:sz="4" w:space="0" w:color="auto"/>
              <w:right w:val="nil"/>
            </w:tcBorders>
            <w:shd w:val="clear" w:color="auto" w:fill="auto"/>
            <w:noWrap/>
            <w:vAlign w:val="bottom"/>
            <w:hideMark/>
          </w:tcPr>
          <w:p w:rsidR="005755CC" w:rsidRPr="00A92D15" w:rsidRDefault="005755CC" w:rsidP="00A92D15">
            <w:pPr>
              <w:pStyle w:val="Tabletext"/>
            </w:pPr>
            <w:r w:rsidRPr="00A92D15">
              <w:t>Qualification level</w:t>
            </w:r>
          </w:p>
        </w:tc>
        <w:tc>
          <w:tcPr>
            <w:tcW w:w="1169" w:type="dxa"/>
            <w:tcBorders>
              <w:top w:val="nil"/>
              <w:left w:val="nil"/>
              <w:bottom w:val="single" w:sz="4" w:space="0" w:color="auto"/>
              <w:right w:val="nil"/>
            </w:tcBorders>
            <w:shd w:val="clear" w:color="auto" w:fill="auto"/>
            <w:noWrap/>
            <w:hideMark/>
          </w:tcPr>
          <w:p w:rsidR="005755CC" w:rsidRPr="00A92D15" w:rsidRDefault="005755CC" w:rsidP="00A92D15">
            <w:pPr>
              <w:pStyle w:val="Tabletext"/>
              <w:jc w:val="center"/>
            </w:pPr>
            <w:r w:rsidRPr="00A92D15">
              <w:t>6</w:t>
            </w:r>
          </w:p>
        </w:tc>
        <w:tc>
          <w:tcPr>
            <w:tcW w:w="1170" w:type="dxa"/>
            <w:tcBorders>
              <w:top w:val="nil"/>
              <w:left w:val="nil"/>
              <w:bottom w:val="single" w:sz="4" w:space="0" w:color="auto"/>
              <w:right w:val="nil"/>
            </w:tcBorders>
            <w:shd w:val="clear" w:color="auto" w:fill="auto"/>
            <w:noWrap/>
            <w:hideMark/>
          </w:tcPr>
          <w:p w:rsidR="005755CC" w:rsidRPr="00A92D15" w:rsidRDefault="005755CC" w:rsidP="00A92D15">
            <w:pPr>
              <w:pStyle w:val="Tabletext"/>
              <w:jc w:val="center"/>
            </w:pPr>
            <w:r w:rsidRPr="00A92D15">
              <w:t>280</w:t>
            </w:r>
          </w:p>
        </w:tc>
        <w:tc>
          <w:tcPr>
            <w:tcW w:w="1170" w:type="dxa"/>
            <w:tcBorders>
              <w:top w:val="nil"/>
              <w:left w:val="nil"/>
              <w:bottom w:val="single" w:sz="4" w:space="0" w:color="auto"/>
              <w:right w:val="nil"/>
            </w:tcBorders>
            <w:shd w:val="clear" w:color="auto" w:fill="auto"/>
            <w:noWrap/>
            <w:hideMark/>
          </w:tcPr>
          <w:p w:rsidR="005755CC" w:rsidRPr="00A92D15" w:rsidRDefault="005755CC" w:rsidP="00A92D15">
            <w:pPr>
              <w:pStyle w:val="Tabletext"/>
              <w:jc w:val="center"/>
            </w:pPr>
            <w:r w:rsidRPr="00A92D15">
              <w:t>1.21</w:t>
            </w:r>
          </w:p>
        </w:tc>
        <w:tc>
          <w:tcPr>
            <w:tcW w:w="1170" w:type="dxa"/>
            <w:tcBorders>
              <w:top w:val="nil"/>
              <w:left w:val="nil"/>
              <w:bottom w:val="single" w:sz="4" w:space="0" w:color="auto"/>
              <w:right w:val="nil"/>
            </w:tcBorders>
            <w:shd w:val="clear" w:color="auto" w:fill="auto"/>
            <w:noWrap/>
            <w:hideMark/>
          </w:tcPr>
          <w:p w:rsidR="005755CC" w:rsidRPr="00A92D15" w:rsidRDefault="005755CC" w:rsidP="00A92D15">
            <w:pPr>
              <w:pStyle w:val="Tabletext"/>
              <w:jc w:val="center"/>
            </w:pPr>
            <w:r w:rsidRPr="00A92D15">
              <w:t>0.3036</w:t>
            </w:r>
          </w:p>
        </w:tc>
      </w:tr>
    </w:tbl>
    <w:p w:rsidR="005755CC" w:rsidRPr="00A555B2" w:rsidRDefault="005755CC" w:rsidP="00A92D15">
      <w:pPr>
        <w:pStyle w:val="tabletitle"/>
        <w:ind w:left="993" w:hanging="993"/>
        <w:rPr>
          <w:lang w:val="en-GB"/>
        </w:rPr>
      </w:pPr>
      <w:bookmarkStart w:id="159" w:name="_Toc298229605"/>
      <w:bookmarkStart w:id="160" w:name="_Toc300678627"/>
      <w:r w:rsidRPr="00A555B2">
        <w:rPr>
          <w:lang w:val="en-GB"/>
        </w:rPr>
        <w:t>Table</w:t>
      </w:r>
      <w:r>
        <w:rPr>
          <w:lang w:val="en-GB"/>
        </w:rPr>
        <w:t xml:space="preserve"> D</w:t>
      </w:r>
      <w:r w:rsidRPr="00A555B2">
        <w:rPr>
          <w:lang w:val="en-GB"/>
        </w:rPr>
        <w:t>10</w:t>
      </w:r>
      <w:r>
        <w:rPr>
          <w:lang w:val="en-GB"/>
        </w:rPr>
        <w:tab/>
      </w:r>
      <w:r w:rsidRPr="00A555B2">
        <w:rPr>
          <w:lang w:val="en-GB"/>
        </w:rPr>
        <w:t xml:space="preserve"> Parameter estimates for logistic regression on occupational prestige for </w:t>
      </w:r>
      <w:r w:rsidRPr="00A92D15">
        <w:t>females</w:t>
      </w:r>
      <w:r w:rsidRPr="00A555B2">
        <w:rPr>
          <w:lang w:val="en-GB"/>
        </w:rPr>
        <w:t xml:space="preserve"> working part-time (at age 25)</w:t>
      </w:r>
      <w:bookmarkEnd w:id="159"/>
      <w:bookmarkEnd w:id="160"/>
    </w:p>
    <w:tbl>
      <w:tblPr>
        <w:tblW w:w="8789" w:type="dxa"/>
        <w:tblInd w:w="108" w:type="dxa"/>
        <w:tblLayout w:type="fixed"/>
        <w:tblLook w:val="04A0"/>
      </w:tblPr>
      <w:tblGrid>
        <w:gridCol w:w="2441"/>
        <w:gridCol w:w="1058"/>
        <w:gridCol w:w="1058"/>
        <w:gridCol w:w="1058"/>
        <w:gridCol w:w="1058"/>
        <w:gridCol w:w="1058"/>
        <w:gridCol w:w="1058"/>
      </w:tblGrid>
      <w:tr w:rsidR="005755CC" w:rsidRPr="00A92D15" w:rsidTr="00A92D15">
        <w:tc>
          <w:tcPr>
            <w:tcW w:w="2441" w:type="dxa"/>
            <w:tcBorders>
              <w:top w:val="single" w:sz="4" w:space="0" w:color="auto"/>
              <w:left w:val="nil"/>
              <w:bottom w:val="single" w:sz="4" w:space="0" w:color="auto"/>
              <w:right w:val="nil"/>
            </w:tcBorders>
            <w:shd w:val="clear" w:color="auto" w:fill="auto"/>
            <w:noWrap/>
            <w:hideMark/>
          </w:tcPr>
          <w:p w:rsidR="005755CC" w:rsidRPr="00A92D15" w:rsidRDefault="005755CC" w:rsidP="00A92D15">
            <w:pPr>
              <w:pStyle w:val="Tablehead1"/>
            </w:pPr>
            <w:r w:rsidRPr="00A92D15">
              <w:t>Parameters</w:t>
            </w:r>
          </w:p>
        </w:tc>
        <w:tc>
          <w:tcPr>
            <w:tcW w:w="1058" w:type="dxa"/>
            <w:tcBorders>
              <w:top w:val="single" w:sz="4" w:space="0" w:color="auto"/>
              <w:left w:val="nil"/>
              <w:bottom w:val="single" w:sz="4" w:space="0" w:color="auto"/>
              <w:right w:val="nil"/>
            </w:tcBorders>
            <w:shd w:val="clear" w:color="auto" w:fill="auto"/>
            <w:noWrap/>
            <w:hideMark/>
          </w:tcPr>
          <w:p w:rsidR="005755CC" w:rsidRPr="00A92D15" w:rsidRDefault="005755CC" w:rsidP="00A92D15">
            <w:pPr>
              <w:pStyle w:val="Tablehead1"/>
              <w:jc w:val="center"/>
            </w:pPr>
            <w:r w:rsidRPr="00A92D15">
              <w:t>Estimate</w:t>
            </w:r>
          </w:p>
        </w:tc>
        <w:tc>
          <w:tcPr>
            <w:tcW w:w="1058" w:type="dxa"/>
            <w:tcBorders>
              <w:top w:val="single" w:sz="4" w:space="0" w:color="auto"/>
              <w:left w:val="nil"/>
              <w:bottom w:val="single" w:sz="4" w:space="0" w:color="auto"/>
              <w:right w:val="nil"/>
            </w:tcBorders>
            <w:shd w:val="clear" w:color="auto" w:fill="auto"/>
            <w:noWrap/>
            <w:hideMark/>
          </w:tcPr>
          <w:p w:rsidR="005755CC" w:rsidRPr="00A92D15" w:rsidRDefault="00A92D15" w:rsidP="00A92D15">
            <w:pPr>
              <w:pStyle w:val="Tablehead1"/>
              <w:jc w:val="center"/>
            </w:pPr>
            <w:r>
              <w:t xml:space="preserve">Standard </w:t>
            </w:r>
            <w:r w:rsidR="005755CC" w:rsidRPr="00A92D15">
              <w:t>e</w:t>
            </w:r>
            <w:r>
              <w:t>r</w:t>
            </w:r>
            <w:r w:rsidR="005755CC" w:rsidRPr="00A92D15">
              <w:t>ror</w:t>
            </w:r>
          </w:p>
        </w:tc>
        <w:tc>
          <w:tcPr>
            <w:tcW w:w="1058" w:type="dxa"/>
            <w:tcBorders>
              <w:top w:val="single" w:sz="4" w:space="0" w:color="auto"/>
              <w:left w:val="nil"/>
              <w:bottom w:val="single" w:sz="4" w:space="0" w:color="auto"/>
              <w:right w:val="nil"/>
            </w:tcBorders>
            <w:shd w:val="clear" w:color="auto" w:fill="auto"/>
            <w:noWrap/>
            <w:hideMark/>
          </w:tcPr>
          <w:p w:rsidR="005755CC" w:rsidRPr="00A92D15" w:rsidRDefault="005755CC" w:rsidP="00A92D15">
            <w:pPr>
              <w:pStyle w:val="Tablehead1"/>
              <w:jc w:val="center"/>
            </w:pPr>
            <w:r w:rsidRPr="00A92D15">
              <w:t>DF</w:t>
            </w:r>
          </w:p>
        </w:tc>
        <w:tc>
          <w:tcPr>
            <w:tcW w:w="1058" w:type="dxa"/>
            <w:tcBorders>
              <w:top w:val="single" w:sz="4" w:space="0" w:color="auto"/>
              <w:left w:val="nil"/>
              <w:bottom w:val="single" w:sz="4" w:space="0" w:color="auto"/>
              <w:right w:val="nil"/>
            </w:tcBorders>
            <w:shd w:val="clear" w:color="auto" w:fill="auto"/>
            <w:noWrap/>
            <w:hideMark/>
          </w:tcPr>
          <w:p w:rsidR="005755CC" w:rsidRPr="00A92D15" w:rsidRDefault="005755CC" w:rsidP="00A92D15">
            <w:pPr>
              <w:pStyle w:val="Tablehead1"/>
              <w:jc w:val="center"/>
            </w:pPr>
            <w:r w:rsidRPr="00A92D15">
              <w:t>t-value</w:t>
            </w:r>
          </w:p>
        </w:tc>
        <w:tc>
          <w:tcPr>
            <w:tcW w:w="1058" w:type="dxa"/>
            <w:tcBorders>
              <w:top w:val="single" w:sz="4" w:space="0" w:color="auto"/>
              <w:left w:val="nil"/>
              <w:bottom w:val="single" w:sz="4" w:space="0" w:color="auto"/>
              <w:right w:val="nil"/>
            </w:tcBorders>
            <w:shd w:val="clear" w:color="auto" w:fill="auto"/>
            <w:noWrap/>
            <w:hideMark/>
          </w:tcPr>
          <w:p w:rsidR="005755CC" w:rsidRPr="00A92D15" w:rsidRDefault="005755CC" w:rsidP="00A92D15">
            <w:pPr>
              <w:pStyle w:val="Tablehead1"/>
              <w:jc w:val="center"/>
            </w:pPr>
            <w:r w:rsidRPr="00A92D15">
              <w:t>Pr &gt; |t|</w:t>
            </w:r>
          </w:p>
        </w:tc>
        <w:tc>
          <w:tcPr>
            <w:tcW w:w="1058" w:type="dxa"/>
            <w:tcBorders>
              <w:top w:val="single" w:sz="4" w:space="0" w:color="auto"/>
              <w:left w:val="nil"/>
              <w:bottom w:val="single" w:sz="4" w:space="0" w:color="auto"/>
              <w:right w:val="nil"/>
            </w:tcBorders>
            <w:shd w:val="clear" w:color="auto" w:fill="auto"/>
            <w:noWrap/>
            <w:hideMark/>
          </w:tcPr>
          <w:p w:rsidR="005755CC" w:rsidRPr="00A92D15" w:rsidRDefault="005755CC" w:rsidP="00A92D15">
            <w:pPr>
              <w:pStyle w:val="Tablehead1"/>
              <w:jc w:val="center"/>
            </w:pPr>
            <w:r w:rsidRPr="00A92D15">
              <w:t>Predicted mean</w:t>
            </w:r>
          </w:p>
        </w:tc>
      </w:tr>
      <w:tr w:rsidR="005755CC" w:rsidRPr="00A92D15" w:rsidTr="00A92D15">
        <w:tc>
          <w:tcPr>
            <w:tcW w:w="2441" w:type="dxa"/>
            <w:tcBorders>
              <w:top w:val="single" w:sz="4" w:space="0" w:color="auto"/>
              <w:left w:val="nil"/>
              <w:bottom w:val="nil"/>
              <w:right w:val="nil"/>
            </w:tcBorders>
            <w:shd w:val="clear" w:color="auto" w:fill="auto"/>
            <w:noWrap/>
            <w:hideMark/>
          </w:tcPr>
          <w:p w:rsidR="005755CC" w:rsidRPr="00A92D15" w:rsidRDefault="005755CC" w:rsidP="00A92D15">
            <w:pPr>
              <w:pStyle w:val="Tabletext"/>
            </w:pPr>
            <w:r w:rsidRPr="00A92D15">
              <w:t>Intercept</w:t>
            </w:r>
          </w:p>
        </w:tc>
        <w:tc>
          <w:tcPr>
            <w:tcW w:w="1058" w:type="dxa"/>
            <w:tcBorders>
              <w:top w:val="single" w:sz="4" w:space="0" w:color="auto"/>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34.43</w:t>
            </w:r>
          </w:p>
        </w:tc>
        <w:tc>
          <w:tcPr>
            <w:tcW w:w="1058" w:type="dxa"/>
            <w:tcBorders>
              <w:top w:val="single" w:sz="4" w:space="0" w:color="auto"/>
              <w:left w:val="nil"/>
              <w:bottom w:val="nil"/>
              <w:right w:val="nil"/>
            </w:tcBorders>
            <w:shd w:val="clear" w:color="auto" w:fill="auto"/>
            <w:noWrap/>
            <w:hideMark/>
          </w:tcPr>
          <w:p w:rsidR="005755CC" w:rsidRPr="00A92D15" w:rsidRDefault="005755CC" w:rsidP="00A92D15">
            <w:pPr>
              <w:pStyle w:val="Tabletext"/>
              <w:tabs>
                <w:tab w:val="decimal" w:pos="369"/>
              </w:tabs>
            </w:pPr>
            <w:r w:rsidRPr="00A92D15">
              <w:t>3.68</w:t>
            </w:r>
          </w:p>
        </w:tc>
        <w:tc>
          <w:tcPr>
            <w:tcW w:w="1058" w:type="dxa"/>
            <w:tcBorders>
              <w:top w:val="single" w:sz="4" w:space="0" w:color="auto"/>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14.80</w:t>
            </w:r>
          </w:p>
        </w:tc>
        <w:tc>
          <w:tcPr>
            <w:tcW w:w="1058" w:type="dxa"/>
            <w:tcBorders>
              <w:top w:val="single" w:sz="4" w:space="0" w:color="auto"/>
              <w:left w:val="nil"/>
              <w:bottom w:val="nil"/>
              <w:right w:val="nil"/>
            </w:tcBorders>
            <w:shd w:val="clear" w:color="auto" w:fill="auto"/>
            <w:noWrap/>
            <w:hideMark/>
          </w:tcPr>
          <w:p w:rsidR="005755CC" w:rsidRPr="00A92D15" w:rsidRDefault="005755CC" w:rsidP="00C4411B">
            <w:pPr>
              <w:pStyle w:val="Tabletext"/>
              <w:tabs>
                <w:tab w:val="decimal" w:pos="369"/>
              </w:tabs>
            </w:pPr>
            <w:r w:rsidRPr="00A92D15">
              <w:t>9.35</w:t>
            </w:r>
          </w:p>
        </w:tc>
        <w:tc>
          <w:tcPr>
            <w:tcW w:w="1058" w:type="dxa"/>
            <w:tcBorders>
              <w:top w:val="single" w:sz="4" w:space="0" w:color="auto"/>
              <w:left w:val="nil"/>
              <w:bottom w:val="nil"/>
              <w:right w:val="nil"/>
            </w:tcBorders>
            <w:shd w:val="clear" w:color="auto" w:fill="auto"/>
            <w:noWrap/>
            <w:hideMark/>
          </w:tcPr>
          <w:p w:rsidR="005755CC" w:rsidRPr="00A92D15" w:rsidRDefault="005755CC" w:rsidP="00C4411B">
            <w:pPr>
              <w:pStyle w:val="Tabletext"/>
              <w:tabs>
                <w:tab w:val="decimal" w:pos="255"/>
              </w:tabs>
            </w:pPr>
            <w:r w:rsidRPr="00A92D15">
              <w:t>&lt;.0001</w:t>
            </w:r>
          </w:p>
        </w:tc>
        <w:tc>
          <w:tcPr>
            <w:tcW w:w="1058" w:type="dxa"/>
            <w:tcBorders>
              <w:top w:val="single" w:sz="4" w:space="0" w:color="auto"/>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34.43</w:t>
            </w:r>
          </w:p>
        </w:tc>
      </w:tr>
      <w:tr w:rsidR="005755CC" w:rsidRPr="00A92D15" w:rsidTr="00A92D15">
        <w:tc>
          <w:tcPr>
            <w:tcW w:w="2441" w:type="dxa"/>
            <w:tcBorders>
              <w:top w:val="nil"/>
              <w:left w:val="nil"/>
              <w:bottom w:val="nil"/>
              <w:right w:val="nil"/>
            </w:tcBorders>
            <w:shd w:val="clear" w:color="auto" w:fill="auto"/>
            <w:noWrap/>
            <w:hideMark/>
          </w:tcPr>
          <w:p w:rsidR="005755CC" w:rsidRPr="00A92D15" w:rsidRDefault="005755CC" w:rsidP="00A92D15">
            <w:pPr>
              <w:pStyle w:val="Tabletext"/>
            </w:pPr>
            <w:r w:rsidRPr="00A92D15">
              <w:t>Completed Year 12 and TER in bottom 50% or no TER obtained</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7.81</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69"/>
              </w:tabs>
            </w:pPr>
            <w:r w:rsidRPr="00A92D15">
              <w:t>3.61</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302.00</w:t>
            </w:r>
          </w:p>
        </w:tc>
        <w:tc>
          <w:tcPr>
            <w:tcW w:w="1058" w:type="dxa"/>
            <w:tcBorders>
              <w:top w:val="nil"/>
              <w:left w:val="nil"/>
              <w:bottom w:val="nil"/>
              <w:right w:val="nil"/>
            </w:tcBorders>
            <w:shd w:val="clear" w:color="auto" w:fill="auto"/>
            <w:noWrap/>
            <w:hideMark/>
          </w:tcPr>
          <w:p w:rsidR="005755CC" w:rsidRPr="00A92D15" w:rsidRDefault="005755CC" w:rsidP="00C4411B">
            <w:pPr>
              <w:pStyle w:val="Tabletext"/>
              <w:tabs>
                <w:tab w:val="decimal" w:pos="369"/>
              </w:tabs>
            </w:pPr>
            <w:r w:rsidRPr="00A92D15">
              <w:t>2.17</w:t>
            </w:r>
          </w:p>
        </w:tc>
        <w:tc>
          <w:tcPr>
            <w:tcW w:w="1058" w:type="dxa"/>
            <w:tcBorders>
              <w:top w:val="nil"/>
              <w:left w:val="nil"/>
              <w:bottom w:val="nil"/>
              <w:right w:val="nil"/>
            </w:tcBorders>
            <w:shd w:val="clear" w:color="auto" w:fill="auto"/>
            <w:noWrap/>
            <w:hideMark/>
          </w:tcPr>
          <w:p w:rsidR="005755CC" w:rsidRPr="00A92D15" w:rsidRDefault="005755CC" w:rsidP="00C4411B">
            <w:pPr>
              <w:pStyle w:val="Tabletext"/>
              <w:tabs>
                <w:tab w:val="decimal" w:pos="255"/>
              </w:tabs>
            </w:pPr>
            <w:r w:rsidRPr="00A92D15">
              <w:t>0.03</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42.25</w:t>
            </w:r>
          </w:p>
        </w:tc>
      </w:tr>
      <w:tr w:rsidR="005755CC" w:rsidRPr="00A92D15" w:rsidTr="00A92D15">
        <w:tc>
          <w:tcPr>
            <w:tcW w:w="2441" w:type="dxa"/>
            <w:tcBorders>
              <w:top w:val="nil"/>
              <w:left w:val="nil"/>
              <w:bottom w:val="nil"/>
              <w:right w:val="nil"/>
            </w:tcBorders>
            <w:shd w:val="clear" w:color="auto" w:fill="auto"/>
            <w:noWrap/>
            <w:hideMark/>
          </w:tcPr>
          <w:p w:rsidR="005755CC" w:rsidRPr="00A92D15" w:rsidRDefault="005755CC" w:rsidP="00A92D15">
            <w:pPr>
              <w:pStyle w:val="Tabletext"/>
            </w:pPr>
            <w:r w:rsidRPr="00A92D15">
              <w:t>Year 11 or below and app/trainee completed</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4.04</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69"/>
              </w:tabs>
            </w:pPr>
            <w:r w:rsidRPr="00A92D15">
              <w:t>7.70</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270.00</w:t>
            </w:r>
          </w:p>
        </w:tc>
        <w:tc>
          <w:tcPr>
            <w:tcW w:w="1058" w:type="dxa"/>
            <w:tcBorders>
              <w:top w:val="nil"/>
              <w:left w:val="nil"/>
              <w:bottom w:val="nil"/>
              <w:right w:val="nil"/>
            </w:tcBorders>
            <w:shd w:val="clear" w:color="auto" w:fill="auto"/>
            <w:noWrap/>
            <w:hideMark/>
          </w:tcPr>
          <w:p w:rsidR="005755CC" w:rsidRPr="00A92D15" w:rsidRDefault="005755CC" w:rsidP="00C4411B">
            <w:pPr>
              <w:pStyle w:val="Tabletext"/>
              <w:tabs>
                <w:tab w:val="decimal" w:pos="369"/>
              </w:tabs>
            </w:pPr>
            <w:r w:rsidRPr="00A92D15">
              <w:t>0.52</w:t>
            </w:r>
          </w:p>
        </w:tc>
        <w:tc>
          <w:tcPr>
            <w:tcW w:w="1058" w:type="dxa"/>
            <w:tcBorders>
              <w:top w:val="nil"/>
              <w:left w:val="nil"/>
              <w:bottom w:val="nil"/>
              <w:right w:val="nil"/>
            </w:tcBorders>
            <w:shd w:val="clear" w:color="auto" w:fill="auto"/>
            <w:noWrap/>
            <w:hideMark/>
          </w:tcPr>
          <w:p w:rsidR="005755CC" w:rsidRPr="00A92D15" w:rsidRDefault="005755CC" w:rsidP="00C4411B">
            <w:pPr>
              <w:pStyle w:val="Tabletext"/>
              <w:tabs>
                <w:tab w:val="decimal" w:pos="255"/>
              </w:tabs>
            </w:pPr>
            <w:r w:rsidRPr="00A92D15">
              <w:t>0.60</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38.47</w:t>
            </w:r>
          </w:p>
        </w:tc>
      </w:tr>
      <w:tr w:rsidR="005755CC" w:rsidRPr="00A92D15" w:rsidTr="00A92D15">
        <w:tc>
          <w:tcPr>
            <w:tcW w:w="2441" w:type="dxa"/>
            <w:tcBorders>
              <w:top w:val="nil"/>
              <w:left w:val="nil"/>
              <w:bottom w:val="nil"/>
              <w:right w:val="nil"/>
            </w:tcBorders>
            <w:shd w:val="clear" w:color="auto" w:fill="auto"/>
            <w:noWrap/>
            <w:hideMark/>
          </w:tcPr>
          <w:p w:rsidR="005755CC" w:rsidRPr="00A92D15" w:rsidRDefault="005755CC" w:rsidP="00A92D15">
            <w:pPr>
              <w:pStyle w:val="Tabletext"/>
            </w:pPr>
            <w:r w:rsidRPr="00A92D15">
              <w:t>Year 11 or below and certificate II completed</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3.50</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69"/>
              </w:tabs>
            </w:pPr>
            <w:r w:rsidRPr="00A92D15">
              <w:t>12.95</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286.00</w:t>
            </w:r>
          </w:p>
        </w:tc>
        <w:tc>
          <w:tcPr>
            <w:tcW w:w="1058" w:type="dxa"/>
            <w:tcBorders>
              <w:top w:val="nil"/>
              <w:left w:val="nil"/>
              <w:bottom w:val="nil"/>
              <w:right w:val="nil"/>
            </w:tcBorders>
            <w:shd w:val="clear" w:color="auto" w:fill="auto"/>
            <w:noWrap/>
            <w:hideMark/>
          </w:tcPr>
          <w:p w:rsidR="005755CC" w:rsidRPr="00A92D15" w:rsidRDefault="005755CC" w:rsidP="00C4411B">
            <w:pPr>
              <w:pStyle w:val="Tabletext"/>
              <w:tabs>
                <w:tab w:val="decimal" w:pos="369"/>
              </w:tabs>
            </w:pPr>
            <w:r w:rsidRPr="00A92D15">
              <w:t>0.27</w:t>
            </w:r>
          </w:p>
        </w:tc>
        <w:tc>
          <w:tcPr>
            <w:tcW w:w="1058" w:type="dxa"/>
            <w:tcBorders>
              <w:top w:val="nil"/>
              <w:left w:val="nil"/>
              <w:bottom w:val="nil"/>
              <w:right w:val="nil"/>
            </w:tcBorders>
            <w:shd w:val="clear" w:color="auto" w:fill="auto"/>
            <w:noWrap/>
            <w:hideMark/>
          </w:tcPr>
          <w:p w:rsidR="005755CC" w:rsidRPr="00A92D15" w:rsidRDefault="005755CC" w:rsidP="00C4411B">
            <w:pPr>
              <w:pStyle w:val="Tabletext"/>
              <w:tabs>
                <w:tab w:val="decimal" w:pos="255"/>
              </w:tabs>
            </w:pPr>
            <w:r w:rsidRPr="00A92D15">
              <w:t>0.79</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37.93</w:t>
            </w:r>
          </w:p>
        </w:tc>
      </w:tr>
      <w:tr w:rsidR="005755CC" w:rsidRPr="00A92D15" w:rsidTr="00A92D15">
        <w:tc>
          <w:tcPr>
            <w:tcW w:w="2441" w:type="dxa"/>
            <w:tcBorders>
              <w:top w:val="nil"/>
              <w:left w:val="nil"/>
              <w:bottom w:val="nil"/>
              <w:right w:val="nil"/>
            </w:tcBorders>
            <w:shd w:val="clear" w:color="auto" w:fill="auto"/>
            <w:noWrap/>
            <w:hideMark/>
          </w:tcPr>
          <w:p w:rsidR="005755CC" w:rsidRPr="00A92D15" w:rsidRDefault="005755CC" w:rsidP="00A92D15">
            <w:pPr>
              <w:pStyle w:val="Tabletext"/>
            </w:pPr>
            <w:r w:rsidRPr="00A92D15">
              <w:t>Year 11 or below and certificate III completed</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0.97</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69"/>
              </w:tabs>
            </w:pPr>
            <w:r w:rsidRPr="00A92D15">
              <w:t>8.35</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282.00</w:t>
            </w:r>
          </w:p>
        </w:tc>
        <w:tc>
          <w:tcPr>
            <w:tcW w:w="1058" w:type="dxa"/>
            <w:tcBorders>
              <w:top w:val="nil"/>
              <w:left w:val="nil"/>
              <w:bottom w:val="nil"/>
              <w:right w:val="nil"/>
            </w:tcBorders>
            <w:shd w:val="clear" w:color="auto" w:fill="auto"/>
            <w:noWrap/>
            <w:hideMark/>
          </w:tcPr>
          <w:p w:rsidR="005755CC" w:rsidRPr="00A92D15" w:rsidRDefault="005755CC" w:rsidP="00C4411B">
            <w:pPr>
              <w:pStyle w:val="Tabletext"/>
              <w:tabs>
                <w:tab w:val="decimal" w:pos="369"/>
              </w:tabs>
            </w:pPr>
            <w:r w:rsidRPr="00A92D15">
              <w:t>0.12</w:t>
            </w:r>
          </w:p>
        </w:tc>
        <w:tc>
          <w:tcPr>
            <w:tcW w:w="1058" w:type="dxa"/>
            <w:tcBorders>
              <w:top w:val="nil"/>
              <w:left w:val="nil"/>
              <w:bottom w:val="nil"/>
              <w:right w:val="nil"/>
            </w:tcBorders>
            <w:shd w:val="clear" w:color="auto" w:fill="auto"/>
            <w:noWrap/>
            <w:hideMark/>
          </w:tcPr>
          <w:p w:rsidR="005755CC" w:rsidRPr="00A92D15" w:rsidRDefault="005755CC" w:rsidP="00C4411B">
            <w:pPr>
              <w:pStyle w:val="Tabletext"/>
              <w:tabs>
                <w:tab w:val="decimal" w:pos="255"/>
              </w:tabs>
            </w:pPr>
            <w:r w:rsidRPr="00A92D15">
              <w:t>0.91</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35.40</w:t>
            </w:r>
          </w:p>
        </w:tc>
      </w:tr>
      <w:tr w:rsidR="005755CC" w:rsidRPr="00A92D15" w:rsidTr="00A92D15">
        <w:tc>
          <w:tcPr>
            <w:tcW w:w="2441" w:type="dxa"/>
            <w:tcBorders>
              <w:top w:val="nil"/>
              <w:left w:val="nil"/>
              <w:bottom w:val="nil"/>
              <w:right w:val="nil"/>
            </w:tcBorders>
            <w:shd w:val="clear" w:color="auto" w:fill="auto"/>
            <w:noWrap/>
            <w:hideMark/>
          </w:tcPr>
          <w:p w:rsidR="005755CC" w:rsidRPr="00A92D15" w:rsidRDefault="005755CC" w:rsidP="00A92D15">
            <w:pPr>
              <w:pStyle w:val="Tabletext"/>
            </w:pPr>
            <w:r w:rsidRPr="00A92D15">
              <w:t>Year 11 or below and certificate IV or higher completed</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4.67</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69"/>
              </w:tabs>
            </w:pPr>
            <w:r w:rsidRPr="00A92D15">
              <w:t>11.97</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289.00</w:t>
            </w:r>
          </w:p>
        </w:tc>
        <w:tc>
          <w:tcPr>
            <w:tcW w:w="1058" w:type="dxa"/>
            <w:tcBorders>
              <w:top w:val="nil"/>
              <w:left w:val="nil"/>
              <w:bottom w:val="nil"/>
              <w:right w:val="nil"/>
            </w:tcBorders>
            <w:shd w:val="clear" w:color="auto" w:fill="auto"/>
            <w:noWrap/>
            <w:hideMark/>
          </w:tcPr>
          <w:p w:rsidR="005755CC" w:rsidRPr="00A92D15" w:rsidRDefault="005755CC" w:rsidP="00C4411B">
            <w:pPr>
              <w:pStyle w:val="Tabletext"/>
              <w:tabs>
                <w:tab w:val="decimal" w:pos="369"/>
              </w:tabs>
            </w:pPr>
            <w:r w:rsidRPr="00A92D15">
              <w:t>0.39</w:t>
            </w:r>
          </w:p>
        </w:tc>
        <w:tc>
          <w:tcPr>
            <w:tcW w:w="1058" w:type="dxa"/>
            <w:tcBorders>
              <w:top w:val="nil"/>
              <w:left w:val="nil"/>
              <w:bottom w:val="nil"/>
              <w:right w:val="nil"/>
            </w:tcBorders>
            <w:shd w:val="clear" w:color="auto" w:fill="auto"/>
            <w:noWrap/>
            <w:hideMark/>
          </w:tcPr>
          <w:p w:rsidR="005755CC" w:rsidRPr="00A92D15" w:rsidRDefault="005755CC" w:rsidP="00C4411B">
            <w:pPr>
              <w:pStyle w:val="Tabletext"/>
              <w:tabs>
                <w:tab w:val="decimal" w:pos="255"/>
              </w:tabs>
            </w:pPr>
            <w:r w:rsidRPr="00A92D15">
              <w:t>0.70</w:t>
            </w:r>
          </w:p>
        </w:tc>
        <w:tc>
          <w:tcPr>
            <w:tcW w:w="1058" w:type="dxa"/>
            <w:tcBorders>
              <w:top w:val="nil"/>
              <w:left w:val="nil"/>
              <w:bottom w:val="nil"/>
              <w:right w:val="nil"/>
            </w:tcBorders>
            <w:shd w:val="clear" w:color="auto" w:fill="auto"/>
            <w:noWrap/>
            <w:hideMark/>
          </w:tcPr>
          <w:p w:rsidR="005755CC" w:rsidRPr="00A92D15" w:rsidRDefault="005755CC" w:rsidP="00A92D15">
            <w:pPr>
              <w:pStyle w:val="Tabletext"/>
              <w:tabs>
                <w:tab w:val="decimal" w:pos="397"/>
              </w:tabs>
            </w:pPr>
            <w:r w:rsidRPr="00A92D15">
              <w:t>39.10</w:t>
            </w:r>
          </w:p>
        </w:tc>
      </w:tr>
      <w:tr w:rsidR="005755CC" w:rsidRPr="00A92D15" w:rsidTr="00A92D15">
        <w:tc>
          <w:tcPr>
            <w:tcW w:w="2441" w:type="dxa"/>
            <w:tcBorders>
              <w:top w:val="nil"/>
              <w:left w:val="nil"/>
              <w:right w:val="nil"/>
            </w:tcBorders>
            <w:shd w:val="clear" w:color="auto" w:fill="auto"/>
            <w:noWrap/>
            <w:hideMark/>
          </w:tcPr>
          <w:p w:rsidR="005755CC" w:rsidRPr="00A92D15" w:rsidRDefault="005755CC" w:rsidP="00A92D15">
            <w:pPr>
              <w:pStyle w:val="Tabletext"/>
            </w:pPr>
            <w:r w:rsidRPr="00A92D15">
              <w:t>Year 11 or below and other certificates completed</w:t>
            </w:r>
          </w:p>
        </w:tc>
        <w:tc>
          <w:tcPr>
            <w:tcW w:w="1058" w:type="dxa"/>
            <w:tcBorders>
              <w:top w:val="nil"/>
              <w:left w:val="nil"/>
              <w:right w:val="nil"/>
            </w:tcBorders>
            <w:shd w:val="clear" w:color="auto" w:fill="auto"/>
            <w:noWrap/>
            <w:hideMark/>
          </w:tcPr>
          <w:p w:rsidR="005755CC" w:rsidRPr="00A92D15" w:rsidRDefault="005755CC" w:rsidP="00A92D15">
            <w:pPr>
              <w:pStyle w:val="Tabletext"/>
              <w:tabs>
                <w:tab w:val="decimal" w:pos="397"/>
              </w:tabs>
            </w:pPr>
            <w:r w:rsidRPr="00A92D15">
              <w:t>-3.44</w:t>
            </w:r>
          </w:p>
        </w:tc>
        <w:tc>
          <w:tcPr>
            <w:tcW w:w="1058" w:type="dxa"/>
            <w:tcBorders>
              <w:top w:val="nil"/>
              <w:left w:val="nil"/>
              <w:right w:val="nil"/>
            </w:tcBorders>
            <w:shd w:val="clear" w:color="auto" w:fill="auto"/>
            <w:noWrap/>
            <w:hideMark/>
          </w:tcPr>
          <w:p w:rsidR="005755CC" w:rsidRPr="00A92D15" w:rsidRDefault="005755CC" w:rsidP="00A92D15">
            <w:pPr>
              <w:pStyle w:val="Tabletext"/>
              <w:tabs>
                <w:tab w:val="decimal" w:pos="369"/>
              </w:tabs>
            </w:pPr>
            <w:r w:rsidRPr="00A92D15">
              <w:t>8.46</w:t>
            </w:r>
          </w:p>
        </w:tc>
        <w:tc>
          <w:tcPr>
            <w:tcW w:w="1058" w:type="dxa"/>
            <w:tcBorders>
              <w:top w:val="nil"/>
              <w:left w:val="nil"/>
              <w:right w:val="nil"/>
            </w:tcBorders>
            <w:shd w:val="clear" w:color="auto" w:fill="auto"/>
            <w:noWrap/>
            <w:hideMark/>
          </w:tcPr>
          <w:p w:rsidR="005755CC" w:rsidRPr="00A92D15" w:rsidRDefault="005755CC" w:rsidP="00A92D15">
            <w:pPr>
              <w:pStyle w:val="Tabletext"/>
              <w:tabs>
                <w:tab w:val="decimal" w:pos="397"/>
              </w:tabs>
            </w:pPr>
            <w:r w:rsidRPr="00A92D15">
              <w:t>262.00</w:t>
            </w:r>
          </w:p>
        </w:tc>
        <w:tc>
          <w:tcPr>
            <w:tcW w:w="1058" w:type="dxa"/>
            <w:tcBorders>
              <w:top w:val="nil"/>
              <w:left w:val="nil"/>
              <w:right w:val="nil"/>
            </w:tcBorders>
            <w:shd w:val="clear" w:color="auto" w:fill="auto"/>
            <w:noWrap/>
            <w:hideMark/>
          </w:tcPr>
          <w:p w:rsidR="005755CC" w:rsidRPr="00A92D15" w:rsidRDefault="005755CC" w:rsidP="00C4411B">
            <w:pPr>
              <w:pStyle w:val="Tabletext"/>
              <w:tabs>
                <w:tab w:val="decimal" w:pos="369"/>
              </w:tabs>
            </w:pPr>
            <w:r w:rsidRPr="00A92D15">
              <w:t>-0.41</w:t>
            </w:r>
          </w:p>
        </w:tc>
        <w:tc>
          <w:tcPr>
            <w:tcW w:w="1058" w:type="dxa"/>
            <w:tcBorders>
              <w:top w:val="nil"/>
              <w:left w:val="nil"/>
              <w:right w:val="nil"/>
            </w:tcBorders>
            <w:shd w:val="clear" w:color="auto" w:fill="auto"/>
            <w:noWrap/>
            <w:hideMark/>
          </w:tcPr>
          <w:p w:rsidR="005755CC" w:rsidRPr="00A92D15" w:rsidRDefault="005755CC" w:rsidP="00C4411B">
            <w:pPr>
              <w:pStyle w:val="Tabletext"/>
              <w:tabs>
                <w:tab w:val="decimal" w:pos="255"/>
              </w:tabs>
            </w:pPr>
            <w:r w:rsidRPr="00A92D15">
              <w:t>0.68</w:t>
            </w:r>
          </w:p>
        </w:tc>
        <w:tc>
          <w:tcPr>
            <w:tcW w:w="1058" w:type="dxa"/>
            <w:tcBorders>
              <w:top w:val="nil"/>
              <w:left w:val="nil"/>
              <w:right w:val="nil"/>
            </w:tcBorders>
            <w:shd w:val="clear" w:color="auto" w:fill="auto"/>
            <w:noWrap/>
            <w:hideMark/>
          </w:tcPr>
          <w:p w:rsidR="005755CC" w:rsidRPr="00A92D15" w:rsidRDefault="005755CC" w:rsidP="00A92D15">
            <w:pPr>
              <w:pStyle w:val="Tabletext"/>
              <w:tabs>
                <w:tab w:val="decimal" w:pos="397"/>
              </w:tabs>
            </w:pPr>
            <w:r w:rsidRPr="00A92D15">
              <w:t>30.99</w:t>
            </w:r>
          </w:p>
        </w:tc>
      </w:tr>
      <w:tr w:rsidR="00A92D15" w:rsidRPr="00A92D15" w:rsidTr="00A92D15">
        <w:tc>
          <w:tcPr>
            <w:tcW w:w="2441" w:type="dxa"/>
            <w:tcBorders>
              <w:top w:val="nil"/>
              <w:left w:val="nil"/>
              <w:bottom w:val="single" w:sz="4" w:space="0" w:color="auto"/>
              <w:right w:val="nil"/>
            </w:tcBorders>
            <w:shd w:val="clear" w:color="auto" w:fill="auto"/>
            <w:noWrap/>
            <w:hideMark/>
          </w:tcPr>
          <w:p w:rsidR="00A92D15" w:rsidRPr="00A92D15" w:rsidRDefault="00A92D15" w:rsidP="00A92D15">
            <w:pPr>
              <w:pStyle w:val="Tabletext"/>
            </w:pPr>
            <w:r w:rsidRPr="00A92D15">
              <w:t>Year 11 or below and no further qualification completed</w:t>
            </w:r>
          </w:p>
        </w:tc>
        <w:tc>
          <w:tcPr>
            <w:tcW w:w="5290" w:type="dxa"/>
            <w:gridSpan w:val="5"/>
            <w:tcBorders>
              <w:top w:val="nil"/>
              <w:left w:val="nil"/>
              <w:bottom w:val="single" w:sz="4" w:space="0" w:color="auto"/>
              <w:right w:val="nil"/>
            </w:tcBorders>
            <w:shd w:val="clear" w:color="auto" w:fill="auto"/>
            <w:noWrap/>
            <w:hideMark/>
          </w:tcPr>
          <w:p w:rsidR="00A92D15" w:rsidRPr="00A92D15" w:rsidRDefault="00A92D15" w:rsidP="00A92D15">
            <w:pPr>
              <w:pStyle w:val="Tabletext"/>
              <w:jc w:val="center"/>
            </w:pPr>
            <w:r w:rsidRPr="00A92D15">
              <w:t>REFERENCE CATEGORY</w:t>
            </w:r>
          </w:p>
        </w:tc>
        <w:tc>
          <w:tcPr>
            <w:tcW w:w="1058" w:type="dxa"/>
            <w:tcBorders>
              <w:top w:val="nil"/>
              <w:left w:val="nil"/>
              <w:bottom w:val="single" w:sz="4" w:space="0" w:color="auto"/>
              <w:right w:val="nil"/>
            </w:tcBorders>
            <w:shd w:val="clear" w:color="auto" w:fill="auto"/>
          </w:tcPr>
          <w:p w:rsidR="00A92D15" w:rsidRPr="00A92D15" w:rsidRDefault="00A92D15" w:rsidP="00A92D15">
            <w:pPr>
              <w:pStyle w:val="Tabletext"/>
              <w:tabs>
                <w:tab w:val="decimal" w:pos="397"/>
              </w:tabs>
            </w:pPr>
            <w:r w:rsidRPr="00A92D15">
              <w:t>34.43</w:t>
            </w:r>
          </w:p>
        </w:tc>
      </w:tr>
    </w:tbl>
    <w:p w:rsidR="00C4411B" w:rsidRPr="006F588F" w:rsidRDefault="00C4411B" w:rsidP="00C4411B">
      <w:pPr>
        <w:pStyle w:val="Figuretitle"/>
        <w:rPr>
          <w:rFonts w:ascii="Garamond" w:hAnsi="Garamond"/>
          <w:noProof/>
          <w:sz w:val="28"/>
        </w:rPr>
      </w:pPr>
      <w:bookmarkStart w:id="161" w:name="_Toc300678639"/>
      <w:r w:rsidRPr="00C4411B">
        <w:t>Figure</w:t>
      </w:r>
      <w:r>
        <w:t xml:space="preserve"> D5</w:t>
      </w:r>
      <w:r>
        <w:tab/>
        <w:t>Predicted occupational prestige score by qualification level: females working part-time at age 25</w:t>
      </w:r>
      <w:bookmarkEnd w:id="161"/>
    </w:p>
    <w:p w:rsidR="005755CC" w:rsidRPr="00A555B2" w:rsidRDefault="005755CC" w:rsidP="005755CC">
      <w:pPr>
        <w:pStyle w:val="text0"/>
        <w:rPr>
          <w:lang w:val="en-GB"/>
        </w:rPr>
      </w:pPr>
      <w:r w:rsidRPr="00A555B2">
        <w:rPr>
          <w:noProof/>
          <w:lang w:eastAsia="en-AU"/>
        </w:rPr>
        <w:drawing>
          <wp:anchor distT="0" distB="0" distL="114300" distR="114300" simplePos="0" relativeHeight="251675648" behindDoc="0" locked="0" layoutInCell="1" allowOverlap="1">
            <wp:simplePos x="0" y="0"/>
            <wp:positionH relativeFrom="column">
              <wp:posOffset>5715</wp:posOffset>
            </wp:positionH>
            <wp:positionV relativeFrom="paragraph">
              <wp:posOffset>41910</wp:posOffset>
            </wp:positionV>
            <wp:extent cx="5295900" cy="3000375"/>
            <wp:effectExtent l="19050" t="0" r="19050" b="0"/>
            <wp:wrapTopAndBottom/>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C4411B" w:rsidRDefault="00C4411B">
      <w:pPr>
        <w:spacing w:before="0" w:line="240" w:lineRule="auto"/>
        <w:rPr>
          <w:rFonts w:ascii="Tahoma" w:hAnsi="Tahoma" w:cs="Tahoma"/>
          <w:color w:val="000000"/>
          <w:sz w:val="24"/>
          <w:lang w:val="en-GB"/>
        </w:rPr>
      </w:pPr>
      <w:r>
        <w:rPr>
          <w:lang w:val="en-GB"/>
        </w:rPr>
        <w:br w:type="page"/>
      </w:r>
    </w:p>
    <w:p w:rsidR="005755CC" w:rsidRPr="00A555B2" w:rsidRDefault="005755CC" w:rsidP="00C4411B">
      <w:pPr>
        <w:pStyle w:val="Heading2"/>
        <w:rPr>
          <w:lang w:val="en-GB"/>
        </w:rPr>
      </w:pPr>
      <w:bookmarkStart w:id="162" w:name="_Toc300678546"/>
      <w:r w:rsidRPr="00A555B2">
        <w:rPr>
          <w:lang w:val="en-GB"/>
        </w:rPr>
        <w:lastRenderedPageBreak/>
        <w:t>Gross weekly wage</w:t>
      </w:r>
      <w:bookmarkEnd w:id="162"/>
    </w:p>
    <w:p w:rsidR="005755CC" w:rsidRPr="00A555B2" w:rsidRDefault="005755CC" w:rsidP="004E7A13">
      <w:pPr>
        <w:pStyle w:val="tabletitle"/>
        <w:ind w:left="993" w:hanging="993"/>
        <w:rPr>
          <w:lang w:val="en-GB"/>
        </w:rPr>
      </w:pPr>
      <w:bookmarkStart w:id="163" w:name="_Toc298229606"/>
      <w:bookmarkStart w:id="164" w:name="_Toc300678628"/>
      <w:r w:rsidRPr="00A555B2">
        <w:rPr>
          <w:lang w:val="en-GB"/>
        </w:rPr>
        <w:t>Table</w:t>
      </w:r>
      <w:r>
        <w:rPr>
          <w:lang w:val="en-GB"/>
        </w:rPr>
        <w:t xml:space="preserve"> D</w:t>
      </w:r>
      <w:r w:rsidRPr="00A555B2">
        <w:rPr>
          <w:lang w:val="en-GB"/>
        </w:rPr>
        <w:t>11</w:t>
      </w:r>
      <w:r>
        <w:rPr>
          <w:lang w:val="en-GB"/>
        </w:rPr>
        <w:tab/>
      </w:r>
      <w:r w:rsidRPr="00A555B2">
        <w:rPr>
          <w:lang w:val="en-GB"/>
        </w:rPr>
        <w:t>Tests of fixed effects for gross weekly wage for those employed full-time (at age 25)</w:t>
      </w:r>
      <w:bookmarkEnd w:id="163"/>
      <w:bookmarkEnd w:id="164"/>
    </w:p>
    <w:tbl>
      <w:tblPr>
        <w:tblW w:w="6662" w:type="dxa"/>
        <w:tblInd w:w="93" w:type="dxa"/>
        <w:tblLayout w:type="fixed"/>
        <w:tblLook w:val="04A0"/>
      </w:tblPr>
      <w:tblGrid>
        <w:gridCol w:w="1716"/>
        <w:gridCol w:w="1236"/>
        <w:gridCol w:w="1237"/>
        <w:gridCol w:w="1236"/>
        <w:gridCol w:w="1237"/>
      </w:tblGrid>
      <w:tr w:rsidR="005755CC" w:rsidRPr="004E7A13" w:rsidTr="004E7A13">
        <w:tc>
          <w:tcPr>
            <w:tcW w:w="1716" w:type="dxa"/>
            <w:tcBorders>
              <w:top w:val="single" w:sz="4" w:space="0" w:color="auto"/>
              <w:bottom w:val="single" w:sz="4" w:space="0" w:color="auto"/>
            </w:tcBorders>
            <w:shd w:val="clear" w:color="auto" w:fill="auto"/>
            <w:hideMark/>
          </w:tcPr>
          <w:p w:rsidR="005755CC" w:rsidRPr="004E7A13" w:rsidRDefault="005755CC" w:rsidP="004E7A13">
            <w:pPr>
              <w:pStyle w:val="Tablehead1"/>
            </w:pPr>
            <w:r w:rsidRPr="004E7A13">
              <w:t>Effect</w:t>
            </w:r>
          </w:p>
        </w:tc>
        <w:tc>
          <w:tcPr>
            <w:tcW w:w="1236" w:type="dxa"/>
            <w:tcBorders>
              <w:top w:val="single" w:sz="4" w:space="0" w:color="auto"/>
              <w:bottom w:val="single" w:sz="4" w:space="0" w:color="auto"/>
            </w:tcBorders>
            <w:shd w:val="clear" w:color="auto" w:fill="auto"/>
            <w:hideMark/>
          </w:tcPr>
          <w:p w:rsidR="005755CC" w:rsidRPr="004E7A13" w:rsidRDefault="005755CC" w:rsidP="004E7A13">
            <w:pPr>
              <w:pStyle w:val="Tablehead1"/>
              <w:jc w:val="center"/>
            </w:pPr>
            <w:r w:rsidRPr="004E7A13">
              <w:t>Num DF</w:t>
            </w:r>
          </w:p>
        </w:tc>
        <w:tc>
          <w:tcPr>
            <w:tcW w:w="1237" w:type="dxa"/>
            <w:tcBorders>
              <w:top w:val="single" w:sz="4" w:space="0" w:color="auto"/>
              <w:bottom w:val="single" w:sz="4" w:space="0" w:color="auto"/>
            </w:tcBorders>
            <w:shd w:val="clear" w:color="auto" w:fill="auto"/>
            <w:hideMark/>
          </w:tcPr>
          <w:p w:rsidR="005755CC" w:rsidRPr="004E7A13" w:rsidRDefault="005755CC" w:rsidP="004E7A13">
            <w:pPr>
              <w:pStyle w:val="Tablehead1"/>
              <w:jc w:val="center"/>
            </w:pPr>
            <w:r w:rsidRPr="004E7A13">
              <w:t>Den DF</w:t>
            </w:r>
          </w:p>
        </w:tc>
        <w:tc>
          <w:tcPr>
            <w:tcW w:w="1236" w:type="dxa"/>
            <w:tcBorders>
              <w:top w:val="single" w:sz="4" w:space="0" w:color="auto"/>
              <w:bottom w:val="single" w:sz="4" w:space="0" w:color="auto"/>
            </w:tcBorders>
            <w:shd w:val="clear" w:color="auto" w:fill="auto"/>
            <w:hideMark/>
          </w:tcPr>
          <w:p w:rsidR="005755CC" w:rsidRPr="004E7A13" w:rsidRDefault="005755CC" w:rsidP="004E7A13">
            <w:pPr>
              <w:pStyle w:val="Tablehead1"/>
              <w:jc w:val="center"/>
            </w:pPr>
            <w:r w:rsidRPr="004E7A13">
              <w:t>F Value</w:t>
            </w:r>
          </w:p>
        </w:tc>
        <w:tc>
          <w:tcPr>
            <w:tcW w:w="1237" w:type="dxa"/>
            <w:tcBorders>
              <w:top w:val="single" w:sz="4" w:space="0" w:color="auto"/>
              <w:bottom w:val="single" w:sz="4" w:space="0" w:color="auto"/>
            </w:tcBorders>
            <w:shd w:val="clear" w:color="auto" w:fill="auto"/>
            <w:hideMark/>
          </w:tcPr>
          <w:p w:rsidR="005755CC" w:rsidRPr="004E7A13" w:rsidRDefault="005755CC" w:rsidP="004E7A13">
            <w:pPr>
              <w:pStyle w:val="Tablehead1"/>
              <w:jc w:val="center"/>
            </w:pPr>
            <w:r w:rsidRPr="004E7A13">
              <w:t>Pr &gt; F</w:t>
            </w:r>
          </w:p>
        </w:tc>
      </w:tr>
      <w:tr w:rsidR="005755CC" w:rsidRPr="004E7A13" w:rsidTr="004E7A13">
        <w:tc>
          <w:tcPr>
            <w:tcW w:w="1716" w:type="dxa"/>
            <w:tcBorders>
              <w:top w:val="single" w:sz="4" w:space="0" w:color="auto"/>
            </w:tcBorders>
            <w:shd w:val="clear" w:color="auto" w:fill="auto"/>
            <w:hideMark/>
          </w:tcPr>
          <w:p w:rsidR="005755CC" w:rsidRPr="004E7A13" w:rsidRDefault="005755CC" w:rsidP="004E7A13">
            <w:pPr>
              <w:pStyle w:val="Tabletext"/>
            </w:pPr>
            <w:r w:rsidRPr="004E7A13">
              <w:t>SEX</w:t>
            </w:r>
          </w:p>
        </w:tc>
        <w:tc>
          <w:tcPr>
            <w:tcW w:w="1236" w:type="dxa"/>
            <w:tcBorders>
              <w:top w:val="single" w:sz="4" w:space="0" w:color="auto"/>
            </w:tcBorders>
            <w:shd w:val="clear" w:color="auto" w:fill="auto"/>
            <w:hideMark/>
          </w:tcPr>
          <w:p w:rsidR="005755CC" w:rsidRPr="004E7A13" w:rsidRDefault="005755CC" w:rsidP="004E7A13">
            <w:pPr>
              <w:pStyle w:val="Tabletext"/>
              <w:tabs>
                <w:tab w:val="decimal" w:pos="482"/>
              </w:tabs>
            </w:pPr>
            <w:r w:rsidRPr="004E7A13">
              <w:t>1</w:t>
            </w:r>
          </w:p>
        </w:tc>
        <w:tc>
          <w:tcPr>
            <w:tcW w:w="1237" w:type="dxa"/>
            <w:tcBorders>
              <w:top w:val="single" w:sz="4" w:space="0" w:color="auto"/>
            </w:tcBorders>
            <w:shd w:val="clear" w:color="auto" w:fill="auto"/>
            <w:hideMark/>
          </w:tcPr>
          <w:p w:rsidR="005755CC" w:rsidRPr="004E7A13" w:rsidRDefault="005755CC" w:rsidP="004E7A13">
            <w:pPr>
              <w:pStyle w:val="Tabletext"/>
              <w:jc w:val="center"/>
            </w:pPr>
            <w:r w:rsidRPr="004E7A13">
              <w:t>2075</w:t>
            </w:r>
          </w:p>
        </w:tc>
        <w:tc>
          <w:tcPr>
            <w:tcW w:w="1236" w:type="dxa"/>
            <w:tcBorders>
              <w:top w:val="single" w:sz="4" w:space="0" w:color="auto"/>
            </w:tcBorders>
            <w:shd w:val="clear" w:color="auto" w:fill="auto"/>
            <w:hideMark/>
          </w:tcPr>
          <w:p w:rsidR="005755CC" w:rsidRPr="004E7A13" w:rsidRDefault="005755CC" w:rsidP="004E7A13">
            <w:pPr>
              <w:pStyle w:val="Tabletext"/>
              <w:tabs>
                <w:tab w:val="decimal" w:pos="482"/>
              </w:tabs>
            </w:pPr>
            <w:r w:rsidRPr="004E7A13">
              <w:t>16.19</w:t>
            </w:r>
          </w:p>
        </w:tc>
        <w:tc>
          <w:tcPr>
            <w:tcW w:w="1237" w:type="dxa"/>
            <w:tcBorders>
              <w:top w:val="single" w:sz="4" w:space="0" w:color="auto"/>
            </w:tcBorders>
            <w:shd w:val="clear" w:color="auto" w:fill="auto"/>
            <w:hideMark/>
          </w:tcPr>
          <w:p w:rsidR="005755CC" w:rsidRPr="004E7A13" w:rsidRDefault="005755CC" w:rsidP="004E7A13">
            <w:pPr>
              <w:pStyle w:val="Tabletext"/>
              <w:tabs>
                <w:tab w:val="decimal" w:pos="294"/>
              </w:tabs>
            </w:pPr>
            <w:r w:rsidRPr="004E7A13">
              <w:t>&lt;.0001</w:t>
            </w:r>
          </w:p>
        </w:tc>
      </w:tr>
      <w:tr w:rsidR="005755CC" w:rsidRPr="004E7A13" w:rsidTr="004E7A13">
        <w:tc>
          <w:tcPr>
            <w:tcW w:w="1716" w:type="dxa"/>
            <w:shd w:val="clear" w:color="auto" w:fill="auto"/>
            <w:hideMark/>
          </w:tcPr>
          <w:p w:rsidR="005755CC" w:rsidRPr="004E7A13" w:rsidRDefault="005755CC" w:rsidP="004E7A13">
            <w:pPr>
              <w:pStyle w:val="Tabletext"/>
            </w:pPr>
            <w:proofErr w:type="spellStart"/>
            <w:r w:rsidRPr="004E7A13">
              <w:t>quallevel_A</w:t>
            </w:r>
            <w:proofErr w:type="spellEnd"/>
          </w:p>
        </w:tc>
        <w:tc>
          <w:tcPr>
            <w:tcW w:w="1236" w:type="dxa"/>
            <w:shd w:val="clear" w:color="auto" w:fill="auto"/>
            <w:hideMark/>
          </w:tcPr>
          <w:p w:rsidR="005755CC" w:rsidRPr="004E7A13" w:rsidRDefault="005755CC" w:rsidP="004E7A13">
            <w:pPr>
              <w:pStyle w:val="Tabletext"/>
              <w:tabs>
                <w:tab w:val="decimal" w:pos="482"/>
              </w:tabs>
            </w:pPr>
            <w:r w:rsidRPr="004E7A13">
              <w:t>7</w:t>
            </w:r>
          </w:p>
        </w:tc>
        <w:tc>
          <w:tcPr>
            <w:tcW w:w="1237" w:type="dxa"/>
            <w:shd w:val="clear" w:color="auto" w:fill="auto"/>
            <w:hideMark/>
          </w:tcPr>
          <w:p w:rsidR="005755CC" w:rsidRPr="004E7A13" w:rsidRDefault="005755CC" w:rsidP="004E7A13">
            <w:pPr>
              <w:pStyle w:val="Tabletext"/>
              <w:jc w:val="center"/>
            </w:pPr>
            <w:r w:rsidRPr="004E7A13">
              <w:t>2122</w:t>
            </w:r>
          </w:p>
        </w:tc>
        <w:tc>
          <w:tcPr>
            <w:tcW w:w="1236" w:type="dxa"/>
            <w:shd w:val="clear" w:color="auto" w:fill="auto"/>
            <w:hideMark/>
          </w:tcPr>
          <w:p w:rsidR="005755CC" w:rsidRPr="004E7A13" w:rsidRDefault="005755CC" w:rsidP="004E7A13">
            <w:pPr>
              <w:pStyle w:val="Tabletext"/>
              <w:tabs>
                <w:tab w:val="decimal" w:pos="482"/>
              </w:tabs>
            </w:pPr>
            <w:r w:rsidRPr="004E7A13">
              <w:t>0.51</w:t>
            </w:r>
          </w:p>
        </w:tc>
        <w:tc>
          <w:tcPr>
            <w:tcW w:w="1237" w:type="dxa"/>
            <w:shd w:val="clear" w:color="auto" w:fill="auto"/>
            <w:hideMark/>
          </w:tcPr>
          <w:p w:rsidR="005755CC" w:rsidRPr="004E7A13" w:rsidRDefault="005755CC" w:rsidP="004E7A13">
            <w:pPr>
              <w:pStyle w:val="Tabletext"/>
              <w:tabs>
                <w:tab w:val="decimal" w:pos="294"/>
              </w:tabs>
            </w:pPr>
            <w:r w:rsidRPr="004E7A13">
              <w:t>0.8269</w:t>
            </w:r>
          </w:p>
        </w:tc>
      </w:tr>
      <w:tr w:rsidR="005755CC" w:rsidRPr="004E7A13" w:rsidTr="004E7A13">
        <w:tc>
          <w:tcPr>
            <w:tcW w:w="1716" w:type="dxa"/>
            <w:tcBorders>
              <w:bottom w:val="single" w:sz="4" w:space="0" w:color="auto"/>
            </w:tcBorders>
            <w:shd w:val="clear" w:color="auto" w:fill="auto"/>
            <w:hideMark/>
          </w:tcPr>
          <w:p w:rsidR="005755CC" w:rsidRPr="004E7A13" w:rsidRDefault="005755CC" w:rsidP="004E7A13">
            <w:pPr>
              <w:pStyle w:val="Tabletext"/>
            </w:pPr>
            <w:proofErr w:type="spellStart"/>
            <w:r w:rsidRPr="004E7A13">
              <w:t>quallevel_A</w:t>
            </w:r>
            <w:proofErr w:type="spellEnd"/>
            <w:r w:rsidRPr="004E7A13">
              <w:t>*SEX</w:t>
            </w:r>
          </w:p>
        </w:tc>
        <w:tc>
          <w:tcPr>
            <w:tcW w:w="1236" w:type="dxa"/>
            <w:tcBorders>
              <w:bottom w:val="single" w:sz="4" w:space="0" w:color="auto"/>
            </w:tcBorders>
            <w:shd w:val="clear" w:color="auto" w:fill="auto"/>
            <w:hideMark/>
          </w:tcPr>
          <w:p w:rsidR="005755CC" w:rsidRPr="004E7A13" w:rsidRDefault="005755CC" w:rsidP="004E7A13">
            <w:pPr>
              <w:pStyle w:val="Tabletext"/>
              <w:tabs>
                <w:tab w:val="decimal" w:pos="482"/>
              </w:tabs>
            </w:pPr>
            <w:r w:rsidRPr="004E7A13">
              <w:t>7</w:t>
            </w:r>
          </w:p>
        </w:tc>
        <w:tc>
          <w:tcPr>
            <w:tcW w:w="1237" w:type="dxa"/>
            <w:tcBorders>
              <w:bottom w:val="single" w:sz="4" w:space="0" w:color="auto"/>
            </w:tcBorders>
            <w:shd w:val="clear" w:color="auto" w:fill="auto"/>
            <w:hideMark/>
          </w:tcPr>
          <w:p w:rsidR="005755CC" w:rsidRPr="004E7A13" w:rsidRDefault="005755CC" w:rsidP="004E7A13">
            <w:pPr>
              <w:pStyle w:val="Tabletext"/>
              <w:jc w:val="center"/>
            </w:pPr>
            <w:r w:rsidRPr="004E7A13">
              <w:t>2122</w:t>
            </w:r>
          </w:p>
        </w:tc>
        <w:tc>
          <w:tcPr>
            <w:tcW w:w="1236" w:type="dxa"/>
            <w:tcBorders>
              <w:bottom w:val="single" w:sz="4" w:space="0" w:color="auto"/>
            </w:tcBorders>
            <w:shd w:val="clear" w:color="auto" w:fill="auto"/>
            <w:hideMark/>
          </w:tcPr>
          <w:p w:rsidR="005755CC" w:rsidRPr="004E7A13" w:rsidRDefault="005755CC" w:rsidP="004E7A13">
            <w:pPr>
              <w:pStyle w:val="Tabletext"/>
              <w:tabs>
                <w:tab w:val="decimal" w:pos="482"/>
              </w:tabs>
            </w:pPr>
            <w:r w:rsidRPr="004E7A13">
              <w:t>0.9</w:t>
            </w:r>
          </w:p>
        </w:tc>
        <w:tc>
          <w:tcPr>
            <w:tcW w:w="1237" w:type="dxa"/>
            <w:tcBorders>
              <w:bottom w:val="single" w:sz="4" w:space="0" w:color="auto"/>
            </w:tcBorders>
            <w:shd w:val="clear" w:color="auto" w:fill="auto"/>
            <w:hideMark/>
          </w:tcPr>
          <w:p w:rsidR="005755CC" w:rsidRPr="004E7A13" w:rsidRDefault="005755CC" w:rsidP="004E7A13">
            <w:pPr>
              <w:pStyle w:val="Tabletext"/>
              <w:tabs>
                <w:tab w:val="decimal" w:pos="294"/>
              </w:tabs>
            </w:pPr>
            <w:r w:rsidRPr="004E7A13">
              <w:t>0.5015</w:t>
            </w:r>
          </w:p>
        </w:tc>
      </w:tr>
    </w:tbl>
    <w:p w:rsidR="005755CC" w:rsidRPr="00A555B2" w:rsidRDefault="005755CC" w:rsidP="004E7A13">
      <w:pPr>
        <w:pStyle w:val="tabletitle"/>
        <w:ind w:left="993" w:hanging="993"/>
        <w:rPr>
          <w:lang w:val="en-GB"/>
        </w:rPr>
      </w:pPr>
      <w:bookmarkStart w:id="165" w:name="_Toc298229607"/>
      <w:bookmarkStart w:id="166" w:name="_Toc300678629"/>
      <w:r w:rsidRPr="00A555B2">
        <w:rPr>
          <w:lang w:val="en-GB"/>
        </w:rPr>
        <w:t xml:space="preserve">Table </w:t>
      </w:r>
      <w:r>
        <w:rPr>
          <w:lang w:val="en-GB"/>
        </w:rPr>
        <w:t>D</w:t>
      </w:r>
      <w:r w:rsidRPr="00A555B2">
        <w:rPr>
          <w:lang w:val="en-GB"/>
        </w:rPr>
        <w:t>12</w:t>
      </w:r>
      <w:r>
        <w:rPr>
          <w:lang w:val="en-GB"/>
        </w:rPr>
        <w:tab/>
      </w:r>
      <w:r w:rsidRPr="00A555B2">
        <w:rPr>
          <w:lang w:val="en-GB"/>
        </w:rPr>
        <w:t xml:space="preserve">Parameter estimates </w:t>
      </w:r>
      <w:r>
        <w:rPr>
          <w:lang w:val="en-GB"/>
        </w:rPr>
        <w:t>for</w:t>
      </w:r>
      <w:r w:rsidRPr="00A555B2">
        <w:rPr>
          <w:lang w:val="en-GB"/>
        </w:rPr>
        <w:t xml:space="preserve"> regression on gross weekly wage for those employed full-time (at age 25)</w:t>
      </w:r>
      <w:bookmarkEnd w:id="165"/>
      <w:bookmarkEnd w:id="166"/>
    </w:p>
    <w:tbl>
      <w:tblPr>
        <w:tblW w:w="8789" w:type="dxa"/>
        <w:tblInd w:w="57" w:type="dxa"/>
        <w:tblLayout w:type="fixed"/>
        <w:tblCellMar>
          <w:left w:w="57" w:type="dxa"/>
          <w:right w:w="57" w:type="dxa"/>
        </w:tblCellMar>
        <w:tblLook w:val="04A0"/>
      </w:tblPr>
      <w:tblGrid>
        <w:gridCol w:w="3360"/>
        <w:gridCol w:w="851"/>
        <w:gridCol w:w="779"/>
        <w:gridCol w:w="780"/>
        <w:gridCol w:w="567"/>
        <w:gridCol w:w="709"/>
        <w:gridCol w:w="709"/>
        <w:gridCol w:w="1034"/>
      </w:tblGrid>
      <w:tr w:rsidR="005755CC" w:rsidRPr="004E7A13" w:rsidTr="002B2C1D">
        <w:trPr>
          <w:tblHeader/>
        </w:trPr>
        <w:tc>
          <w:tcPr>
            <w:tcW w:w="3360" w:type="dxa"/>
            <w:tcBorders>
              <w:top w:val="single" w:sz="4" w:space="0" w:color="auto"/>
            </w:tcBorders>
            <w:shd w:val="clear" w:color="auto" w:fill="auto"/>
            <w:tcMar>
              <w:top w:w="15" w:type="dxa"/>
              <w:left w:w="15" w:type="dxa"/>
              <w:bottom w:w="0" w:type="dxa"/>
              <w:right w:w="15" w:type="dxa"/>
            </w:tcMar>
            <w:hideMark/>
          </w:tcPr>
          <w:p w:rsidR="005755CC" w:rsidRPr="004E7A13" w:rsidRDefault="005755CC" w:rsidP="004E7A13">
            <w:pPr>
              <w:pStyle w:val="Tablehead1"/>
            </w:pPr>
            <w:r w:rsidRPr="004E7A13">
              <w:t>Parameters</w:t>
            </w:r>
          </w:p>
        </w:tc>
        <w:tc>
          <w:tcPr>
            <w:tcW w:w="851" w:type="dxa"/>
            <w:tcBorders>
              <w:top w:val="single" w:sz="4" w:space="0" w:color="auto"/>
            </w:tcBorders>
            <w:shd w:val="clear" w:color="auto" w:fill="auto"/>
            <w:tcMar>
              <w:top w:w="15" w:type="dxa"/>
              <w:left w:w="15" w:type="dxa"/>
              <w:bottom w:w="0" w:type="dxa"/>
              <w:right w:w="15" w:type="dxa"/>
            </w:tcMar>
            <w:hideMark/>
          </w:tcPr>
          <w:p w:rsidR="005755CC" w:rsidRPr="004E7A13" w:rsidRDefault="005755CC" w:rsidP="004E7A13">
            <w:pPr>
              <w:pStyle w:val="Tablehead1"/>
              <w:jc w:val="center"/>
              <w:rPr>
                <w:rFonts w:ascii="Arial Narrow" w:hAnsi="Arial Narrow"/>
              </w:rPr>
            </w:pPr>
            <w:r w:rsidRPr="004E7A13">
              <w:rPr>
                <w:rFonts w:ascii="Arial Narrow" w:hAnsi="Arial Narrow"/>
              </w:rPr>
              <w:t>Sex</w:t>
            </w:r>
          </w:p>
        </w:tc>
        <w:tc>
          <w:tcPr>
            <w:tcW w:w="779" w:type="dxa"/>
            <w:tcBorders>
              <w:top w:val="single" w:sz="4" w:space="0" w:color="auto"/>
            </w:tcBorders>
            <w:shd w:val="clear" w:color="auto" w:fill="auto"/>
            <w:tcMar>
              <w:top w:w="15" w:type="dxa"/>
              <w:left w:w="15" w:type="dxa"/>
              <w:bottom w:w="0" w:type="dxa"/>
              <w:right w:w="15" w:type="dxa"/>
            </w:tcMar>
            <w:hideMark/>
          </w:tcPr>
          <w:p w:rsidR="005755CC" w:rsidRPr="004E7A13" w:rsidRDefault="005755CC" w:rsidP="004E7A13">
            <w:pPr>
              <w:pStyle w:val="Tablehead1"/>
              <w:jc w:val="center"/>
              <w:rPr>
                <w:rFonts w:ascii="Arial Narrow" w:hAnsi="Arial Narrow"/>
              </w:rPr>
            </w:pPr>
            <w:r w:rsidRPr="004E7A13">
              <w:rPr>
                <w:rFonts w:ascii="Arial Narrow" w:hAnsi="Arial Narrow"/>
              </w:rPr>
              <w:t>Estimate</w:t>
            </w:r>
          </w:p>
        </w:tc>
        <w:tc>
          <w:tcPr>
            <w:tcW w:w="780" w:type="dxa"/>
            <w:tcBorders>
              <w:top w:val="single" w:sz="4" w:space="0" w:color="auto"/>
            </w:tcBorders>
            <w:shd w:val="clear" w:color="auto" w:fill="auto"/>
            <w:tcMar>
              <w:top w:w="15" w:type="dxa"/>
              <w:left w:w="15" w:type="dxa"/>
              <w:bottom w:w="0" w:type="dxa"/>
              <w:right w:w="15" w:type="dxa"/>
            </w:tcMar>
            <w:hideMark/>
          </w:tcPr>
          <w:p w:rsidR="005755CC" w:rsidRPr="004E7A13" w:rsidRDefault="005755CC" w:rsidP="004E7A13">
            <w:pPr>
              <w:pStyle w:val="Tablehead1"/>
              <w:jc w:val="center"/>
              <w:rPr>
                <w:rFonts w:ascii="Arial Narrow" w:hAnsi="Arial Narrow"/>
              </w:rPr>
            </w:pPr>
            <w:r w:rsidRPr="004E7A13">
              <w:rPr>
                <w:rFonts w:ascii="Arial Narrow" w:hAnsi="Arial Narrow"/>
              </w:rPr>
              <w:t>Standard error</w:t>
            </w:r>
          </w:p>
        </w:tc>
        <w:tc>
          <w:tcPr>
            <w:tcW w:w="567" w:type="dxa"/>
            <w:tcBorders>
              <w:top w:val="single" w:sz="4" w:space="0" w:color="auto"/>
            </w:tcBorders>
            <w:shd w:val="clear" w:color="auto" w:fill="auto"/>
            <w:tcMar>
              <w:top w:w="15" w:type="dxa"/>
              <w:left w:w="15" w:type="dxa"/>
              <w:bottom w:w="0" w:type="dxa"/>
              <w:right w:w="15" w:type="dxa"/>
            </w:tcMar>
            <w:hideMark/>
          </w:tcPr>
          <w:p w:rsidR="005755CC" w:rsidRPr="004E7A13" w:rsidRDefault="005755CC" w:rsidP="004E7A13">
            <w:pPr>
              <w:pStyle w:val="Tablehead1"/>
              <w:jc w:val="center"/>
              <w:rPr>
                <w:rFonts w:ascii="Arial Narrow" w:hAnsi="Arial Narrow"/>
              </w:rPr>
            </w:pPr>
            <w:r w:rsidRPr="004E7A13">
              <w:rPr>
                <w:rFonts w:ascii="Arial Narrow" w:hAnsi="Arial Narrow"/>
              </w:rPr>
              <w:t>DF</w:t>
            </w:r>
          </w:p>
        </w:tc>
        <w:tc>
          <w:tcPr>
            <w:tcW w:w="709" w:type="dxa"/>
            <w:tcBorders>
              <w:top w:val="single" w:sz="4" w:space="0" w:color="auto"/>
            </w:tcBorders>
            <w:shd w:val="clear" w:color="auto" w:fill="auto"/>
            <w:tcMar>
              <w:top w:w="15" w:type="dxa"/>
              <w:left w:w="15" w:type="dxa"/>
              <w:bottom w:w="0" w:type="dxa"/>
              <w:right w:w="15" w:type="dxa"/>
            </w:tcMar>
            <w:hideMark/>
          </w:tcPr>
          <w:p w:rsidR="005755CC" w:rsidRPr="004E7A13" w:rsidRDefault="005755CC" w:rsidP="004E7A13">
            <w:pPr>
              <w:pStyle w:val="Tablehead1"/>
              <w:jc w:val="center"/>
              <w:rPr>
                <w:rFonts w:ascii="Arial Narrow" w:hAnsi="Arial Narrow"/>
              </w:rPr>
            </w:pPr>
            <w:r w:rsidRPr="004E7A13">
              <w:rPr>
                <w:rFonts w:ascii="Arial Narrow" w:hAnsi="Arial Narrow"/>
              </w:rPr>
              <w:t>t Value</w:t>
            </w:r>
          </w:p>
        </w:tc>
        <w:tc>
          <w:tcPr>
            <w:tcW w:w="709" w:type="dxa"/>
            <w:tcBorders>
              <w:top w:val="single" w:sz="4" w:space="0" w:color="auto"/>
            </w:tcBorders>
            <w:shd w:val="clear" w:color="auto" w:fill="auto"/>
            <w:tcMar>
              <w:top w:w="15" w:type="dxa"/>
              <w:left w:w="15" w:type="dxa"/>
              <w:bottom w:w="0" w:type="dxa"/>
              <w:right w:w="15" w:type="dxa"/>
            </w:tcMar>
            <w:hideMark/>
          </w:tcPr>
          <w:p w:rsidR="005755CC" w:rsidRPr="004E7A13" w:rsidRDefault="005755CC" w:rsidP="004E7A13">
            <w:pPr>
              <w:pStyle w:val="Tablehead1"/>
              <w:jc w:val="center"/>
              <w:rPr>
                <w:rFonts w:ascii="Arial Narrow" w:hAnsi="Arial Narrow"/>
              </w:rPr>
            </w:pPr>
            <w:r w:rsidRPr="004E7A13">
              <w:rPr>
                <w:rFonts w:ascii="Arial Narrow" w:hAnsi="Arial Narrow"/>
              </w:rPr>
              <w:t>Pr &gt; |t|</w:t>
            </w:r>
          </w:p>
        </w:tc>
        <w:tc>
          <w:tcPr>
            <w:tcW w:w="1034" w:type="dxa"/>
            <w:tcBorders>
              <w:top w:val="single" w:sz="4" w:space="0" w:color="auto"/>
            </w:tcBorders>
          </w:tcPr>
          <w:p w:rsidR="005755CC" w:rsidRPr="004E7A13" w:rsidRDefault="005755CC" w:rsidP="004E7A13">
            <w:pPr>
              <w:pStyle w:val="Tablehead1"/>
              <w:jc w:val="center"/>
              <w:rPr>
                <w:rFonts w:ascii="Arial Narrow" w:hAnsi="Arial Narrow"/>
              </w:rPr>
            </w:pPr>
            <w:r w:rsidRPr="004E7A13">
              <w:rPr>
                <w:rFonts w:ascii="Arial Narrow" w:hAnsi="Arial Narrow"/>
              </w:rPr>
              <w:t>Predicted mean</w:t>
            </w:r>
          </w:p>
        </w:tc>
      </w:tr>
      <w:tr w:rsidR="005755CC" w:rsidRPr="004E7A13" w:rsidTr="002B2C1D">
        <w:tc>
          <w:tcPr>
            <w:tcW w:w="3360" w:type="dxa"/>
            <w:tcBorders>
              <w:top w:val="single" w:sz="4" w:space="0" w:color="auto"/>
            </w:tcBorders>
            <w:shd w:val="clear" w:color="auto" w:fill="auto"/>
            <w:tcMar>
              <w:top w:w="15" w:type="dxa"/>
              <w:left w:w="15" w:type="dxa"/>
              <w:bottom w:w="0" w:type="dxa"/>
              <w:right w:w="15" w:type="dxa"/>
            </w:tcMar>
            <w:hideMark/>
          </w:tcPr>
          <w:p w:rsidR="005755CC" w:rsidRPr="004E7A13" w:rsidRDefault="005755CC" w:rsidP="004E7A13">
            <w:pPr>
              <w:pStyle w:val="Tabletext"/>
            </w:pPr>
            <w:r w:rsidRPr="004E7A13">
              <w:t> Intercept</w:t>
            </w:r>
          </w:p>
        </w:tc>
        <w:tc>
          <w:tcPr>
            <w:tcW w:w="851" w:type="dxa"/>
            <w:tcBorders>
              <w:top w:val="single" w:sz="4" w:space="0" w:color="auto"/>
            </w:tcBorders>
            <w:shd w:val="clear" w:color="auto" w:fill="auto"/>
            <w:tcMar>
              <w:top w:w="15" w:type="dxa"/>
              <w:left w:w="15" w:type="dxa"/>
              <w:bottom w:w="0" w:type="dxa"/>
              <w:right w:w="15" w:type="dxa"/>
            </w:tcMar>
            <w:hideMark/>
          </w:tcPr>
          <w:p w:rsidR="005755CC" w:rsidRPr="004E7A13" w:rsidRDefault="005755CC" w:rsidP="004E7A13">
            <w:pPr>
              <w:pStyle w:val="Tabletext"/>
            </w:pPr>
            <w:r w:rsidRPr="004E7A13">
              <w:t> </w:t>
            </w:r>
          </w:p>
        </w:tc>
        <w:tc>
          <w:tcPr>
            <w:tcW w:w="779" w:type="dxa"/>
            <w:tcBorders>
              <w:top w:val="single" w:sz="4" w:space="0" w:color="auto"/>
            </w:tcBorders>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733.09</w:t>
            </w:r>
          </w:p>
        </w:tc>
        <w:tc>
          <w:tcPr>
            <w:tcW w:w="780" w:type="dxa"/>
            <w:tcBorders>
              <w:top w:val="single" w:sz="4" w:space="0" w:color="auto"/>
            </w:tcBorders>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117.26</w:t>
            </w:r>
          </w:p>
        </w:tc>
        <w:tc>
          <w:tcPr>
            <w:tcW w:w="567" w:type="dxa"/>
            <w:tcBorders>
              <w:top w:val="single" w:sz="4" w:space="0" w:color="auto"/>
            </w:tcBorders>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6.93</w:t>
            </w:r>
          </w:p>
        </w:tc>
        <w:tc>
          <w:tcPr>
            <w:tcW w:w="709" w:type="dxa"/>
            <w:tcBorders>
              <w:top w:val="single" w:sz="4" w:space="0" w:color="auto"/>
            </w:tcBorders>
            <w:shd w:val="clear" w:color="auto" w:fill="auto"/>
            <w:tcMar>
              <w:top w:w="15" w:type="dxa"/>
              <w:left w:w="15" w:type="dxa"/>
              <w:bottom w:w="0" w:type="dxa"/>
              <w:right w:w="15" w:type="dxa"/>
            </w:tcMar>
            <w:hideMark/>
          </w:tcPr>
          <w:p w:rsidR="005755CC" w:rsidRPr="004E7A13" w:rsidRDefault="005755CC" w:rsidP="002B2C1D">
            <w:pPr>
              <w:pStyle w:val="Tabletext"/>
              <w:tabs>
                <w:tab w:val="decimal" w:pos="255"/>
              </w:tabs>
            </w:pPr>
            <w:r w:rsidRPr="004E7A13">
              <w:t>6.25</w:t>
            </w:r>
          </w:p>
        </w:tc>
        <w:tc>
          <w:tcPr>
            <w:tcW w:w="709" w:type="dxa"/>
            <w:tcBorders>
              <w:top w:val="single" w:sz="4" w:space="0" w:color="auto"/>
            </w:tcBorders>
            <w:shd w:val="clear" w:color="auto" w:fill="auto"/>
            <w:tcMar>
              <w:top w:w="15" w:type="dxa"/>
              <w:left w:w="15" w:type="dxa"/>
              <w:bottom w:w="0" w:type="dxa"/>
              <w:right w:w="15" w:type="dxa"/>
            </w:tcMar>
            <w:hideMark/>
          </w:tcPr>
          <w:p w:rsidR="005755CC" w:rsidRPr="004E7A13" w:rsidRDefault="005755CC" w:rsidP="002B2C1D">
            <w:pPr>
              <w:pStyle w:val="Tabletext"/>
              <w:tabs>
                <w:tab w:val="decimal" w:pos="170"/>
              </w:tabs>
            </w:pPr>
            <w:r w:rsidRPr="004E7A13">
              <w:t>0.0004</w:t>
            </w:r>
          </w:p>
        </w:tc>
        <w:tc>
          <w:tcPr>
            <w:tcW w:w="1034" w:type="dxa"/>
            <w:tcBorders>
              <w:top w:val="single" w:sz="4" w:space="0" w:color="auto"/>
            </w:tcBorders>
          </w:tcPr>
          <w:p w:rsidR="005755CC" w:rsidRPr="004E7A13" w:rsidRDefault="005755CC" w:rsidP="004E7A13">
            <w:pPr>
              <w:pStyle w:val="Tabletext"/>
            </w:pP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 Sex</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Males</w:t>
            </w:r>
          </w:p>
        </w:tc>
        <w:tc>
          <w:tcPr>
            <w:tcW w:w="77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183.34</w:t>
            </w:r>
          </w:p>
        </w:tc>
        <w:tc>
          <w:tcPr>
            <w:tcW w:w="780"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130.76</w:t>
            </w:r>
          </w:p>
        </w:tc>
        <w:tc>
          <w:tcPr>
            <w:tcW w:w="567" w:type="dxa"/>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2076</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255"/>
              </w:tabs>
            </w:pPr>
            <w:r w:rsidRPr="004E7A13">
              <w:t>1.4</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170"/>
              </w:tabs>
            </w:pPr>
            <w:r w:rsidRPr="004E7A13">
              <w:t>0.1610</w:t>
            </w:r>
          </w:p>
        </w:tc>
        <w:tc>
          <w:tcPr>
            <w:tcW w:w="1034" w:type="dxa"/>
          </w:tcPr>
          <w:p w:rsidR="005755CC" w:rsidRPr="004E7A13" w:rsidRDefault="005755CC" w:rsidP="002B2C1D">
            <w:pPr>
              <w:pStyle w:val="Tabletext"/>
              <w:tabs>
                <w:tab w:val="decimal" w:pos="510"/>
              </w:tabs>
            </w:pPr>
            <w:r w:rsidRPr="004E7A13">
              <w:t>1004.93</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 Sex</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Females</w:t>
            </w:r>
          </w:p>
        </w:tc>
        <w:tc>
          <w:tcPr>
            <w:tcW w:w="3544" w:type="dxa"/>
            <w:gridSpan w:val="5"/>
            <w:shd w:val="clear" w:color="auto" w:fill="auto"/>
            <w:tcMar>
              <w:top w:w="15" w:type="dxa"/>
              <w:left w:w="15" w:type="dxa"/>
              <w:bottom w:w="0" w:type="dxa"/>
              <w:right w:w="15" w:type="dxa"/>
            </w:tcMar>
            <w:hideMark/>
          </w:tcPr>
          <w:p w:rsidR="005755CC" w:rsidRPr="004E7A13" w:rsidRDefault="005755CC" w:rsidP="004E7A13">
            <w:pPr>
              <w:pStyle w:val="Tabletext"/>
            </w:pPr>
            <w:r w:rsidRPr="004E7A13">
              <w:t>REFERENCE CATEGORY</w:t>
            </w:r>
          </w:p>
        </w:tc>
        <w:tc>
          <w:tcPr>
            <w:tcW w:w="1034" w:type="dxa"/>
          </w:tcPr>
          <w:p w:rsidR="005755CC" w:rsidRPr="004E7A13" w:rsidRDefault="005755CC" w:rsidP="002B2C1D">
            <w:pPr>
              <w:pStyle w:val="Tabletext"/>
              <w:tabs>
                <w:tab w:val="decimal" w:pos="510"/>
              </w:tabs>
            </w:pPr>
            <w:r w:rsidRPr="004E7A13">
              <w:t>751.37</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 xml:space="preserve">Completed Year 12 and TER in bottom 50% </w:t>
            </w:r>
            <w:r w:rsidR="004E7A13">
              <w:br/>
            </w:r>
            <w:r w:rsidRPr="004E7A13">
              <w:t>or no TER obtained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 </w:t>
            </w:r>
          </w:p>
        </w:tc>
        <w:tc>
          <w:tcPr>
            <w:tcW w:w="77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50.14</w:t>
            </w:r>
          </w:p>
        </w:tc>
        <w:tc>
          <w:tcPr>
            <w:tcW w:w="780"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93.87</w:t>
            </w:r>
          </w:p>
        </w:tc>
        <w:tc>
          <w:tcPr>
            <w:tcW w:w="567" w:type="dxa"/>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2077</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255"/>
              </w:tabs>
            </w:pPr>
            <w:r w:rsidRPr="004E7A13">
              <w:t>0.53</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170"/>
              </w:tabs>
            </w:pPr>
            <w:r w:rsidRPr="004E7A13">
              <w:t>0.5933</w:t>
            </w:r>
          </w:p>
        </w:tc>
        <w:tc>
          <w:tcPr>
            <w:tcW w:w="1034" w:type="dxa"/>
          </w:tcPr>
          <w:p w:rsidR="005755CC" w:rsidRPr="004E7A13" w:rsidRDefault="005755CC" w:rsidP="002B2C1D">
            <w:pPr>
              <w:pStyle w:val="Tabletext"/>
              <w:tabs>
                <w:tab w:val="decimal" w:pos="510"/>
              </w:tabs>
            </w:pPr>
            <w:r w:rsidRPr="004E7A13">
              <w:t>864.02</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apprenticeship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 </w:t>
            </w:r>
          </w:p>
        </w:tc>
        <w:tc>
          <w:tcPr>
            <w:tcW w:w="77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11.36</w:t>
            </w:r>
          </w:p>
        </w:tc>
        <w:tc>
          <w:tcPr>
            <w:tcW w:w="780"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248.58</w:t>
            </w:r>
          </w:p>
        </w:tc>
        <w:tc>
          <w:tcPr>
            <w:tcW w:w="567" w:type="dxa"/>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2094</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255"/>
              </w:tabs>
            </w:pPr>
            <w:r w:rsidRPr="004E7A13">
              <w:t>0.05</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170"/>
              </w:tabs>
            </w:pPr>
            <w:r w:rsidRPr="004E7A13">
              <w:t>0.9636</w:t>
            </w:r>
          </w:p>
        </w:tc>
        <w:tc>
          <w:tcPr>
            <w:tcW w:w="1034" w:type="dxa"/>
          </w:tcPr>
          <w:p w:rsidR="005755CC" w:rsidRPr="004E7A13" w:rsidRDefault="005755CC" w:rsidP="002B2C1D">
            <w:pPr>
              <w:pStyle w:val="Tabletext"/>
              <w:tabs>
                <w:tab w:val="decimal" w:pos="510"/>
              </w:tabs>
            </w:pPr>
            <w:r w:rsidRPr="004E7A13">
              <w:t>1030.53</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certificate II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 </w:t>
            </w:r>
          </w:p>
        </w:tc>
        <w:tc>
          <w:tcPr>
            <w:tcW w:w="77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27.17</w:t>
            </w:r>
          </w:p>
        </w:tc>
        <w:tc>
          <w:tcPr>
            <w:tcW w:w="780"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262.35</w:t>
            </w:r>
          </w:p>
        </w:tc>
        <w:tc>
          <w:tcPr>
            <w:tcW w:w="567" w:type="dxa"/>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2035</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255"/>
              </w:tabs>
            </w:pPr>
            <w:r w:rsidRPr="004E7A13">
              <w:t>0.1</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170"/>
              </w:tabs>
            </w:pPr>
            <w:r w:rsidRPr="004E7A13">
              <w:t>0.9175</w:t>
            </w:r>
          </w:p>
        </w:tc>
        <w:tc>
          <w:tcPr>
            <w:tcW w:w="1034" w:type="dxa"/>
          </w:tcPr>
          <w:p w:rsidR="005755CC" w:rsidRPr="004E7A13" w:rsidRDefault="005755CC" w:rsidP="002B2C1D">
            <w:pPr>
              <w:pStyle w:val="Tabletext"/>
              <w:tabs>
                <w:tab w:val="decimal" w:pos="510"/>
              </w:tabs>
            </w:pPr>
            <w:r w:rsidRPr="004E7A13">
              <w:t>832.89</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certificate III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 </w:t>
            </w:r>
          </w:p>
        </w:tc>
        <w:tc>
          <w:tcPr>
            <w:tcW w:w="779" w:type="dxa"/>
            <w:shd w:val="clear" w:color="auto" w:fill="auto"/>
            <w:noWrap/>
            <w:tcMar>
              <w:top w:w="15" w:type="dxa"/>
              <w:left w:w="15" w:type="dxa"/>
              <w:bottom w:w="0" w:type="dxa"/>
              <w:right w:w="15" w:type="dxa"/>
            </w:tcMar>
            <w:hideMark/>
          </w:tcPr>
          <w:p w:rsidR="005755CC" w:rsidRPr="004E7A13" w:rsidRDefault="005755CC" w:rsidP="002B2C1D">
            <w:pPr>
              <w:pStyle w:val="Tabletext"/>
              <w:tabs>
                <w:tab w:val="decimal" w:pos="369"/>
              </w:tabs>
            </w:pPr>
            <w:r w:rsidRPr="004E7A13">
              <w:t>-29.86</w:t>
            </w:r>
          </w:p>
        </w:tc>
        <w:tc>
          <w:tcPr>
            <w:tcW w:w="780"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150.87</w:t>
            </w:r>
          </w:p>
        </w:tc>
        <w:tc>
          <w:tcPr>
            <w:tcW w:w="567" w:type="dxa"/>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2101</w:t>
            </w:r>
          </w:p>
        </w:tc>
        <w:tc>
          <w:tcPr>
            <w:tcW w:w="709" w:type="dxa"/>
            <w:shd w:val="clear" w:color="auto" w:fill="auto"/>
            <w:noWrap/>
            <w:tcMar>
              <w:top w:w="15" w:type="dxa"/>
              <w:left w:w="15" w:type="dxa"/>
              <w:bottom w:w="0" w:type="dxa"/>
              <w:right w:w="15" w:type="dxa"/>
            </w:tcMar>
            <w:hideMark/>
          </w:tcPr>
          <w:p w:rsidR="005755CC" w:rsidRPr="004E7A13" w:rsidRDefault="005755CC" w:rsidP="002B2C1D">
            <w:pPr>
              <w:pStyle w:val="Tabletext"/>
              <w:tabs>
                <w:tab w:val="decimal" w:pos="255"/>
              </w:tabs>
            </w:pPr>
            <w:r w:rsidRPr="004E7A13">
              <w:t>-0.2</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170"/>
              </w:tabs>
            </w:pPr>
            <w:r w:rsidRPr="004E7A13">
              <w:t>0.8431</w:t>
            </w:r>
          </w:p>
        </w:tc>
        <w:tc>
          <w:tcPr>
            <w:tcW w:w="1034" w:type="dxa"/>
          </w:tcPr>
          <w:p w:rsidR="005755CC" w:rsidRPr="004E7A13" w:rsidRDefault="005755CC" w:rsidP="002B2C1D">
            <w:pPr>
              <w:pStyle w:val="Tabletext"/>
              <w:tabs>
                <w:tab w:val="decimal" w:pos="510"/>
              </w:tabs>
            </w:pPr>
            <w:r w:rsidRPr="004E7A13">
              <w:t>883.12</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certificate IV or higher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 </w:t>
            </w:r>
          </w:p>
        </w:tc>
        <w:tc>
          <w:tcPr>
            <w:tcW w:w="77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22.56</w:t>
            </w:r>
          </w:p>
        </w:tc>
        <w:tc>
          <w:tcPr>
            <w:tcW w:w="780"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180.88</w:t>
            </w:r>
          </w:p>
        </w:tc>
        <w:tc>
          <w:tcPr>
            <w:tcW w:w="567" w:type="dxa"/>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2091</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255"/>
              </w:tabs>
            </w:pPr>
            <w:r w:rsidRPr="004E7A13">
              <w:t>0.12</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170"/>
              </w:tabs>
            </w:pPr>
            <w:r w:rsidRPr="004E7A13">
              <w:t>0.9008</w:t>
            </w:r>
          </w:p>
        </w:tc>
        <w:tc>
          <w:tcPr>
            <w:tcW w:w="1034" w:type="dxa"/>
          </w:tcPr>
          <w:p w:rsidR="005755CC" w:rsidRPr="004E7A13" w:rsidRDefault="005755CC" w:rsidP="002B2C1D">
            <w:pPr>
              <w:pStyle w:val="Tabletext"/>
              <w:tabs>
                <w:tab w:val="decimal" w:pos="510"/>
              </w:tabs>
            </w:pPr>
            <w:r w:rsidRPr="004E7A13">
              <w:t>811.70</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other certificates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 </w:t>
            </w:r>
          </w:p>
        </w:tc>
        <w:tc>
          <w:tcPr>
            <w:tcW w:w="77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80.66</w:t>
            </w:r>
          </w:p>
        </w:tc>
        <w:tc>
          <w:tcPr>
            <w:tcW w:w="780"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150.64</w:t>
            </w:r>
          </w:p>
        </w:tc>
        <w:tc>
          <w:tcPr>
            <w:tcW w:w="567" w:type="dxa"/>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2167</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255"/>
              </w:tabs>
            </w:pPr>
            <w:r w:rsidRPr="004E7A13">
              <w:t>0.54</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170"/>
              </w:tabs>
            </w:pPr>
            <w:r w:rsidRPr="004E7A13">
              <w:t>0.5924</w:t>
            </w:r>
          </w:p>
        </w:tc>
        <w:tc>
          <w:tcPr>
            <w:tcW w:w="1034" w:type="dxa"/>
          </w:tcPr>
          <w:p w:rsidR="005755CC" w:rsidRPr="004E7A13" w:rsidRDefault="005755CC" w:rsidP="002B2C1D">
            <w:pPr>
              <w:pStyle w:val="Tabletext"/>
              <w:tabs>
                <w:tab w:val="decimal" w:pos="510"/>
              </w:tabs>
            </w:pPr>
            <w:r w:rsidRPr="004E7A13">
              <w:t>929.25</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no further qualification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 </w:t>
            </w:r>
          </w:p>
        </w:tc>
        <w:tc>
          <w:tcPr>
            <w:tcW w:w="779" w:type="dxa"/>
            <w:shd w:val="clear" w:color="auto" w:fill="auto"/>
            <w:noWrap/>
            <w:tcMar>
              <w:top w:w="15" w:type="dxa"/>
              <w:left w:w="15" w:type="dxa"/>
              <w:bottom w:w="0" w:type="dxa"/>
              <w:right w:w="15" w:type="dxa"/>
            </w:tcMar>
            <w:hideMark/>
          </w:tcPr>
          <w:p w:rsidR="005755CC" w:rsidRPr="004E7A13" w:rsidRDefault="005755CC" w:rsidP="002B2C1D">
            <w:pPr>
              <w:pStyle w:val="Tabletext"/>
              <w:tabs>
                <w:tab w:val="decimal" w:pos="369"/>
              </w:tabs>
            </w:pPr>
            <w:r w:rsidRPr="004E7A13">
              <w:t>-15.81</w:t>
            </w:r>
          </w:p>
        </w:tc>
        <w:tc>
          <w:tcPr>
            <w:tcW w:w="780"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108.54</w:t>
            </w:r>
          </w:p>
        </w:tc>
        <w:tc>
          <w:tcPr>
            <w:tcW w:w="567" w:type="dxa"/>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2130</w:t>
            </w:r>
          </w:p>
        </w:tc>
        <w:tc>
          <w:tcPr>
            <w:tcW w:w="709" w:type="dxa"/>
            <w:shd w:val="clear" w:color="auto" w:fill="auto"/>
            <w:noWrap/>
            <w:tcMar>
              <w:top w:w="15" w:type="dxa"/>
              <w:left w:w="15" w:type="dxa"/>
              <w:bottom w:w="0" w:type="dxa"/>
              <w:right w:w="15" w:type="dxa"/>
            </w:tcMar>
            <w:hideMark/>
          </w:tcPr>
          <w:p w:rsidR="005755CC" w:rsidRPr="004E7A13" w:rsidRDefault="005755CC" w:rsidP="002B2C1D">
            <w:pPr>
              <w:pStyle w:val="Tabletext"/>
              <w:tabs>
                <w:tab w:val="decimal" w:pos="255"/>
              </w:tabs>
            </w:pPr>
            <w:r w:rsidRPr="004E7A13">
              <w:t>-0.15</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170"/>
              </w:tabs>
            </w:pPr>
            <w:r w:rsidRPr="004E7A13">
              <w:t>0.8842</w:t>
            </w:r>
          </w:p>
        </w:tc>
        <w:tc>
          <w:tcPr>
            <w:tcW w:w="1034" w:type="dxa"/>
          </w:tcPr>
          <w:p w:rsidR="005755CC" w:rsidRPr="004E7A13" w:rsidRDefault="005755CC" w:rsidP="002B2C1D">
            <w:pPr>
              <w:pStyle w:val="Tabletext"/>
              <w:tabs>
                <w:tab w:val="decimal" w:pos="510"/>
              </w:tabs>
            </w:pPr>
            <w:r w:rsidRPr="004E7A13">
              <w:t>848.92</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traineeship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 </w:t>
            </w:r>
          </w:p>
        </w:tc>
        <w:tc>
          <w:tcPr>
            <w:tcW w:w="3544" w:type="dxa"/>
            <w:gridSpan w:val="5"/>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REFERENCE CATEGORY</w:t>
            </w:r>
          </w:p>
        </w:tc>
        <w:tc>
          <w:tcPr>
            <w:tcW w:w="1034" w:type="dxa"/>
          </w:tcPr>
          <w:p w:rsidR="005755CC" w:rsidRPr="004E7A13" w:rsidRDefault="005755CC" w:rsidP="002B2C1D">
            <w:pPr>
              <w:pStyle w:val="Tabletext"/>
              <w:tabs>
                <w:tab w:val="decimal" w:pos="510"/>
              </w:tabs>
            </w:pPr>
            <w:r w:rsidRPr="004E7A13">
              <w:t>824.76</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 xml:space="preserve">Completed Year 12 and TER in bottom 50% </w:t>
            </w:r>
            <w:r w:rsidR="004E7A13">
              <w:br/>
            </w:r>
            <w:r w:rsidRPr="004E7A13">
              <w:t>or no TER obtained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Males</w:t>
            </w:r>
          </w:p>
        </w:tc>
        <w:tc>
          <w:tcPr>
            <w:tcW w:w="779" w:type="dxa"/>
            <w:shd w:val="clear" w:color="auto" w:fill="auto"/>
            <w:noWrap/>
            <w:tcMar>
              <w:top w:w="15" w:type="dxa"/>
              <w:left w:w="15" w:type="dxa"/>
              <w:bottom w:w="0" w:type="dxa"/>
              <w:right w:w="15" w:type="dxa"/>
            </w:tcMar>
            <w:hideMark/>
          </w:tcPr>
          <w:p w:rsidR="005755CC" w:rsidRPr="004E7A13" w:rsidRDefault="005755CC" w:rsidP="002B2C1D">
            <w:pPr>
              <w:pStyle w:val="Tabletext"/>
              <w:tabs>
                <w:tab w:val="decimal" w:pos="369"/>
              </w:tabs>
            </w:pPr>
            <w:r w:rsidRPr="004E7A13">
              <w:t>-21.76</w:t>
            </w:r>
          </w:p>
        </w:tc>
        <w:tc>
          <w:tcPr>
            <w:tcW w:w="780"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132.08</w:t>
            </w:r>
          </w:p>
        </w:tc>
        <w:tc>
          <w:tcPr>
            <w:tcW w:w="567" w:type="dxa"/>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2082</w:t>
            </w:r>
          </w:p>
        </w:tc>
        <w:tc>
          <w:tcPr>
            <w:tcW w:w="709" w:type="dxa"/>
            <w:shd w:val="clear" w:color="auto" w:fill="auto"/>
            <w:noWrap/>
            <w:tcMar>
              <w:top w:w="15" w:type="dxa"/>
              <w:left w:w="15" w:type="dxa"/>
              <w:bottom w:w="0" w:type="dxa"/>
              <w:right w:w="15" w:type="dxa"/>
            </w:tcMar>
            <w:hideMark/>
          </w:tcPr>
          <w:p w:rsidR="005755CC" w:rsidRPr="004E7A13" w:rsidRDefault="005755CC" w:rsidP="002B2C1D">
            <w:pPr>
              <w:pStyle w:val="Tabletext"/>
              <w:tabs>
                <w:tab w:val="decimal" w:pos="255"/>
              </w:tabs>
            </w:pPr>
            <w:r w:rsidRPr="004E7A13">
              <w:t>-0.16</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170"/>
              </w:tabs>
            </w:pPr>
            <w:r w:rsidRPr="004E7A13">
              <w:t>0.8692</w:t>
            </w:r>
          </w:p>
        </w:tc>
        <w:tc>
          <w:tcPr>
            <w:tcW w:w="1034" w:type="dxa"/>
          </w:tcPr>
          <w:p w:rsidR="005755CC" w:rsidRPr="004E7A13" w:rsidRDefault="005755CC" w:rsidP="002B2C1D">
            <w:pPr>
              <w:pStyle w:val="Tabletext"/>
              <w:tabs>
                <w:tab w:val="decimal" w:pos="510"/>
              </w:tabs>
            </w:pPr>
            <w:r w:rsidRPr="004E7A13">
              <w:t>944.82</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 xml:space="preserve">Completed Year 12 and TER in bottom 50% </w:t>
            </w:r>
            <w:r w:rsidR="004E7A13">
              <w:br/>
            </w:r>
            <w:r w:rsidRPr="004E7A13">
              <w:t>or no TER obtained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Females</w:t>
            </w:r>
          </w:p>
        </w:tc>
        <w:tc>
          <w:tcPr>
            <w:tcW w:w="3544" w:type="dxa"/>
            <w:gridSpan w:val="5"/>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REFERENCE CATEGORY</w:t>
            </w:r>
          </w:p>
        </w:tc>
        <w:tc>
          <w:tcPr>
            <w:tcW w:w="1034" w:type="dxa"/>
          </w:tcPr>
          <w:p w:rsidR="005755CC" w:rsidRPr="004E7A13" w:rsidRDefault="005755CC" w:rsidP="002B2C1D">
            <w:pPr>
              <w:pStyle w:val="Tabletext"/>
              <w:tabs>
                <w:tab w:val="decimal" w:pos="510"/>
              </w:tabs>
            </w:pPr>
            <w:r w:rsidRPr="004E7A13">
              <w:t>783.23</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apprenticeship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Males</w:t>
            </w:r>
          </w:p>
        </w:tc>
        <w:tc>
          <w:tcPr>
            <w:tcW w:w="77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388.82</w:t>
            </w:r>
          </w:p>
        </w:tc>
        <w:tc>
          <w:tcPr>
            <w:tcW w:w="780"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270.4</w:t>
            </w:r>
          </w:p>
        </w:tc>
        <w:tc>
          <w:tcPr>
            <w:tcW w:w="567" w:type="dxa"/>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2096</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255"/>
              </w:tabs>
            </w:pPr>
            <w:r w:rsidRPr="004E7A13">
              <w:t>1.44</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170"/>
              </w:tabs>
            </w:pPr>
            <w:r w:rsidRPr="004E7A13">
              <w:t>0.1506</w:t>
            </w:r>
          </w:p>
        </w:tc>
        <w:tc>
          <w:tcPr>
            <w:tcW w:w="1034" w:type="dxa"/>
          </w:tcPr>
          <w:p w:rsidR="005755CC" w:rsidRPr="004E7A13" w:rsidRDefault="005755CC" w:rsidP="002B2C1D">
            <w:pPr>
              <w:pStyle w:val="Tabletext"/>
              <w:tabs>
                <w:tab w:val="decimal" w:pos="510"/>
              </w:tabs>
            </w:pPr>
            <w:r w:rsidRPr="004E7A13">
              <w:t>1316.61</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apprenticeship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Females</w:t>
            </w:r>
          </w:p>
        </w:tc>
        <w:tc>
          <w:tcPr>
            <w:tcW w:w="3544" w:type="dxa"/>
            <w:gridSpan w:val="5"/>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REFERENCE CATEGORY</w:t>
            </w:r>
          </w:p>
        </w:tc>
        <w:tc>
          <w:tcPr>
            <w:tcW w:w="1034" w:type="dxa"/>
          </w:tcPr>
          <w:p w:rsidR="005755CC" w:rsidRPr="004E7A13" w:rsidRDefault="005755CC" w:rsidP="002B2C1D">
            <w:pPr>
              <w:pStyle w:val="Tabletext"/>
              <w:tabs>
                <w:tab w:val="decimal" w:pos="510"/>
              </w:tabs>
            </w:pPr>
            <w:r w:rsidRPr="004E7A13">
              <w:t>744.45</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certificate II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Males</w:t>
            </w:r>
          </w:p>
        </w:tc>
        <w:tc>
          <w:tcPr>
            <w:tcW w:w="779" w:type="dxa"/>
            <w:shd w:val="clear" w:color="auto" w:fill="auto"/>
            <w:noWrap/>
            <w:tcMar>
              <w:top w:w="15" w:type="dxa"/>
              <w:left w:w="15" w:type="dxa"/>
              <w:bottom w:w="0" w:type="dxa"/>
              <w:right w:w="15" w:type="dxa"/>
            </w:tcMar>
            <w:hideMark/>
          </w:tcPr>
          <w:p w:rsidR="005755CC" w:rsidRPr="004E7A13" w:rsidRDefault="005755CC" w:rsidP="002B2C1D">
            <w:pPr>
              <w:pStyle w:val="Tabletext"/>
              <w:tabs>
                <w:tab w:val="decimal" w:pos="369"/>
              </w:tabs>
            </w:pPr>
            <w:r w:rsidRPr="004E7A13">
              <w:t>-38.08</w:t>
            </w:r>
          </w:p>
        </w:tc>
        <w:tc>
          <w:tcPr>
            <w:tcW w:w="780"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301.71</w:t>
            </w:r>
          </w:p>
        </w:tc>
        <w:tc>
          <w:tcPr>
            <w:tcW w:w="567" w:type="dxa"/>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2046</w:t>
            </w:r>
          </w:p>
        </w:tc>
        <w:tc>
          <w:tcPr>
            <w:tcW w:w="709" w:type="dxa"/>
            <w:shd w:val="clear" w:color="auto" w:fill="auto"/>
            <w:noWrap/>
            <w:tcMar>
              <w:top w:w="15" w:type="dxa"/>
              <w:left w:w="15" w:type="dxa"/>
              <w:bottom w:w="0" w:type="dxa"/>
              <w:right w:w="15" w:type="dxa"/>
            </w:tcMar>
            <w:hideMark/>
          </w:tcPr>
          <w:p w:rsidR="005755CC" w:rsidRPr="004E7A13" w:rsidRDefault="005755CC" w:rsidP="002B2C1D">
            <w:pPr>
              <w:pStyle w:val="Tabletext"/>
              <w:tabs>
                <w:tab w:val="decimal" w:pos="255"/>
              </w:tabs>
            </w:pPr>
            <w:r w:rsidRPr="004E7A13">
              <w:t>-0.13</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170"/>
              </w:tabs>
            </w:pPr>
            <w:r w:rsidRPr="004E7A13">
              <w:t>0.8996</w:t>
            </w:r>
          </w:p>
        </w:tc>
        <w:tc>
          <w:tcPr>
            <w:tcW w:w="1034" w:type="dxa"/>
          </w:tcPr>
          <w:p w:rsidR="005755CC" w:rsidRPr="004E7A13" w:rsidRDefault="005755CC" w:rsidP="002B2C1D">
            <w:pPr>
              <w:pStyle w:val="Tabletext"/>
              <w:tabs>
                <w:tab w:val="decimal" w:pos="510"/>
              </w:tabs>
            </w:pPr>
            <w:r w:rsidRPr="004E7A13">
              <w:t>905.52</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certificate II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Females</w:t>
            </w:r>
          </w:p>
        </w:tc>
        <w:tc>
          <w:tcPr>
            <w:tcW w:w="3544" w:type="dxa"/>
            <w:gridSpan w:val="5"/>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REFERENCE CATEGORY</w:t>
            </w:r>
          </w:p>
        </w:tc>
        <w:tc>
          <w:tcPr>
            <w:tcW w:w="1034" w:type="dxa"/>
          </w:tcPr>
          <w:p w:rsidR="005755CC" w:rsidRPr="004E7A13" w:rsidRDefault="005755CC" w:rsidP="002B2C1D">
            <w:pPr>
              <w:pStyle w:val="Tabletext"/>
              <w:tabs>
                <w:tab w:val="decimal" w:pos="510"/>
              </w:tabs>
            </w:pPr>
            <w:r w:rsidRPr="004E7A13">
              <w:t>760.25</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certificate III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Males</w:t>
            </w:r>
          </w:p>
        </w:tc>
        <w:tc>
          <w:tcPr>
            <w:tcW w:w="77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176.45</w:t>
            </w:r>
          </w:p>
        </w:tc>
        <w:tc>
          <w:tcPr>
            <w:tcW w:w="780"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225.52</w:t>
            </w:r>
          </w:p>
        </w:tc>
        <w:tc>
          <w:tcPr>
            <w:tcW w:w="567" w:type="dxa"/>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2125</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255"/>
              </w:tabs>
            </w:pPr>
            <w:r w:rsidRPr="004E7A13">
              <w:t>0.78</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170"/>
              </w:tabs>
            </w:pPr>
            <w:r w:rsidRPr="004E7A13">
              <w:t>0.4341</w:t>
            </w:r>
          </w:p>
        </w:tc>
        <w:tc>
          <w:tcPr>
            <w:tcW w:w="1034" w:type="dxa"/>
          </w:tcPr>
          <w:p w:rsidR="005755CC" w:rsidRPr="004E7A13" w:rsidRDefault="005755CC" w:rsidP="002B2C1D">
            <w:pPr>
              <w:pStyle w:val="Tabletext"/>
              <w:tabs>
                <w:tab w:val="decimal" w:pos="510"/>
              </w:tabs>
            </w:pPr>
            <w:r w:rsidRPr="004E7A13">
              <w:t>1063.02</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certificate III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Females</w:t>
            </w:r>
          </w:p>
        </w:tc>
        <w:tc>
          <w:tcPr>
            <w:tcW w:w="3544" w:type="dxa"/>
            <w:gridSpan w:val="5"/>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REFERENCE CATEGORY</w:t>
            </w:r>
          </w:p>
        </w:tc>
        <w:tc>
          <w:tcPr>
            <w:tcW w:w="1034" w:type="dxa"/>
          </w:tcPr>
          <w:p w:rsidR="005755CC" w:rsidRPr="004E7A13" w:rsidRDefault="005755CC" w:rsidP="002B2C1D">
            <w:pPr>
              <w:pStyle w:val="Tabletext"/>
              <w:tabs>
                <w:tab w:val="decimal" w:pos="510"/>
              </w:tabs>
            </w:pPr>
            <w:r w:rsidRPr="004E7A13">
              <w:t>703.22</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certificate IV or higher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Males</w:t>
            </w:r>
          </w:p>
        </w:tc>
        <w:tc>
          <w:tcPr>
            <w:tcW w:w="779" w:type="dxa"/>
            <w:shd w:val="clear" w:color="auto" w:fill="auto"/>
            <w:noWrap/>
            <w:tcMar>
              <w:top w:w="15" w:type="dxa"/>
              <w:left w:w="15" w:type="dxa"/>
              <w:bottom w:w="0" w:type="dxa"/>
              <w:right w:w="15" w:type="dxa"/>
            </w:tcMar>
            <w:hideMark/>
          </w:tcPr>
          <w:p w:rsidR="005755CC" w:rsidRPr="004E7A13" w:rsidRDefault="005755CC" w:rsidP="002B2C1D">
            <w:pPr>
              <w:pStyle w:val="Tabletext"/>
              <w:tabs>
                <w:tab w:val="decimal" w:pos="369"/>
              </w:tabs>
            </w:pPr>
            <w:r w:rsidRPr="004E7A13">
              <w:t>-71.24</w:t>
            </w:r>
          </w:p>
        </w:tc>
        <w:tc>
          <w:tcPr>
            <w:tcW w:w="780"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250.04</w:t>
            </w:r>
          </w:p>
        </w:tc>
        <w:tc>
          <w:tcPr>
            <w:tcW w:w="567" w:type="dxa"/>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2095</w:t>
            </w:r>
          </w:p>
        </w:tc>
        <w:tc>
          <w:tcPr>
            <w:tcW w:w="709" w:type="dxa"/>
            <w:shd w:val="clear" w:color="auto" w:fill="auto"/>
            <w:noWrap/>
            <w:tcMar>
              <w:top w:w="15" w:type="dxa"/>
              <w:left w:w="15" w:type="dxa"/>
              <w:bottom w:w="0" w:type="dxa"/>
              <w:right w:w="15" w:type="dxa"/>
            </w:tcMar>
            <w:hideMark/>
          </w:tcPr>
          <w:p w:rsidR="005755CC" w:rsidRPr="004E7A13" w:rsidRDefault="005755CC" w:rsidP="002B2C1D">
            <w:pPr>
              <w:pStyle w:val="Tabletext"/>
              <w:tabs>
                <w:tab w:val="decimal" w:pos="255"/>
              </w:tabs>
            </w:pPr>
            <w:r w:rsidRPr="004E7A13">
              <w:t>-0.28</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170"/>
              </w:tabs>
            </w:pPr>
            <w:r w:rsidRPr="004E7A13">
              <w:t>0.7757</w:t>
            </w:r>
          </w:p>
        </w:tc>
        <w:tc>
          <w:tcPr>
            <w:tcW w:w="1034" w:type="dxa"/>
          </w:tcPr>
          <w:p w:rsidR="005755CC" w:rsidRPr="004E7A13" w:rsidRDefault="005755CC" w:rsidP="002B2C1D">
            <w:pPr>
              <w:pStyle w:val="Tabletext"/>
              <w:tabs>
                <w:tab w:val="decimal" w:pos="510"/>
              </w:tabs>
            </w:pPr>
            <w:r w:rsidRPr="004E7A13">
              <w:t>867.75</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certificate IV or higher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Females</w:t>
            </w:r>
          </w:p>
        </w:tc>
        <w:tc>
          <w:tcPr>
            <w:tcW w:w="3544" w:type="dxa"/>
            <w:gridSpan w:val="5"/>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REFERENCE CATEGORY</w:t>
            </w:r>
          </w:p>
        </w:tc>
        <w:tc>
          <w:tcPr>
            <w:tcW w:w="1034" w:type="dxa"/>
          </w:tcPr>
          <w:p w:rsidR="005755CC" w:rsidRPr="004E7A13" w:rsidRDefault="005755CC" w:rsidP="002B2C1D">
            <w:pPr>
              <w:pStyle w:val="Tabletext"/>
              <w:tabs>
                <w:tab w:val="decimal" w:pos="510"/>
              </w:tabs>
            </w:pPr>
            <w:r w:rsidRPr="004E7A13">
              <w:t>755.65</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other certificates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Males</w:t>
            </w:r>
          </w:p>
        </w:tc>
        <w:tc>
          <w:tcPr>
            <w:tcW w:w="77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47.66</w:t>
            </w:r>
          </w:p>
        </w:tc>
        <w:tc>
          <w:tcPr>
            <w:tcW w:w="780"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205.01</w:t>
            </w:r>
          </w:p>
        </w:tc>
        <w:tc>
          <w:tcPr>
            <w:tcW w:w="567" w:type="dxa"/>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2112</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255"/>
              </w:tabs>
            </w:pPr>
            <w:r w:rsidRPr="004E7A13">
              <w:t>0.23</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170"/>
              </w:tabs>
            </w:pPr>
            <w:r w:rsidRPr="004E7A13">
              <w:t>0.8162</w:t>
            </w:r>
          </w:p>
        </w:tc>
        <w:tc>
          <w:tcPr>
            <w:tcW w:w="1034" w:type="dxa"/>
          </w:tcPr>
          <w:p w:rsidR="005755CC" w:rsidRPr="004E7A13" w:rsidRDefault="005755CC" w:rsidP="002B2C1D">
            <w:pPr>
              <w:pStyle w:val="Tabletext"/>
              <w:tabs>
                <w:tab w:val="decimal" w:pos="510"/>
              </w:tabs>
            </w:pPr>
            <w:r w:rsidRPr="004E7A13">
              <w:t>1044.76</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other certificates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Females</w:t>
            </w:r>
          </w:p>
        </w:tc>
        <w:tc>
          <w:tcPr>
            <w:tcW w:w="3544" w:type="dxa"/>
            <w:gridSpan w:val="5"/>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REFERENCE CATEGORY</w:t>
            </w:r>
          </w:p>
        </w:tc>
        <w:tc>
          <w:tcPr>
            <w:tcW w:w="1034" w:type="dxa"/>
          </w:tcPr>
          <w:p w:rsidR="005755CC" w:rsidRPr="004E7A13" w:rsidRDefault="005755CC" w:rsidP="002B2C1D">
            <w:pPr>
              <w:pStyle w:val="Tabletext"/>
              <w:tabs>
                <w:tab w:val="decimal" w:pos="510"/>
              </w:tabs>
            </w:pPr>
            <w:r w:rsidRPr="004E7A13">
              <w:t>813.75</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no further qualification complete</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Males</w:t>
            </w:r>
          </w:p>
        </w:tc>
        <w:tc>
          <w:tcPr>
            <w:tcW w:w="77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79.92</w:t>
            </w:r>
          </w:p>
        </w:tc>
        <w:tc>
          <w:tcPr>
            <w:tcW w:w="780"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369"/>
              </w:tabs>
            </w:pPr>
            <w:r w:rsidRPr="004E7A13">
              <w:t>147.29</w:t>
            </w:r>
          </w:p>
        </w:tc>
        <w:tc>
          <w:tcPr>
            <w:tcW w:w="567" w:type="dxa"/>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2116</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255"/>
              </w:tabs>
            </w:pPr>
            <w:r w:rsidRPr="004E7A13">
              <w:t>0.54</w:t>
            </w:r>
          </w:p>
        </w:tc>
        <w:tc>
          <w:tcPr>
            <w:tcW w:w="709" w:type="dxa"/>
            <w:shd w:val="clear" w:color="auto" w:fill="auto"/>
            <w:tcMar>
              <w:top w:w="15" w:type="dxa"/>
              <w:left w:w="15" w:type="dxa"/>
              <w:bottom w:w="0" w:type="dxa"/>
              <w:right w:w="15" w:type="dxa"/>
            </w:tcMar>
            <w:hideMark/>
          </w:tcPr>
          <w:p w:rsidR="005755CC" w:rsidRPr="004E7A13" w:rsidRDefault="005755CC" w:rsidP="002B2C1D">
            <w:pPr>
              <w:pStyle w:val="Tabletext"/>
              <w:tabs>
                <w:tab w:val="decimal" w:pos="170"/>
              </w:tabs>
            </w:pPr>
            <w:r w:rsidRPr="004E7A13">
              <w:t>0.5874</w:t>
            </w:r>
          </w:p>
        </w:tc>
        <w:tc>
          <w:tcPr>
            <w:tcW w:w="1034" w:type="dxa"/>
          </w:tcPr>
          <w:p w:rsidR="005755CC" w:rsidRPr="004E7A13" w:rsidRDefault="005755CC" w:rsidP="002B2C1D">
            <w:pPr>
              <w:pStyle w:val="Tabletext"/>
              <w:tabs>
                <w:tab w:val="decimal" w:pos="510"/>
              </w:tabs>
            </w:pPr>
            <w:r w:rsidRPr="004E7A13">
              <w:t>980.55</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no further qualification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Females</w:t>
            </w:r>
          </w:p>
        </w:tc>
        <w:tc>
          <w:tcPr>
            <w:tcW w:w="3544" w:type="dxa"/>
            <w:gridSpan w:val="5"/>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REFERENCE CATEGORY</w:t>
            </w:r>
          </w:p>
        </w:tc>
        <w:tc>
          <w:tcPr>
            <w:tcW w:w="1034" w:type="dxa"/>
          </w:tcPr>
          <w:p w:rsidR="005755CC" w:rsidRPr="004E7A13" w:rsidRDefault="005755CC" w:rsidP="002B2C1D">
            <w:pPr>
              <w:pStyle w:val="Tabletext"/>
              <w:tabs>
                <w:tab w:val="decimal" w:pos="510"/>
              </w:tabs>
            </w:pPr>
            <w:r w:rsidRPr="004E7A13">
              <w:t>717.28</w:t>
            </w:r>
          </w:p>
        </w:tc>
      </w:tr>
      <w:tr w:rsidR="005755CC" w:rsidRPr="004E7A13" w:rsidTr="002B2C1D">
        <w:tc>
          <w:tcPr>
            <w:tcW w:w="3360"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traineeship completed</w:t>
            </w:r>
          </w:p>
        </w:tc>
        <w:tc>
          <w:tcPr>
            <w:tcW w:w="851" w:type="dxa"/>
            <w:shd w:val="clear" w:color="auto" w:fill="auto"/>
            <w:tcMar>
              <w:top w:w="15" w:type="dxa"/>
              <w:left w:w="15" w:type="dxa"/>
              <w:bottom w:w="0" w:type="dxa"/>
              <w:right w:w="15" w:type="dxa"/>
            </w:tcMar>
            <w:hideMark/>
          </w:tcPr>
          <w:p w:rsidR="005755CC" w:rsidRPr="004E7A13" w:rsidRDefault="005755CC" w:rsidP="004E7A13">
            <w:pPr>
              <w:pStyle w:val="Tabletext"/>
            </w:pPr>
            <w:r w:rsidRPr="004E7A13">
              <w:t>Males</w:t>
            </w:r>
          </w:p>
        </w:tc>
        <w:tc>
          <w:tcPr>
            <w:tcW w:w="3544" w:type="dxa"/>
            <w:gridSpan w:val="5"/>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REFERENCE CATEGORY</w:t>
            </w:r>
          </w:p>
        </w:tc>
        <w:tc>
          <w:tcPr>
            <w:tcW w:w="1034" w:type="dxa"/>
          </w:tcPr>
          <w:p w:rsidR="005755CC" w:rsidRPr="004E7A13" w:rsidRDefault="005755CC" w:rsidP="002B2C1D">
            <w:pPr>
              <w:pStyle w:val="Tabletext"/>
              <w:tabs>
                <w:tab w:val="decimal" w:pos="510"/>
              </w:tabs>
            </w:pPr>
            <w:r w:rsidRPr="004E7A13">
              <w:t>916.43</w:t>
            </w:r>
          </w:p>
        </w:tc>
      </w:tr>
      <w:tr w:rsidR="005755CC" w:rsidRPr="004E7A13" w:rsidTr="002B2C1D">
        <w:tc>
          <w:tcPr>
            <w:tcW w:w="3360" w:type="dxa"/>
            <w:tcBorders>
              <w:bottom w:val="single" w:sz="4" w:space="0" w:color="auto"/>
            </w:tcBorders>
            <w:shd w:val="clear" w:color="auto" w:fill="auto"/>
            <w:tcMar>
              <w:top w:w="15" w:type="dxa"/>
              <w:left w:w="15" w:type="dxa"/>
              <w:bottom w:w="0" w:type="dxa"/>
              <w:right w:w="15" w:type="dxa"/>
            </w:tcMar>
            <w:hideMark/>
          </w:tcPr>
          <w:p w:rsidR="005755CC" w:rsidRPr="004E7A13" w:rsidRDefault="005755CC" w:rsidP="004E7A13">
            <w:pPr>
              <w:pStyle w:val="Tabletext"/>
            </w:pPr>
            <w:r w:rsidRPr="004E7A13">
              <w:t>Year 11 or below and traineeship completed</w:t>
            </w:r>
          </w:p>
        </w:tc>
        <w:tc>
          <w:tcPr>
            <w:tcW w:w="851" w:type="dxa"/>
            <w:tcBorders>
              <w:bottom w:val="single" w:sz="4" w:space="0" w:color="auto"/>
            </w:tcBorders>
            <w:shd w:val="clear" w:color="auto" w:fill="auto"/>
            <w:tcMar>
              <w:top w:w="15" w:type="dxa"/>
              <w:left w:w="15" w:type="dxa"/>
              <w:bottom w:w="0" w:type="dxa"/>
              <w:right w:w="15" w:type="dxa"/>
            </w:tcMar>
            <w:hideMark/>
          </w:tcPr>
          <w:p w:rsidR="005755CC" w:rsidRPr="004E7A13" w:rsidRDefault="005755CC" w:rsidP="004E7A13">
            <w:pPr>
              <w:pStyle w:val="Tabletext"/>
            </w:pPr>
            <w:r w:rsidRPr="004E7A13">
              <w:t>Females</w:t>
            </w:r>
          </w:p>
        </w:tc>
        <w:tc>
          <w:tcPr>
            <w:tcW w:w="3544" w:type="dxa"/>
            <w:gridSpan w:val="5"/>
            <w:tcBorders>
              <w:bottom w:val="single" w:sz="4" w:space="0" w:color="auto"/>
            </w:tcBorders>
            <w:shd w:val="clear" w:color="auto" w:fill="auto"/>
            <w:tcMar>
              <w:top w:w="15" w:type="dxa"/>
              <w:left w:w="15" w:type="dxa"/>
              <w:bottom w:w="0" w:type="dxa"/>
              <w:right w:w="15" w:type="dxa"/>
            </w:tcMar>
            <w:hideMark/>
          </w:tcPr>
          <w:p w:rsidR="005755CC" w:rsidRPr="004E7A13" w:rsidRDefault="005755CC" w:rsidP="002B2C1D">
            <w:pPr>
              <w:pStyle w:val="Tabletext"/>
              <w:jc w:val="center"/>
            </w:pPr>
            <w:r w:rsidRPr="004E7A13">
              <w:t>REFERENCE CATEGORY</w:t>
            </w:r>
          </w:p>
        </w:tc>
        <w:tc>
          <w:tcPr>
            <w:tcW w:w="1034" w:type="dxa"/>
            <w:tcBorders>
              <w:bottom w:val="single" w:sz="4" w:space="0" w:color="auto"/>
            </w:tcBorders>
          </w:tcPr>
          <w:p w:rsidR="005755CC" w:rsidRPr="004E7A13" w:rsidRDefault="005755CC" w:rsidP="002B2C1D">
            <w:pPr>
              <w:pStyle w:val="Tabletext"/>
              <w:tabs>
                <w:tab w:val="decimal" w:pos="510"/>
              </w:tabs>
            </w:pPr>
            <w:r w:rsidRPr="004E7A13">
              <w:t>733.09</w:t>
            </w:r>
          </w:p>
        </w:tc>
      </w:tr>
    </w:tbl>
    <w:p w:rsidR="002B2C1D" w:rsidRPr="00424ACA" w:rsidRDefault="002B2C1D" w:rsidP="002B2C1D">
      <w:pPr>
        <w:pStyle w:val="Figuretitle"/>
        <w:rPr>
          <w:rFonts w:ascii="Garamond" w:hAnsi="Garamond"/>
        </w:rPr>
      </w:pPr>
      <w:bookmarkStart w:id="167" w:name="_Ref255994006"/>
      <w:bookmarkStart w:id="168" w:name="_Toc300678640"/>
      <w:r>
        <w:lastRenderedPageBreak/>
        <w:t xml:space="preserve">Figure </w:t>
      </w:r>
      <w:bookmarkEnd w:id="167"/>
      <w:r>
        <w:t>D6</w:t>
      </w:r>
      <w:r>
        <w:tab/>
        <w:t xml:space="preserve">Gross weekly wage by qualification level and gender for </w:t>
      </w:r>
      <w:r w:rsidRPr="002B2C1D">
        <w:t>full</w:t>
      </w:r>
      <w:r>
        <w:t>-time workers at age 25</w:t>
      </w:r>
      <w:bookmarkEnd w:id="168"/>
    </w:p>
    <w:p w:rsidR="005755CC" w:rsidRPr="00A555B2" w:rsidRDefault="005755CC" w:rsidP="002B2C1D">
      <w:pPr>
        <w:pStyle w:val="Heading2"/>
        <w:rPr>
          <w:lang w:val="en-GB"/>
        </w:rPr>
      </w:pPr>
      <w:r w:rsidRPr="00A555B2">
        <w:rPr>
          <w:noProof/>
          <w:lang w:eastAsia="en-AU"/>
        </w:rPr>
        <w:drawing>
          <wp:anchor distT="0" distB="0" distL="114300" distR="114300" simplePos="0" relativeHeight="251677696" behindDoc="1" locked="0" layoutInCell="1" allowOverlap="1">
            <wp:simplePos x="0" y="0"/>
            <wp:positionH relativeFrom="column">
              <wp:posOffset>5715</wp:posOffset>
            </wp:positionH>
            <wp:positionV relativeFrom="paragraph">
              <wp:posOffset>46990</wp:posOffset>
            </wp:positionV>
            <wp:extent cx="5143500" cy="2886075"/>
            <wp:effectExtent l="19050" t="0" r="19050" b="0"/>
            <wp:wrapTopAndBottom/>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bookmarkStart w:id="169" w:name="_Toc300678547"/>
      <w:r w:rsidRPr="00A555B2">
        <w:rPr>
          <w:lang w:val="en-GB"/>
        </w:rPr>
        <w:t>Gross weekly wage for females employed part-time</w:t>
      </w:r>
      <w:bookmarkEnd w:id="169"/>
    </w:p>
    <w:p w:rsidR="005755CC" w:rsidRPr="00A555B2" w:rsidRDefault="005755CC" w:rsidP="002B2C1D">
      <w:pPr>
        <w:pStyle w:val="tabletitle"/>
        <w:ind w:left="993" w:hanging="993"/>
        <w:rPr>
          <w:lang w:val="en-GB"/>
        </w:rPr>
      </w:pPr>
      <w:bookmarkStart w:id="170" w:name="_Toc298229608"/>
      <w:bookmarkStart w:id="171" w:name="_Toc300678630"/>
      <w:r w:rsidRPr="00A555B2">
        <w:rPr>
          <w:lang w:val="en-GB"/>
        </w:rPr>
        <w:t>Table</w:t>
      </w:r>
      <w:r>
        <w:rPr>
          <w:lang w:val="en-GB"/>
        </w:rPr>
        <w:t xml:space="preserve"> D</w:t>
      </w:r>
      <w:r w:rsidRPr="00A555B2">
        <w:rPr>
          <w:lang w:val="en-GB"/>
        </w:rPr>
        <w:t>13</w:t>
      </w:r>
      <w:r>
        <w:rPr>
          <w:lang w:val="en-GB"/>
        </w:rPr>
        <w:tab/>
      </w:r>
      <w:r w:rsidRPr="00A555B2">
        <w:rPr>
          <w:lang w:val="en-GB"/>
        </w:rPr>
        <w:t>Test of fixed effect for gross weekly wage for females working part-time (at age 25)</w:t>
      </w:r>
      <w:bookmarkEnd w:id="170"/>
      <w:bookmarkEnd w:id="171"/>
    </w:p>
    <w:tbl>
      <w:tblPr>
        <w:tblW w:w="6662" w:type="dxa"/>
        <w:tblInd w:w="108" w:type="dxa"/>
        <w:tblLayout w:type="fixed"/>
        <w:tblLook w:val="04A0"/>
      </w:tblPr>
      <w:tblGrid>
        <w:gridCol w:w="2146"/>
        <w:gridCol w:w="1129"/>
        <w:gridCol w:w="1129"/>
        <w:gridCol w:w="1129"/>
        <w:gridCol w:w="1129"/>
      </w:tblGrid>
      <w:tr w:rsidR="005755CC" w:rsidRPr="002B2C1D" w:rsidTr="002B2C1D">
        <w:trPr>
          <w:trHeight w:val="300"/>
        </w:trPr>
        <w:tc>
          <w:tcPr>
            <w:tcW w:w="2146" w:type="dxa"/>
            <w:tcBorders>
              <w:top w:val="single" w:sz="4" w:space="0" w:color="auto"/>
              <w:left w:val="nil"/>
              <w:bottom w:val="single" w:sz="4" w:space="0" w:color="auto"/>
              <w:right w:val="nil"/>
            </w:tcBorders>
            <w:shd w:val="clear" w:color="auto" w:fill="auto"/>
            <w:noWrap/>
            <w:vAlign w:val="bottom"/>
            <w:hideMark/>
          </w:tcPr>
          <w:p w:rsidR="005755CC" w:rsidRPr="002B2C1D" w:rsidRDefault="005755CC" w:rsidP="002B2C1D">
            <w:pPr>
              <w:pStyle w:val="Tablehead1"/>
              <w:rPr>
                <w:szCs w:val="14"/>
              </w:rPr>
            </w:pPr>
            <w:r w:rsidRPr="002B2C1D">
              <w:rPr>
                <w:szCs w:val="14"/>
              </w:rPr>
              <w:t>Effect</w:t>
            </w:r>
          </w:p>
        </w:tc>
        <w:tc>
          <w:tcPr>
            <w:tcW w:w="1129" w:type="dxa"/>
            <w:tcBorders>
              <w:top w:val="single" w:sz="4" w:space="0" w:color="auto"/>
              <w:left w:val="nil"/>
              <w:bottom w:val="single" w:sz="4" w:space="0" w:color="auto"/>
              <w:right w:val="nil"/>
            </w:tcBorders>
            <w:shd w:val="clear" w:color="auto" w:fill="auto"/>
            <w:noWrap/>
            <w:hideMark/>
          </w:tcPr>
          <w:p w:rsidR="005755CC" w:rsidRPr="002B2C1D" w:rsidRDefault="005755CC" w:rsidP="002B2C1D">
            <w:pPr>
              <w:pStyle w:val="Tablehead1"/>
              <w:jc w:val="center"/>
              <w:rPr>
                <w:szCs w:val="14"/>
              </w:rPr>
            </w:pPr>
            <w:r w:rsidRPr="002B2C1D">
              <w:rPr>
                <w:szCs w:val="14"/>
              </w:rPr>
              <w:t>Num DF</w:t>
            </w:r>
          </w:p>
        </w:tc>
        <w:tc>
          <w:tcPr>
            <w:tcW w:w="1129" w:type="dxa"/>
            <w:tcBorders>
              <w:top w:val="single" w:sz="4" w:space="0" w:color="auto"/>
              <w:left w:val="nil"/>
              <w:bottom w:val="single" w:sz="4" w:space="0" w:color="auto"/>
              <w:right w:val="nil"/>
            </w:tcBorders>
            <w:shd w:val="clear" w:color="auto" w:fill="auto"/>
            <w:noWrap/>
            <w:hideMark/>
          </w:tcPr>
          <w:p w:rsidR="005755CC" w:rsidRPr="002B2C1D" w:rsidRDefault="005755CC" w:rsidP="002B2C1D">
            <w:pPr>
              <w:pStyle w:val="Tablehead1"/>
              <w:jc w:val="center"/>
              <w:rPr>
                <w:szCs w:val="14"/>
              </w:rPr>
            </w:pPr>
            <w:r w:rsidRPr="002B2C1D">
              <w:rPr>
                <w:szCs w:val="14"/>
              </w:rPr>
              <w:t>Den DF</w:t>
            </w:r>
          </w:p>
        </w:tc>
        <w:tc>
          <w:tcPr>
            <w:tcW w:w="1129" w:type="dxa"/>
            <w:tcBorders>
              <w:top w:val="single" w:sz="4" w:space="0" w:color="auto"/>
              <w:left w:val="nil"/>
              <w:bottom w:val="single" w:sz="4" w:space="0" w:color="auto"/>
              <w:right w:val="nil"/>
            </w:tcBorders>
            <w:shd w:val="clear" w:color="auto" w:fill="auto"/>
            <w:noWrap/>
            <w:hideMark/>
          </w:tcPr>
          <w:p w:rsidR="005755CC" w:rsidRPr="002B2C1D" w:rsidRDefault="005755CC" w:rsidP="002B2C1D">
            <w:pPr>
              <w:pStyle w:val="Tablehead1"/>
              <w:jc w:val="center"/>
              <w:rPr>
                <w:szCs w:val="14"/>
              </w:rPr>
            </w:pPr>
            <w:r w:rsidRPr="002B2C1D">
              <w:rPr>
                <w:szCs w:val="14"/>
              </w:rPr>
              <w:t>F Value</w:t>
            </w:r>
          </w:p>
        </w:tc>
        <w:tc>
          <w:tcPr>
            <w:tcW w:w="1129" w:type="dxa"/>
            <w:tcBorders>
              <w:top w:val="single" w:sz="4" w:space="0" w:color="auto"/>
              <w:left w:val="nil"/>
              <w:bottom w:val="single" w:sz="4" w:space="0" w:color="auto"/>
              <w:right w:val="nil"/>
            </w:tcBorders>
            <w:shd w:val="clear" w:color="auto" w:fill="auto"/>
            <w:noWrap/>
            <w:hideMark/>
          </w:tcPr>
          <w:p w:rsidR="005755CC" w:rsidRPr="002B2C1D" w:rsidRDefault="005755CC" w:rsidP="002B2C1D">
            <w:pPr>
              <w:pStyle w:val="Tablehead1"/>
              <w:jc w:val="center"/>
              <w:rPr>
                <w:szCs w:val="14"/>
              </w:rPr>
            </w:pPr>
            <w:r w:rsidRPr="002B2C1D">
              <w:rPr>
                <w:szCs w:val="14"/>
              </w:rPr>
              <w:t>Pr &gt; F</w:t>
            </w:r>
          </w:p>
        </w:tc>
      </w:tr>
      <w:tr w:rsidR="005755CC" w:rsidRPr="002B2C1D" w:rsidTr="002B2C1D">
        <w:trPr>
          <w:trHeight w:val="300"/>
        </w:trPr>
        <w:tc>
          <w:tcPr>
            <w:tcW w:w="2146" w:type="dxa"/>
            <w:tcBorders>
              <w:top w:val="nil"/>
              <w:left w:val="nil"/>
              <w:bottom w:val="single" w:sz="4" w:space="0" w:color="auto"/>
              <w:right w:val="nil"/>
            </w:tcBorders>
            <w:shd w:val="clear" w:color="auto" w:fill="auto"/>
            <w:noWrap/>
            <w:vAlign w:val="bottom"/>
            <w:hideMark/>
          </w:tcPr>
          <w:p w:rsidR="005755CC" w:rsidRPr="002B2C1D" w:rsidRDefault="005755CC" w:rsidP="002B2C1D">
            <w:pPr>
              <w:pStyle w:val="Tabletext"/>
            </w:pPr>
            <w:r w:rsidRPr="002B2C1D">
              <w:t>Qualification Level</w:t>
            </w:r>
          </w:p>
        </w:tc>
        <w:tc>
          <w:tcPr>
            <w:tcW w:w="1129" w:type="dxa"/>
            <w:tcBorders>
              <w:top w:val="nil"/>
              <w:left w:val="nil"/>
              <w:bottom w:val="single" w:sz="4" w:space="0" w:color="auto"/>
              <w:right w:val="nil"/>
            </w:tcBorders>
            <w:shd w:val="clear" w:color="auto" w:fill="auto"/>
            <w:noWrap/>
            <w:hideMark/>
          </w:tcPr>
          <w:p w:rsidR="005755CC" w:rsidRPr="002B2C1D" w:rsidRDefault="005755CC" w:rsidP="002B2C1D">
            <w:pPr>
              <w:pStyle w:val="Tabletext"/>
              <w:jc w:val="center"/>
            </w:pPr>
            <w:r w:rsidRPr="002B2C1D">
              <w:t>6</w:t>
            </w:r>
          </w:p>
        </w:tc>
        <w:tc>
          <w:tcPr>
            <w:tcW w:w="1129" w:type="dxa"/>
            <w:tcBorders>
              <w:top w:val="nil"/>
              <w:left w:val="nil"/>
              <w:bottom w:val="single" w:sz="4" w:space="0" w:color="auto"/>
              <w:right w:val="nil"/>
            </w:tcBorders>
            <w:shd w:val="clear" w:color="auto" w:fill="auto"/>
            <w:noWrap/>
            <w:hideMark/>
          </w:tcPr>
          <w:p w:rsidR="005755CC" w:rsidRPr="002B2C1D" w:rsidRDefault="005755CC" w:rsidP="002B2C1D">
            <w:pPr>
              <w:pStyle w:val="Tabletext"/>
              <w:jc w:val="center"/>
            </w:pPr>
            <w:r w:rsidRPr="002B2C1D">
              <w:t>221</w:t>
            </w:r>
          </w:p>
        </w:tc>
        <w:tc>
          <w:tcPr>
            <w:tcW w:w="1129" w:type="dxa"/>
            <w:tcBorders>
              <w:top w:val="nil"/>
              <w:left w:val="nil"/>
              <w:bottom w:val="single" w:sz="4" w:space="0" w:color="auto"/>
              <w:right w:val="nil"/>
            </w:tcBorders>
            <w:shd w:val="clear" w:color="auto" w:fill="auto"/>
            <w:noWrap/>
            <w:hideMark/>
          </w:tcPr>
          <w:p w:rsidR="005755CC" w:rsidRPr="002B2C1D" w:rsidRDefault="005755CC" w:rsidP="002B2C1D">
            <w:pPr>
              <w:pStyle w:val="Tabletext"/>
              <w:jc w:val="center"/>
            </w:pPr>
            <w:r w:rsidRPr="002B2C1D">
              <w:t>0.73</w:t>
            </w:r>
          </w:p>
        </w:tc>
        <w:tc>
          <w:tcPr>
            <w:tcW w:w="1129" w:type="dxa"/>
            <w:tcBorders>
              <w:top w:val="nil"/>
              <w:left w:val="nil"/>
              <w:bottom w:val="single" w:sz="4" w:space="0" w:color="auto"/>
              <w:right w:val="nil"/>
            </w:tcBorders>
            <w:shd w:val="clear" w:color="auto" w:fill="auto"/>
            <w:noWrap/>
            <w:hideMark/>
          </w:tcPr>
          <w:p w:rsidR="005755CC" w:rsidRPr="002B2C1D" w:rsidRDefault="005755CC" w:rsidP="002B2C1D">
            <w:pPr>
              <w:pStyle w:val="Tabletext"/>
              <w:jc w:val="center"/>
            </w:pPr>
            <w:r w:rsidRPr="002B2C1D">
              <w:t>0.6229</w:t>
            </w:r>
          </w:p>
        </w:tc>
      </w:tr>
    </w:tbl>
    <w:p w:rsidR="005755CC" w:rsidRPr="00A555B2" w:rsidRDefault="005755CC" w:rsidP="002B2C1D">
      <w:pPr>
        <w:pStyle w:val="tabletitle"/>
        <w:ind w:left="993" w:hanging="993"/>
        <w:rPr>
          <w:lang w:val="en-GB"/>
        </w:rPr>
      </w:pPr>
      <w:bookmarkStart w:id="172" w:name="_Toc298229609"/>
      <w:bookmarkStart w:id="173" w:name="_Toc300678631"/>
      <w:r w:rsidRPr="00A555B2">
        <w:rPr>
          <w:lang w:val="en-GB"/>
        </w:rPr>
        <w:t>Table</w:t>
      </w:r>
      <w:r>
        <w:rPr>
          <w:lang w:val="en-GB"/>
        </w:rPr>
        <w:t xml:space="preserve"> D</w:t>
      </w:r>
      <w:r w:rsidRPr="00A555B2">
        <w:rPr>
          <w:lang w:val="en-GB"/>
        </w:rPr>
        <w:t>14</w:t>
      </w:r>
      <w:r>
        <w:rPr>
          <w:lang w:val="en-GB"/>
        </w:rPr>
        <w:tab/>
      </w:r>
      <w:r w:rsidRPr="00A555B2">
        <w:rPr>
          <w:lang w:val="en-GB"/>
        </w:rPr>
        <w:t>Parameter estimates for logistic regression on gross weekly wage for females working part-time (at age 25)</w:t>
      </w:r>
      <w:bookmarkEnd w:id="172"/>
      <w:bookmarkEnd w:id="173"/>
    </w:p>
    <w:tbl>
      <w:tblPr>
        <w:tblW w:w="8789" w:type="dxa"/>
        <w:tblInd w:w="108" w:type="dxa"/>
        <w:tblLayout w:type="fixed"/>
        <w:tblLook w:val="04A0"/>
      </w:tblPr>
      <w:tblGrid>
        <w:gridCol w:w="2613"/>
        <w:gridCol w:w="1029"/>
        <w:gridCol w:w="1029"/>
        <w:gridCol w:w="1030"/>
        <w:gridCol w:w="1029"/>
        <w:gridCol w:w="1029"/>
        <w:gridCol w:w="1030"/>
      </w:tblGrid>
      <w:tr w:rsidR="005755CC" w:rsidRPr="002B2C1D" w:rsidTr="00F25043">
        <w:tc>
          <w:tcPr>
            <w:tcW w:w="2613" w:type="dxa"/>
            <w:tcBorders>
              <w:top w:val="single" w:sz="4" w:space="0" w:color="auto"/>
              <w:left w:val="nil"/>
              <w:bottom w:val="single" w:sz="4" w:space="0" w:color="auto"/>
              <w:right w:val="nil"/>
            </w:tcBorders>
            <w:shd w:val="clear" w:color="auto" w:fill="auto"/>
            <w:hideMark/>
          </w:tcPr>
          <w:p w:rsidR="005755CC" w:rsidRPr="002B2C1D" w:rsidRDefault="005755CC" w:rsidP="002B2C1D">
            <w:pPr>
              <w:pStyle w:val="Tablehead1"/>
            </w:pPr>
            <w:r w:rsidRPr="002B2C1D">
              <w:t>Parameter</w:t>
            </w:r>
          </w:p>
        </w:tc>
        <w:tc>
          <w:tcPr>
            <w:tcW w:w="1029" w:type="dxa"/>
            <w:tcBorders>
              <w:top w:val="single" w:sz="4" w:space="0" w:color="auto"/>
              <w:left w:val="nil"/>
              <w:bottom w:val="single" w:sz="4" w:space="0" w:color="auto"/>
              <w:right w:val="nil"/>
            </w:tcBorders>
            <w:shd w:val="clear" w:color="auto" w:fill="auto"/>
            <w:hideMark/>
          </w:tcPr>
          <w:p w:rsidR="005755CC" w:rsidRPr="002B2C1D" w:rsidRDefault="005755CC" w:rsidP="00F25043">
            <w:pPr>
              <w:pStyle w:val="Tablehead1"/>
              <w:jc w:val="center"/>
            </w:pPr>
            <w:r w:rsidRPr="002B2C1D">
              <w:t>Estimate</w:t>
            </w:r>
          </w:p>
        </w:tc>
        <w:tc>
          <w:tcPr>
            <w:tcW w:w="1029" w:type="dxa"/>
            <w:tcBorders>
              <w:top w:val="single" w:sz="4" w:space="0" w:color="auto"/>
              <w:left w:val="nil"/>
              <w:bottom w:val="single" w:sz="4" w:space="0" w:color="auto"/>
              <w:right w:val="nil"/>
            </w:tcBorders>
            <w:shd w:val="clear" w:color="auto" w:fill="auto"/>
            <w:hideMark/>
          </w:tcPr>
          <w:p w:rsidR="005755CC" w:rsidRPr="002B2C1D" w:rsidRDefault="005755CC" w:rsidP="00F25043">
            <w:pPr>
              <w:pStyle w:val="Tablehead1"/>
              <w:jc w:val="center"/>
            </w:pPr>
            <w:r w:rsidRPr="002B2C1D">
              <w:t>Standard error</w:t>
            </w:r>
          </w:p>
        </w:tc>
        <w:tc>
          <w:tcPr>
            <w:tcW w:w="1030" w:type="dxa"/>
            <w:tcBorders>
              <w:top w:val="single" w:sz="4" w:space="0" w:color="auto"/>
              <w:left w:val="nil"/>
              <w:bottom w:val="single" w:sz="4" w:space="0" w:color="auto"/>
              <w:right w:val="nil"/>
            </w:tcBorders>
            <w:shd w:val="clear" w:color="auto" w:fill="auto"/>
            <w:hideMark/>
          </w:tcPr>
          <w:p w:rsidR="005755CC" w:rsidRPr="002B2C1D" w:rsidRDefault="005755CC" w:rsidP="00F25043">
            <w:pPr>
              <w:pStyle w:val="Tablehead1"/>
              <w:jc w:val="center"/>
            </w:pPr>
            <w:r w:rsidRPr="002B2C1D">
              <w:t>DF</w:t>
            </w:r>
          </w:p>
        </w:tc>
        <w:tc>
          <w:tcPr>
            <w:tcW w:w="1029" w:type="dxa"/>
            <w:tcBorders>
              <w:top w:val="single" w:sz="4" w:space="0" w:color="auto"/>
              <w:left w:val="nil"/>
              <w:bottom w:val="single" w:sz="4" w:space="0" w:color="auto"/>
              <w:right w:val="nil"/>
            </w:tcBorders>
            <w:shd w:val="clear" w:color="auto" w:fill="auto"/>
            <w:hideMark/>
          </w:tcPr>
          <w:p w:rsidR="005755CC" w:rsidRPr="002B2C1D" w:rsidRDefault="005755CC" w:rsidP="00F25043">
            <w:pPr>
              <w:pStyle w:val="Tablehead1"/>
              <w:jc w:val="center"/>
            </w:pPr>
            <w:r w:rsidRPr="002B2C1D">
              <w:t>t Value</w:t>
            </w:r>
          </w:p>
        </w:tc>
        <w:tc>
          <w:tcPr>
            <w:tcW w:w="1029" w:type="dxa"/>
            <w:tcBorders>
              <w:top w:val="single" w:sz="4" w:space="0" w:color="auto"/>
              <w:left w:val="nil"/>
              <w:bottom w:val="single" w:sz="4" w:space="0" w:color="auto"/>
              <w:right w:val="nil"/>
            </w:tcBorders>
            <w:shd w:val="clear" w:color="auto" w:fill="auto"/>
            <w:hideMark/>
          </w:tcPr>
          <w:p w:rsidR="005755CC" w:rsidRPr="002B2C1D" w:rsidRDefault="005755CC" w:rsidP="00F25043">
            <w:pPr>
              <w:pStyle w:val="Tablehead1"/>
              <w:jc w:val="center"/>
            </w:pPr>
            <w:r w:rsidRPr="002B2C1D">
              <w:t>Pr &gt; |t|</w:t>
            </w:r>
          </w:p>
        </w:tc>
        <w:tc>
          <w:tcPr>
            <w:tcW w:w="1030" w:type="dxa"/>
            <w:tcBorders>
              <w:top w:val="single" w:sz="4" w:space="0" w:color="auto"/>
              <w:left w:val="nil"/>
              <w:bottom w:val="single" w:sz="4" w:space="0" w:color="auto"/>
              <w:right w:val="nil"/>
            </w:tcBorders>
            <w:shd w:val="clear" w:color="auto" w:fill="auto"/>
            <w:hideMark/>
          </w:tcPr>
          <w:p w:rsidR="005755CC" w:rsidRPr="002B2C1D" w:rsidRDefault="005755CC" w:rsidP="00F25043">
            <w:pPr>
              <w:pStyle w:val="Tablehead1"/>
              <w:jc w:val="center"/>
            </w:pPr>
            <w:r w:rsidRPr="002B2C1D">
              <w:t>Predicted weekly wage</w:t>
            </w:r>
          </w:p>
        </w:tc>
      </w:tr>
      <w:tr w:rsidR="005755CC" w:rsidRPr="002B2C1D" w:rsidTr="00F25043">
        <w:tc>
          <w:tcPr>
            <w:tcW w:w="2613" w:type="dxa"/>
            <w:tcBorders>
              <w:top w:val="single" w:sz="4" w:space="0" w:color="auto"/>
              <w:left w:val="nil"/>
              <w:bottom w:val="nil"/>
              <w:right w:val="nil"/>
            </w:tcBorders>
            <w:shd w:val="clear" w:color="auto" w:fill="auto"/>
            <w:noWrap/>
            <w:hideMark/>
          </w:tcPr>
          <w:p w:rsidR="005755CC" w:rsidRPr="002B2C1D" w:rsidRDefault="005755CC" w:rsidP="002B2C1D">
            <w:pPr>
              <w:pStyle w:val="Tabletext"/>
            </w:pPr>
            <w:r w:rsidRPr="002B2C1D">
              <w:t>Intercept</w:t>
            </w:r>
          </w:p>
        </w:tc>
        <w:tc>
          <w:tcPr>
            <w:tcW w:w="1029" w:type="dxa"/>
            <w:tcBorders>
              <w:top w:val="single" w:sz="4" w:space="0" w:color="auto"/>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382.66</w:t>
            </w:r>
          </w:p>
        </w:tc>
        <w:tc>
          <w:tcPr>
            <w:tcW w:w="1029" w:type="dxa"/>
            <w:tcBorders>
              <w:top w:val="single" w:sz="4" w:space="0" w:color="auto"/>
              <w:left w:val="nil"/>
              <w:bottom w:val="nil"/>
              <w:right w:val="nil"/>
            </w:tcBorders>
            <w:shd w:val="clear" w:color="auto" w:fill="auto"/>
            <w:noWrap/>
            <w:hideMark/>
          </w:tcPr>
          <w:p w:rsidR="005755CC" w:rsidRPr="002B2C1D" w:rsidRDefault="005755CC" w:rsidP="00F25043">
            <w:pPr>
              <w:pStyle w:val="Tabletext"/>
              <w:tabs>
                <w:tab w:val="decimal" w:pos="369"/>
              </w:tabs>
            </w:pPr>
            <w:r w:rsidRPr="002B2C1D">
              <w:t>50.10</w:t>
            </w:r>
          </w:p>
        </w:tc>
        <w:tc>
          <w:tcPr>
            <w:tcW w:w="1030" w:type="dxa"/>
            <w:tcBorders>
              <w:top w:val="single" w:sz="4" w:space="0" w:color="auto"/>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238.00</w:t>
            </w:r>
          </w:p>
        </w:tc>
        <w:tc>
          <w:tcPr>
            <w:tcW w:w="1029" w:type="dxa"/>
            <w:tcBorders>
              <w:top w:val="single" w:sz="4" w:space="0" w:color="auto"/>
              <w:left w:val="nil"/>
              <w:bottom w:val="nil"/>
              <w:right w:val="nil"/>
            </w:tcBorders>
            <w:shd w:val="clear" w:color="auto" w:fill="auto"/>
            <w:noWrap/>
            <w:hideMark/>
          </w:tcPr>
          <w:p w:rsidR="005755CC" w:rsidRPr="002B2C1D" w:rsidRDefault="005755CC" w:rsidP="00F25043">
            <w:pPr>
              <w:pStyle w:val="Tabletext"/>
              <w:tabs>
                <w:tab w:val="decimal" w:pos="340"/>
              </w:tabs>
            </w:pPr>
            <w:r w:rsidRPr="002B2C1D">
              <w:t>7.64</w:t>
            </w:r>
          </w:p>
        </w:tc>
        <w:tc>
          <w:tcPr>
            <w:tcW w:w="1029" w:type="dxa"/>
            <w:tcBorders>
              <w:top w:val="single" w:sz="4" w:space="0" w:color="auto"/>
              <w:left w:val="nil"/>
              <w:bottom w:val="nil"/>
              <w:right w:val="nil"/>
            </w:tcBorders>
            <w:shd w:val="clear" w:color="auto" w:fill="auto"/>
            <w:noWrap/>
            <w:hideMark/>
          </w:tcPr>
          <w:p w:rsidR="005755CC" w:rsidRPr="002B2C1D" w:rsidRDefault="005755CC" w:rsidP="00F25043">
            <w:pPr>
              <w:pStyle w:val="Tabletext"/>
              <w:tabs>
                <w:tab w:val="decimal" w:pos="227"/>
              </w:tabs>
            </w:pPr>
            <w:r w:rsidRPr="002B2C1D">
              <w:t>&lt;.0001</w:t>
            </w:r>
          </w:p>
        </w:tc>
        <w:tc>
          <w:tcPr>
            <w:tcW w:w="1030" w:type="dxa"/>
            <w:tcBorders>
              <w:top w:val="single" w:sz="4" w:space="0" w:color="auto"/>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382.66</w:t>
            </w:r>
          </w:p>
        </w:tc>
      </w:tr>
      <w:tr w:rsidR="005755CC" w:rsidRPr="002B2C1D" w:rsidTr="00F25043">
        <w:tc>
          <w:tcPr>
            <w:tcW w:w="2613" w:type="dxa"/>
            <w:tcBorders>
              <w:top w:val="nil"/>
              <w:left w:val="nil"/>
              <w:bottom w:val="nil"/>
              <w:right w:val="nil"/>
            </w:tcBorders>
            <w:shd w:val="clear" w:color="auto" w:fill="auto"/>
            <w:noWrap/>
            <w:hideMark/>
          </w:tcPr>
          <w:p w:rsidR="005755CC" w:rsidRPr="002B2C1D" w:rsidRDefault="005755CC" w:rsidP="002B2C1D">
            <w:pPr>
              <w:pStyle w:val="Tabletext"/>
            </w:pPr>
            <w:r w:rsidRPr="002B2C1D">
              <w:t>Completed Year 12 and TER in bottom 50% or no TER obtained</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79.98</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69"/>
              </w:tabs>
            </w:pPr>
            <w:r w:rsidRPr="002B2C1D">
              <w:t>52.35</w:t>
            </w:r>
          </w:p>
        </w:tc>
        <w:tc>
          <w:tcPr>
            <w:tcW w:w="1030"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233.00</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40"/>
              </w:tabs>
            </w:pPr>
            <w:r w:rsidRPr="002B2C1D">
              <w:t>1.53</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227"/>
              </w:tabs>
            </w:pPr>
            <w:r w:rsidRPr="002B2C1D">
              <w:t>0.13</w:t>
            </w:r>
          </w:p>
        </w:tc>
        <w:tc>
          <w:tcPr>
            <w:tcW w:w="1030"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462.64</w:t>
            </w:r>
          </w:p>
        </w:tc>
      </w:tr>
      <w:tr w:rsidR="005755CC" w:rsidRPr="002B2C1D" w:rsidTr="00F25043">
        <w:tc>
          <w:tcPr>
            <w:tcW w:w="2613" w:type="dxa"/>
            <w:tcBorders>
              <w:top w:val="nil"/>
              <w:left w:val="nil"/>
              <w:bottom w:val="nil"/>
              <w:right w:val="nil"/>
            </w:tcBorders>
            <w:shd w:val="clear" w:color="auto" w:fill="auto"/>
            <w:noWrap/>
            <w:hideMark/>
          </w:tcPr>
          <w:p w:rsidR="005755CC" w:rsidRPr="002B2C1D" w:rsidRDefault="005755CC" w:rsidP="002B2C1D">
            <w:pPr>
              <w:pStyle w:val="Tabletext"/>
            </w:pPr>
            <w:r w:rsidRPr="002B2C1D">
              <w:t>Year 11 or below and app/trainee completed</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29.71</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69"/>
              </w:tabs>
            </w:pPr>
            <w:r w:rsidRPr="002B2C1D">
              <w:t>136.78</w:t>
            </w:r>
          </w:p>
        </w:tc>
        <w:tc>
          <w:tcPr>
            <w:tcW w:w="1030"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217.00</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40"/>
              </w:tabs>
            </w:pPr>
            <w:r w:rsidRPr="002B2C1D">
              <w:t>0.22</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227"/>
              </w:tabs>
            </w:pPr>
            <w:r w:rsidRPr="002B2C1D">
              <w:t>0.83</w:t>
            </w:r>
          </w:p>
        </w:tc>
        <w:tc>
          <w:tcPr>
            <w:tcW w:w="1030"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412.37</w:t>
            </w:r>
          </w:p>
        </w:tc>
      </w:tr>
      <w:tr w:rsidR="005755CC" w:rsidRPr="002B2C1D" w:rsidTr="00F25043">
        <w:tc>
          <w:tcPr>
            <w:tcW w:w="2613" w:type="dxa"/>
            <w:tcBorders>
              <w:top w:val="nil"/>
              <w:left w:val="nil"/>
              <w:bottom w:val="nil"/>
              <w:right w:val="nil"/>
            </w:tcBorders>
            <w:shd w:val="clear" w:color="auto" w:fill="auto"/>
            <w:noWrap/>
            <w:hideMark/>
          </w:tcPr>
          <w:p w:rsidR="005755CC" w:rsidRPr="002B2C1D" w:rsidRDefault="005755CC" w:rsidP="002B2C1D">
            <w:pPr>
              <w:pStyle w:val="Tabletext"/>
            </w:pPr>
            <w:r w:rsidRPr="002B2C1D">
              <w:t>Year 11 or below and certificate II completed</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-153.04</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69"/>
              </w:tabs>
            </w:pPr>
            <w:r w:rsidRPr="002B2C1D">
              <w:t>192.20</w:t>
            </w:r>
          </w:p>
        </w:tc>
        <w:tc>
          <w:tcPr>
            <w:tcW w:w="1030"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226.00</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40"/>
              </w:tabs>
            </w:pPr>
            <w:r w:rsidRPr="002B2C1D">
              <w:t>-0.80</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227"/>
              </w:tabs>
            </w:pPr>
            <w:r w:rsidRPr="002B2C1D">
              <w:t>0.43</w:t>
            </w:r>
          </w:p>
        </w:tc>
        <w:tc>
          <w:tcPr>
            <w:tcW w:w="1030"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229.62</w:t>
            </w:r>
          </w:p>
        </w:tc>
      </w:tr>
      <w:tr w:rsidR="005755CC" w:rsidRPr="002B2C1D" w:rsidTr="00F25043">
        <w:tc>
          <w:tcPr>
            <w:tcW w:w="2613" w:type="dxa"/>
            <w:tcBorders>
              <w:top w:val="nil"/>
              <w:left w:val="nil"/>
              <w:bottom w:val="nil"/>
              <w:right w:val="nil"/>
            </w:tcBorders>
            <w:shd w:val="clear" w:color="auto" w:fill="auto"/>
            <w:noWrap/>
            <w:hideMark/>
          </w:tcPr>
          <w:p w:rsidR="005755CC" w:rsidRPr="002B2C1D" w:rsidRDefault="005755CC" w:rsidP="002B2C1D">
            <w:pPr>
              <w:pStyle w:val="Tabletext"/>
            </w:pPr>
            <w:r w:rsidRPr="002B2C1D">
              <w:t>Year 11 or below and certificate III completed</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70.01</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69"/>
              </w:tabs>
            </w:pPr>
            <w:r w:rsidRPr="002B2C1D">
              <w:t>119.27</w:t>
            </w:r>
          </w:p>
        </w:tc>
        <w:tc>
          <w:tcPr>
            <w:tcW w:w="1030"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209.00</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40"/>
              </w:tabs>
            </w:pPr>
            <w:r w:rsidRPr="002B2C1D">
              <w:t>0.59</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227"/>
              </w:tabs>
            </w:pPr>
            <w:r w:rsidRPr="002B2C1D">
              <w:t>0.56</w:t>
            </w:r>
          </w:p>
        </w:tc>
        <w:tc>
          <w:tcPr>
            <w:tcW w:w="1030"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452.66</w:t>
            </w:r>
          </w:p>
        </w:tc>
      </w:tr>
      <w:tr w:rsidR="005755CC" w:rsidRPr="002B2C1D" w:rsidTr="00F25043">
        <w:tc>
          <w:tcPr>
            <w:tcW w:w="2613" w:type="dxa"/>
            <w:tcBorders>
              <w:top w:val="nil"/>
              <w:left w:val="nil"/>
              <w:bottom w:val="nil"/>
              <w:right w:val="nil"/>
            </w:tcBorders>
            <w:shd w:val="clear" w:color="auto" w:fill="auto"/>
            <w:noWrap/>
            <w:hideMark/>
          </w:tcPr>
          <w:p w:rsidR="005755CC" w:rsidRPr="002B2C1D" w:rsidRDefault="005755CC" w:rsidP="002B2C1D">
            <w:pPr>
              <w:pStyle w:val="Tabletext"/>
            </w:pPr>
            <w:r w:rsidRPr="002B2C1D">
              <w:t>Year 11 or below and certificate IV or higher completed</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-10.14</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69"/>
              </w:tabs>
            </w:pPr>
            <w:r w:rsidRPr="002B2C1D">
              <w:t>176.25</w:t>
            </w:r>
          </w:p>
        </w:tc>
        <w:tc>
          <w:tcPr>
            <w:tcW w:w="1030"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241.00</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40"/>
              </w:tabs>
            </w:pPr>
            <w:r w:rsidRPr="002B2C1D">
              <w:t>-0.06</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227"/>
              </w:tabs>
            </w:pPr>
            <w:r w:rsidRPr="002B2C1D">
              <w:t>0.95</w:t>
            </w:r>
          </w:p>
        </w:tc>
        <w:tc>
          <w:tcPr>
            <w:tcW w:w="1030"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372.52</w:t>
            </w:r>
          </w:p>
        </w:tc>
      </w:tr>
      <w:tr w:rsidR="005755CC" w:rsidRPr="002B2C1D" w:rsidTr="00F25043">
        <w:tc>
          <w:tcPr>
            <w:tcW w:w="2613" w:type="dxa"/>
            <w:tcBorders>
              <w:top w:val="nil"/>
              <w:left w:val="nil"/>
              <w:bottom w:val="nil"/>
              <w:right w:val="nil"/>
            </w:tcBorders>
            <w:shd w:val="clear" w:color="auto" w:fill="auto"/>
            <w:noWrap/>
            <w:hideMark/>
          </w:tcPr>
          <w:p w:rsidR="005755CC" w:rsidRPr="002B2C1D" w:rsidRDefault="005755CC" w:rsidP="002B2C1D">
            <w:pPr>
              <w:pStyle w:val="Tabletext"/>
            </w:pPr>
            <w:r w:rsidRPr="002B2C1D">
              <w:t>Year 11 or below and other certificates completed</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-0.61</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69"/>
              </w:tabs>
            </w:pPr>
            <w:r w:rsidRPr="002B2C1D">
              <w:t>129.64</w:t>
            </w:r>
          </w:p>
        </w:tc>
        <w:tc>
          <w:tcPr>
            <w:tcW w:w="1030"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198.00</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340"/>
              </w:tabs>
            </w:pPr>
            <w:r w:rsidRPr="002B2C1D">
              <w:t>0.00</w:t>
            </w:r>
          </w:p>
        </w:tc>
        <w:tc>
          <w:tcPr>
            <w:tcW w:w="1029" w:type="dxa"/>
            <w:tcBorders>
              <w:top w:val="nil"/>
              <w:left w:val="nil"/>
              <w:bottom w:val="nil"/>
              <w:right w:val="nil"/>
            </w:tcBorders>
            <w:shd w:val="clear" w:color="auto" w:fill="auto"/>
            <w:noWrap/>
            <w:hideMark/>
          </w:tcPr>
          <w:p w:rsidR="005755CC" w:rsidRPr="002B2C1D" w:rsidRDefault="005755CC" w:rsidP="00F25043">
            <w:pPr>
              <w:pStyle w:val="Tabletext"/>
              <w:tabs>
                <w:tab w:val="decimal" w:pos="227"/>
              </w:tabs>
            </w:pPr>
            <w:r w:rsidRPr="002B2C1D">
              <w:t>1.00</w:t>
            </w:r>
          </w:p>
        </w:tc>
        <w:tc>
          <w:tcPr>
            <w:tcW w:w="1030" w:type="dxa"/>
            <w:tcBorders>
              <w:top w:val="nil"/>
              <w:left w:val="nil"/>
              <w:bottom w:val="nil"/>
              <w:right w:val="nil"/>
            </w:tcBorders>
            <w:shd w:val="clear" w:color="auto" w:fill="auto"/>
            <w:noWrap/>
            <w:hideMark/>
          </w:tcPr>
          <w:p w:rsidR="005755CC" w:rsidRPr="002B2C1D" w:rsidRDefault="005755CC" w:rsidP="00F25043">
            <w:pPr>
              <w:pStyle w:val="Tabletext"/>
              <w:tabs>
                <w:tab w:val="decimal" w:pos="397"/>
              </w:tabs>
            </w:pPr>
            <w:r w:rsidRPr="002B2C1D">
              <w:t>382.05</w:t>
            </w:r>
          </w:p>
        </w:tc>
      </w:tr>
      <w:tr w:rsidR="00F25043" w:rsidRPr="002B2C1D" w:rsidTr="00F25043">
        <w:tc>
          <w:tcPr>
            <w:tcW w:w="2613" w:type="dxa"/>
            <w:tcBorders>
              <w:top w:val="nil"/>
              <w:left w:val="nil"/>
              <w:bottom w:val="single" w:sz="4" w:space="0" w:color="auto"/>
              <w:right w:val="nil"/>
            </w:tcBorders>
            <w:shd w:val="clear" w:color="auto" w:fill="auto"/>
            <w:noWrap/>
            <w:hideMark/>
          </w:tcPr>
          <w:p w:rsidR="00F25043" w:rsidRPr="002B2C1D" w:rsidRDefault="00F25043" w:rsidP="002B2C1D">
            <w:pPr>
              <w:pStyle w:val="Tabletext"/>
            </w:pPr>
            <w:r w:rsidRPr="002B2C1D">
              <w:t>Year 11 or below and no further qualification completed</w:t>
            </w:r>
          </w:p>
        </w:tc>
        <w:tc>
          <w:tcPr>
            <w:tcW w:w="5146" w:type="dxa"/>
            <w:gridSpan w:val="5"/>
            <w:tcBorders>
              <w:top w:val="nil"/>
              <w:left w:val="nil"/>
              <w:bottom w:val="single" w:sz="4" w:space="0" w:color="auto"/>
              <w:right w:val="nil"/>
            </w:tcBorders>
            <w:shd w:val="clear" w:color="auto" w:fill="auto"/>
            <w:noWrap/>
            <w:hideMark/>
          </w:tcPr>
          <w:p w:rsidR="00F25043" w:rsidRPr="002B2C1D" w:rsidRDefault="00F25043" w:rsidP="00F25043">
            <w:pPr>
              <w:pStyle w:val="Tabletext"/>
              <w:jc w:val="center"/>
            </w:pPr>
            <w:r w:rsidRPr="002B2C1D">
              <w:t>REFERENCE LEVEL</w:t>
            </w:r>
          </w:p>
        </w:tc>
        <w:tc>
          <w:tcPr>
            <w:tcW w:w="1030" w:type="dxa"/>
            <w:tcBorders>
              <w:top w:val="nil"/>
              <w:left w:val="nil"/>
              <w:bottom w:val="single" w:sz="4" w:space="0" w:color="auto"/>
              <w:right w:val="nil"/>
            </w:tcBorders>
            <w:shd w:val="clear" w:color="auto" w:fill="auto"/>
          </w:tcPr>
          <w:p w:rsidR="00F25043" w:rsidRPr="002B2C1D" w:rsidRDefault="00F25043" w:rsidP="00F25043">
            <w:pPr>
              <w:pStyle w:val="Tabletext"/>
              <w:tabs>
                <w:tab w:val="decimal" w:pos="397"/>
              </w:tabs>
            </w:pPr>
            <w:r w:rsidRPr="002B2C1D">
              <w:t>382.66</w:t>
            </w:r>
          </w:p>
        </w:tc>
      </w:tr>
    </w:tbl>
    <w:p w:rsidR="00CA1FEB" w:rsidRDefault="00CA1FEB" w:rsidP="00CA1FEB">
      <w:pPr>
        <w:pStyle w:val="Figuretitle"/>
      </w:pPr>
    </w:p>
    <w:p w:rsidR="00CA1FEB" w:rsidRDefault="00CA1FEB">
      <w:pPr>
        <w:spacing w:before="0" w:line="240" w:lineRule="auto"/>
        <w:rPr>
          <w:rFonts w:ascii="Tahoma" w:hAnsi="Tahoma"/>
          <w:b/>
          <w:sz w:val="17"/>
        </w:rPr>
      </w:pPr>
      <w:r>
        <w:br w:type="page"/>
      </w:r>
    </w:p>
    <w:p w:rsidR="00CA1FEB" w:rsidRPr="00EC1BFF" w:rsidRDefault="00CA1FEB" w:rsidP="00CA1FEB">
      <w:pPr>
        <w:pStyle w:val="Figuretitle"/>
        <w:rPr>
          <w:rFonts w:ascii="Garamond" w:hAnsi="Garamond"/>
          <w:noProof/>
          <w:sz w:val="28"/>
        </w:rPr>
      </w:pPr>
      <w:bookmarkStart w:id="174" w:name="_Toc300678641"/>
      <w:r w:rsidRPr="006764F5">
        <w:lastRenderedPageBreak/>
        <w:t xml:space="preserve">Figure </w:t>
      </w:r>
      <w:r>
        <w:t>D7</w:t>
      </w:r>
      <w:r>
        <w:tab/>
        <w:t xml:space="preserve">Gross </w:t>
      </w:r>
      <w:r w:rsidRPr="00CA1FEB">
        <w:t>weekly</w:t>
      </w:r>
      <w:r>
        <w:t xml:space="preserve"> wage by qualification level: females working part-time at age 25</w:t>
      </w:r>
      <w:bookmarkEnd w:id="174"/>
    </w:p>
    <w:p w:rsidR="005755CC" w:rsidRPr="005D04D8" w:rsidRDefault="00CA1FEB" w:rsidP="00CA1FEB">
      <w:pPr>
        <w:pStyle w:val="Heading2"/>
        <w:rPr>
          <w:lang w:val="en-GB"/>
        </w:rPr>
      </w:pPr>
      <w:r w:rsidRPr="00CA1FEB">
        <w:rPr>
          <w:noProof/>
          <w:lang w:eastAsia="en-AU"/>
        </w:rPr>
        <w:drawing>
          <wp:anchor distT="0" distB="0" distL="114300" distR="114300" simplePos="0" relativeHeight="251689984" behindDoc="0" locked="0" layoutInCell="1" allowOverlap="1">
            <wp:simplePos x="0" y="0"/>
            <wp:positionH relativeFrom="column">
              <wp:posOffset>-5080</wp:posOffset>
            </wp:positionH>
            <wp:positionV relativeFrom="paragraph">
              <wp:posOffset>46990</wp:posOffset>
            </wp:positionV>
            <wp:extent cx="5334000" cy="2696210"/>
            <wp:effectExtent l="19050" t="0" r="19050" b="8890"/>
            <wp:wrapTopAndBottom/>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bookmarkStart w:id="175" w:name="_Toc300678548"/>
      <w:r w:rsidR="005755CC" w:rsidRPr="00A555B2">
        <w:rPr>
          <w:lang w:val="en-GB"/>
        </w:rPr>
        <w:t>Undertaking further study at diploma or higher level</w:t>
      </w:r>
      <w:bookmarkEnd w:id="175"/>
    </w:p>
    <w:p w:rsidR="005755CC" w:rsidRPr="00A555B2" w:rsidRDefault="005755CC" w:rsidP="00CA1FEB">
      <w:pPr>
        <w:pStyle w:val="tabletitle"/>
        <w:ind w:left="993" w:hanging="993"/>
        <w:rPr>
          <w:lang w:val="en-GB"/>
        </w:rPr>
      </w:pPr>
      <w:bookmarkStart w:id="176" w:name="_Toc298229610"/>
      <w:bookmarkStart w:id="177" w:name="_Toc300678632"/>
      <w:r w:rsidRPr="00A555B2">
        <w:rPr>
          <w:lang w:val="en-GB"/>
        </w:rPr>
        <w:t>Table</w:t>
      </w:r>
      <w:r>
        <w:rPr>
          <w:lang w:val="en-GB"/>
        </w:rPr>
        <w:t xml:space="preserve"> D</w:t>
      </w:r>
      <w:r w:rsidRPr="00A555B2">
        <w:rPr>
          <w:lang w:val="en-GB"/>
        </w:rPr>
        <w:t>15</w:t>
      </w:r>
      <w:r w:rsidR="00CA1FEB">
        <w:rPr>
          <w:lang w:val="en-GB"/>
        </w:rPr>
        <w:tab/>
      </w:r>
      <w:r w:rsidRPr="00A555B2">
        <w:rPr>
          <w:lang w:val="en-GB"/>
        </w:rPr>
        <w:t xml:space="preserve">Tests of fixed effects for whether undertook further study at diploma or </w:t>
      </w:r>
      <w:r w:rsidRPr="00CA1FEB">
        <w:t>higher</w:t>
      </w:r>
      <w:r w:rsidRPr="00A555B2">
        <w:rPr>
          <w:lang w:val="en-GB"/>
        </w:rPr>
        <w:t xml:space="preserve"> level (by age 25)</w:t>
      </w:r>
      <w:bookmarkEnd w:id="176"/>
      <w:bookmarkEnd w:id="177"/>
    </w:p>
    <w:tbl>
      <w:tblPr>
        <w:tblW w:w="6662" w:type="dxa"/>
        <w:tblInd w:w="93" w:type="dxa"/>
        <w:tblLayout w:type="fixed"/>
        <w:tblLook w:val="04A0"/>
      </w:tblPr>
      <w:tblGrid>
        <w:gridCol w:w="1974"/>
        <w:gridCol w:w="1171"/>
        <w:gridCol w:w="1758"/>
        <w:gridCol w:w="1759"/>
      </w:tblGrid>
      <w:tr w:rsidR="005755CC" w:rsidRPr="00CA1FEB" w:rsidTr="00CA1FEB">
        <w:tc>
          <w:tcPr>
            <w:tcW w:w="1974" w:type="dxa"/>
            <w:tcBorders>
              <w:top w:val="single" w:sz="4" w:space="0" w:color="auto"/>
              <w:bottom w:val="single" w:sz="4" w:space="0" w:color="auto"/>
            </w:tcBorders>
            <w:shd w:val="clear" w:color="auto" w:fill="auto"/>
            <w:hideMark/>
          </w:tcPr>
          <w:p w:rsidR="005755CC" w:rsidRPr="00CA1FEB" w:rsidRDefault="005755CC" w:rsidP="00CA1FEB">
            <w:pPr>
              <w:pStyle w:val="Tablehead1"/>
            </w:pPr>
            <w:r w:rsidRPr="00CA1FEB">
              <w:t>Source</w:t>
            </w:r>
          </w:p>
        </w:tc>
        <w:tc>
          <w:tcPr>
            <w:tcW w:w="1171" w:type="dxa"/>
            <w:tcBorders>
              <w:top w:val="single" w:sz="4" w:space="0" w:color="auto"/>
              <w:bottom w:val="single" w:sz="4" w:space="0" w:color="auto"/>
            </w:tcBorders>
            <w:shd w:val="clear" w:color="auto" w:fill="auto"/>
            <w:hideMark/>
          </w:tcPr>
          <w:p w:rsidR="005755CC" w:rsidRPr="00CA1FEB" w:rsidRDefault="005755CC" w:rsidP="00CA1FEB">
            <w:pPr>
              <w:pStyle w:val="Tablehead1"/>
              <w:tabs>
                <w:tab w:val="left" w:pos="780"/>
              </w:tabs>
              <w:jc w:val="center"/>
            </w:pPr>
            <w:r w:rsidRPr="00CA1FEB">
              <w:t>DF</w:t>
            </w:r>
          </w:p>
        </w:tc>
        <w:tc>
          <w:tcPr>
            <w:tcW w:w="1758" w:type="dxa"/>
            <w:tcBorders>
              <w:top w:val="single" w:sz="4" w:space="0" w:color="auto"/>
              <w:bottom w:val="single" w:sz="4" w:space="0" w:color="auto"/>
            </w:tcBorders>
            <w:shd w:val="clear" w:color="auto" w:fill="auto"/>
            <w:hideMark/>
          </w:tcPr>
          <w:p w:rsidR="005755CC" w:rsidRPr="00CA1FEB" w:rsidRDefault="005755CC" w:rsidP="00CA1FEB">
            <w:pPr>
              <w:pStyle w:val="Tablehead1"/>
              <w:jc w:val="center"/>
            </w:pPr>
            <w:r w:rsidRPr="00CA1FEB">
              <w:t>Chi-square</w:t>
            </w:r>
          </w:p>
        </w:tc>
        <w:tc>
          <w:tcPr>
            <w:tcW w:w="1759" w:type="dxa"/>
            <w:tcBorders>
              <w:top w:val="single" w:sz="4" w:space="0" w:color="auto"/>
              <w:bottom w:val="single" w:sz="4" w:space="0" w:color="auto"/>
            </w:tcBorders>
            <w:shd w:val="clear" w:color="auto" w:fill="auto"/>
            <w:hideMark/>
          </w:tcPr>
          <w:p w:rsidR="005755CC" w:rsidRPr="00CA1FEB" w:rsidRDefault="005755CC" w:rsidP="00CA1FEB">
            <w:pPr>
              <w:pStyle w:val="Tablehead1"/>
              <w:jc w:val="center"/>
            </w:pPr>
            <w:r w:rsidRPr="00CA1FEB">
              <w:t>Pr &gt; </w:t>
            </w:r>
            <w:proofErr w:type="spellStart"/>
            <w:r w:rsidRPr="00CA1FEB">
              <w:t>ChiSq</w:t>
            </w:r>
            <w:proofErr w:type="spellEnd"/>
          </w:p>
        </w:tc>
      </w:tr>
      <w:tr w:rsidR="005755CC" w:rsidRPr="00CA1FEB" w:rsidTr="00CA1FEB">
        <w:tc>
          <w:tcPr>
            <w:tcW w:w="1974" w:type="dxa"/>
            <w:tcBorders>
              <w:top w:val="single" w:sz="4" w:space="0" w:color="auto"/>
            </w:tcBorders>
            <w:shd w:val="clear" w:color="auto" w:fill="auto"/>
            <w:hideMark/>
          </w:tcPr>
          <w:p w:rsidR="005755CC" w:rsidRPr="00CA1FEB" w:rsidRDefault="005755CC" w:rsidP="00CA1FEB">
            <w:pPr>
              <w:pStyle w:val="Tabletext"/>
            </w:pPr>
            <w:r w:rsidRPr="00CA1FEB">
              <w:t>SEX</w:t>
            </w:r>
          </w:p>
        </w:tc>
        <w:tc>
          <w:tcPr>
            <w:tcW w:w="1171" w:type="dxa"/>
            <w:tcBorders>
              <w:top w:val="single" w:sz="4" w:space="0" w:color="auto"/>
            </w:tcBorders>
            <w:shd w:val="clear" w:color="auto" w:fill="auto"/>
            <w:hideMark/>
          </w:tcPr>
          <w:p w:rsidR="005755CC" w:rsidRPr="00CA1FEB" w:rsidRDefault="005755CC" w:rsidP="00CA1FEB">
            <w:pPr>
              <w:pStyle w:val="Tabletext"/>
              <w:tabs>
                <w:tab w:val="decimal" w:pos="510"/>
              </w:tabs>
            </w:pPr>
            <w:r w:rsidRPr="00CA1FEB">
              <w:t>1</w:t>
            </w:r>
          </w:p>
        </w:tc>
        <w:tc>
          <w:tcPr>
            <w:tcW w:w="1758" w:type="dxa"/>
            <w:tcBorders>
              <w:top w:val="single" w:sz="4" w:space="0" w:color="auto"/>
            </w:tcBorders>
            <w:shd w:val="clear" w:color="auto" w:fill="auto"/>
            <w:hideMark/>
          </w:tcPr>
          <w:p w:rsidR="005755CC" w:rsidRPr="00CA1FEB" w:rsidRDefault="005755CC" w:rsidP="00CA1FEB">
            <w:pPr>
              <w:pStyle w:val="Tabletext"/>
              <w:tabs>
                <w:tab w:val="decimal" w:pos="731"/>
              </w:tabs>
            </w:pPr>
            <w:r w:rsidRPr="00CA1FEB">
              <w:t>1.19</w:t>
            </w:r>
          </w:p>
        </w:tc>
        <w:tc>
          <w:tcPr>
            <w:tcW w:w="1759" w:type="dxa"/>
            <w:tcBorders>
              <w:top w:val="single" w:sz="4" w:space="0" w:color="auto"/>
            </w:tcBorders>
            <w:shd w:val="clear" w:color="auto" w:fill="auto"/>
            <w:hideMark/>
          </w:tcPr>
          <w:p w:rsidR="005755CC" w:rsidRPr="00CA1FEB" w:rsidRDefault="005755CC" w:rsidP="00CA1FEB">
            <w:pPr>
              <w:pStyle w:val="Tabletext"/>
              <w:tabs>
                <w:tab w:val="decimal" w:pos="624"/>
              </w:tabs>
            </w:pPr>
            <w:r w:rsidRPr="00CA1FEB">
              <w:t>0.2745</w:t>
            </w:r>
          </w:p>
        </w:tc>
      </w:tr>
      <w:tr w:rsidR="005755CC" w:rsidRPr="00CA1FEB" w:rsidTr="00CA1FEB">
        <w:tc>
          <w:tcPr>
            <w:tcW w:w="1974" w:type="dxa"/>
            <w:shd w:val="clear" w:color="auto" w:fill="auto"/>
            <w:hideMark/>
          </w:tcPr>
          <w:p w:rsidR="005755CC" w:rsidRPr="00CA1FEB" w:rsidRDefault="005755CC" w:rsidP="00CA1FEB">
            <w:pPr>
              <w:pStyle w:val="Tabletext"/>
            </w:pPr>
            <w:proofErr w:type="spellStart"/>
            <w:r w:rsidRPr="00CA1FEB">
              <w:t>quallevel_A</w:t>
            </w:r>
            <w:proofErr w:type="spellEnd"/>
          </w:p>
        </w:tc>
        <w:tc>
          <w:tcPr>
            <w:tcW w:w="1171" w:type="dxa"/>
            <w:shd w:val="clear" w:color="auto" w:fill="auto"/>
            <w:hideMark/>
          </w:tcPr>
          <w:p w:rsidR="005755CC" w:rsidRPr="00CA1FEB" w:rsidRDefault="005755CC" w:rsidP="00CA1FEB">
            <w:pPr>
              <w:pStyle w:val="Tabletext"/>
              <w:tabs>
                <w:tab w:val="decimal" w:pos="510"/>
              </w:tabs>
            </w:pPr>
            <w:r w:rsidRPr="00CA1FEB">
              <w:t>6</w:t>
            </w:r>
          </w:p>
        </w:tc>
        <w:tc>
          <w:tcPr>
            <w:tcW w:w="1758" w:type="dxa"/>
            <w:shd w:val="clear" w:color="auto" w:fill="auto"/>
            <w:hideMark/>
          </w:tcPr>
          <w:p w:rsidR="005755CC" w:rsidRPr="00CA1FEB" w:rsidRDefault="005755CC" w:rsidP="00CA1FEB">
            <w:pPr>
              <w:pStyle w:val="Tabletext"/>
              <w:tabs>
                <w:tab w:val="decimal" w:pos="731"/>
              </w:tabs>
            </w:pPr>
            <w:r w:rsidRPr="00CA1FEB">
              <w:t>581.72</w:t>
            </w:r>
          </w:p>
        </w:tc>
        <w:tc>
          <w:tcPr>
            <w:tcW w:w="1759" w:type="dxa"/>
            <w:shd w:val="clear" w:color="auto" w:fill="auto"/>
            <w:hideMark/>
          </w:tcPr>
          <w:p w:rsidR="005755CC" w:rsidRPr="00CA1FEB" w:rsidRDefault="005755CC" w:rsidP="00CA1FEB">
            <w:pPr>
              <w:pStyle w:val="Tabletext"/>
              <w:tabs>
                <w:tab w:val="decimal" w:pos="624"/>
              </w:tabs>
            </w:pPr>
            <w:r w:rsidRPr="00CA1FEB">
              <w:t>&lt;.0001</w:t>
            </w:r>
          </w:p>
        </w:tc>
      </w:tr>
      <w:tr w:rsidR="005755CC" w:rsidRPr="00CA1FEB" w:rsidTr="00CA1FEB">
        <w:tc>
          <w:tcPr>
            <w:tcW w:w="1974" w:type="dxa"/>
            <w:tcBorders>
              <w:bottom w:val="single" w:sz="4" w:space="0" w:color="auto"/>
            </w:tcBorders>
            <w:shd w:val="clear" w:color="auto" w:fill="auto"/>
            <w:hideMark/>
          </w:tcPr>
          <w:p w:rsidR="005755CC" w:rsidRPr="00CA1FEB" w:rsidRDefault="005755CC" w:rsidP="00CA1FEB">
            <w:pPr>
              <w:pStyle w:val="Tabletext"/>
            </w:pPr>
            <w:proofErr w:type="spellStart"/>
            <w:r w:rsidRPr="00CA1FEB">
              <w:t>quallevel_A</w:t>
            </w:r>
            <w:proofErr w:type="spellEnd"/>
            <w:r w:rsidRPr="00CA1FEB">
              <w:t>*SEX</w:t>
            </w:r>
          </w:p>
        </w:tc>
        <w:tc>
          <w:tcPr>
            <w:tcW w:w="1171" w:type="dxa"/>
            <w:tcBorders>
              <w:bottom w:val="single" w:sz="4" w:space="0" w:color="auto"/>
            </w:tcBorders>
            <w:shd w:val="clear" w:color="auto" w:fill="auto"/>
            <w:hideMark/>
          </w:tcPr>
          <w:p w:rsidR="005755CC" w:rsidRPr="00CA1FEB" w:rsidRDefault="005755CC" w:rsidP="00CA1FEB">
            <w:pPr>
              <w:pStyle w:val="Tabletext"/>
              <w:tabs>
                <w:tab w:val="decimal" w:pos="510"/>
              </w:tabs>
            </w:pPr>
            <w:r w:rsidRPr="00CA1FEB">
              <w:t>6</w:t>
            </w:r>
          </w:p>
        </w:tc>
        <w:tc>
          <w:tcPr>
            <w:tcW w:w="1758" w:type="dxa"/>
            <w:tcBorders>
              <w:bottom w:val="single" w:sz="4" w:space="0" w:color="auto"/>
            </w:tcBorders>
            <w:shd w:val="clear" w:color="auto" w:fill="auto"/>
            <w:hideMark/>
          </w:tcPr>
          <w:p w:rsidR="005755CC" w:rsidRPr="00CA1FEB" w:rsidRDefault="005755CC" w:rsidP="00CA1FEB">
            <w:pPr>
              <w:pStyle w:val="Tabletext"/>
              <w:tabs>
                <w:tab w:val="decimal" w:pos="731"/>
              </w:tabs>
            </w:pPr>
            <w:r w:rsidRPr="00CA1FEB">
              <w:t>10.81</w:t>
            </w:r>
          </w:p>
        </w:tc>
        <w:tc>
          <w:tcPr>
            <w:tcW w:w="1759" w:type="dxa"/>
            <w:tcBorders>
              <w:bottom w:val="single" w:sz="4" w:space="0" w:color="auto"/>
            </w:tcBorders>
            <w:shd w:val="clear" w:color="auto" w:fill="auto"/>
            <w:hideMark/>
          </w:tcPr>
          <w:p w:rsidR="005755CC" w:rsidRPr="00CA1FEB" w:rsidRDefault="005755CC" w:rsidP="00CA1FEB">
            <w:pPr>
              <w:pStyle w:val="Tabletext"/>
              <w:tabs>
                <w:tab w:val="decimal" w:pos="624"/>
              </w:tabs>
            </w:pPr>
            <w:r w:rsidRPr="00CA1FEB">
              <w:t>0.0943</w:t>
            </w:r>
          </w:p>
        </w:tc>
      </w:tr>
    </w:tbl>
    <w:p w:rsidR="005755CC" w:rsidRPr="00A555B2" w:rsidRDefault="005755CC" w:rsidP="00CA1FEB">
      <w:pPr>
        <w:pStyle w:val="tabletitle"/>
        <w:ind w:left="993" w:hanging="993"/>
        <w:rPr>
          <w:lang w:val="en-GB"/>
        </w:rPr>
      </w:pPr>
      <w:bookmarkStart w:id="178" w:name="_Toc298229611"/>
      <w:bookmarkStart w:id="179" w:name="_Toc300678633"/>
      <w:r w:rsidRPr="00A555B2">
        <w:rPr>
          <w:lang w:val="en-GB"/>
        </w:rPr>
        <w:t>Table</w:t>
      </w:r>
      <w:r>
        <w:rPr>
          <w:lang w:val="en-GB"/>
        </w:rPr>
        <w:t xml:space="preserve"> D</w:t>
      </w:r>
      <w:r w:rsidRPr="00A555B2">
        <w:rPr>
          <w:lang w:val="en-GB"/>
        </w:rPr>
        <w:t>16</w:t>
      </w:r>
      <w:r>
        <w:rPr>
          <w:lang w:val="en-GB"/>
        </w:rPr>
        <w:tab/>
      </w:r>
      <w:r w:rsidRPr="00A555B2">
        <w:rPr>
          <w:lang w:val="en-GB"/>
        </w:rPr>
        <w:t>Parameter estimates for logistic regression on whether undertook further study at diploma or higher level (by age 25)</w:t>
      </w:r>
      <w:bookmarkEnd w:id="178"/>
      <w:bookmarkEnd w:id="179"/>
    </w:p>
    <w:tbl>
      <w:tblPr>
        <w:tblW w:w="8789" w:type="dxa"/>
        <w:tblInd w:w="57" w:type="dxa"/>
        <w:tblLayout w:type="fixed"/>
        <w:tblCellMar>
          <w:left w:w="57" w:type="dxa"/>
          <w:right w:w="57" w:type="dxa"/>
        </w:tblCellMar>
        <w:tblLook w:val="04A0"/>
      </w:tblPr>
      <w:tblGrid>
        <w:gridCol w:w="2251"/>
        <w:gridCol w:w="846"/>
        <w:gridCol w:w="490"/>
        <w:gridCol w:w="1040"/>
        <w:gridCol w:w="1040"/>
        <w:gridCol w:w="1041"/>
        <w:gridCol w:w="1040"/>
        <w:gridCol w:w="9"/>
        <w:gridCol w:w="1032"/>
      </w:tblGrid>
      <w:tr w:rsidR="005755CC" w:rsidRPr="00CA1FEB" w:rsidTr="00176705">
        <w:trPr>
          <w:tblHeader/>
        </w:trPr>
        <w:tc>
          <w:tcPr>
            <w:tcW w:w="2251" w:type="dxa"/>
            <w:tcBorders>
              <w:top w:val="single" w:sz="4" w:space="0" w:color="auto"/>
              <w:bottom w:val="single" w:sz="4" w:space="0" w:color="auto"/>
            </w:tcBorders>
            <w:shd w:val="clear" w:color="auto" w:fill="auto"/>
            <w:hideMark/>
          </w:tcPr>
          <w:p w:rsidR="005755CC" w:rsidRPr="00CA1FEB" w:rsidRDefault="005755CC" w:rsidP="00CA1FEB">
            <w:pPr>
              <w:pStyle w:val="Tablehead1"/>
            </w:pPr>
            <w:r w:rsidRPr="00CA1FEB">
              <w:t>Parameters</w:t>
            </w:r>
          </w:p>
        </w:tc>
        <w:tc>
          <w:tcPr>
            <w:tcW w:w="846" w:type="dxa"/>
            <w:tcBorders>
              <w:top w:val="single" w:sz="4" w:space="0" w:color="auto"/>
              <w:bottom w:val="single" w:sz="4" w:space="0" w:color="auto"/>
            </w:tcBorders>
            <w:shd w:val="clear" w:color="auto" w:fill="auto"/>
            <w:hideMark/>
          </w:tcPr>
          <w:p w:rsidR="005755CC" w:rsidRPr="00CA1FEB" w:rsidRDefault="005755CC" w:rsidP="00CA1FEB">
            <w:pPr>
              <w:pStyle w:val="Tablehead1"/>
            </w:pPr>
            <w:r w:rsidRPr="00CA1FEB">
              <w:t> </w:t>
            </w:r>
          </w:p>
        </w:tc>
        <w:tc>
          <w:tcPr>
            <w:tcW w:w="490" w:type="dxa"/>
            <w:tcBorders>
              <w:top w:val="single" w:sz="4" w:space="0" w:color="auto"/>
              <w:bottom w:val="single" w:sz="4" w:space="0" w:color="auto"/>
            </w:tcBorders>
            <w:shd w:val="clear" w:color="auto" w:fill="auto"/>
            <w:tcMar>
              <w:left w:w="0" w:type="dxa"/>
              <w:right w:w="0" w:type="dxa"/>
            </w:tcMar>
            <w:hideMark/>
          </w:tcPr>
          <w:p w:rsidR="005755CC" w:rsidRPr="00CA1FEB" w:rsidRDefault="005755CC" w:rsidP="00CA1FEB">
            <w:pPr>
              <w:pStyle w:val="Tablehead1"/>
              <w:jc w:val="center"/>
            </w:pPr>
            <w:r w:rsidRPr="00CA1FEB">
              <w:t>DF</w:t>
            </w:r>
          </w:p>
        </w:tc>
        <w:tc>
          <w:tcPr>
            <w:tcW w:w="1040" w:type="dxa"/>
            <w:tcBorders>
              <w:top w:val="single" w:sz="4" w:space="0" w:color="auto"/>
              <w:bottom w:val="single" w:sz="4" w:space="0" w:color="auto"/>
            </w:tcBorders>
            <w:shd w:val="clear" w:color="auto" w:fill="auto"/>
            <w:tcMar>
              <w:left w:w="0" w:type="dxa"/>
              <w:right w:w="0" w:type="dxa"/>
            </w:tcMar>
            <w:hideMark/>
          </w:tcPr>
          <w:p w:rsidR="005755CC" w:rsidRPr="00CA1FEB" w:rsidRDefault="005755CC" w:rsidP="00CA1FEB">
            <w:pPr>
              <w:pStyle w:val="Tablehead1"/>
              <w:jc w:val="center"/>
            </w:pPr>
            <w:r w:rsidRPr="00CA1FEB">
              <w:t>Estimate</w:t>
            </w:r>
          </w:p>
        </w:tc>
        <w:tc>
          <w:tcPr>
            <w:tcW w:w="1040" w:type="dxa"/>
            <w:tcBorders>
              <w:top w:val="single" w:sz="4" w:space="0" w:color="auto"/>
              <w:bottom w:val="single" w:sz="4" w:space="0" w:color="auto"/>
            </w:tcBorders>
            <w:shd w:val="clear" w:color="auto" w:fill="auto"/>
            <w:tcMar>
              <w:left w:w="0" w:type="dxa"/>
              <w:right w:w="0" w:type="dxa"/>
            </w:tcMar>
            <w:hideMark/>
          </w:tcPr>
          <w:p w:rsidR="005755CC" w:rsidRPr="00CA1FEB" w:rsidRDefault="005755CC" w:rsidP="00CA1FEB">
            <w:pPr>
              <w:pStyle w:val="Tablehead1"/>
              <w:jc w:val="center"/>
            </w:pPr>
            <w:r w:rsidRPr="00CA1FEB">
              <w:t xml:space="preserve">Standard </w:t>
            </w:r>
            <w:r w:rsidR="00176705">
              <w:br/>
            </w:r>
            <w:r w:rsidRPr="00CA1FEB">
              <w:t>error</w:t>
            </w:r>
          </w:p>
        </w:tc>
        <w:tc>
          <w:tcPr>
            <w:tcW w:w="1041" w:type="dxa"/>
            <w:tcBorders>
              <w:top w:val="single" w:sz="4" w:space="0" w:color="auto"/>
              <w:bottom w:val="single" w:sz="4" w:space="0" w:color="auto"/>
            </w:tcBorders>
            <w:shd w:val="clear" w:color="auto" w:fill="auto"/>
            <w:tcMar>
              <w:left w:w="0" w:type="dxa"/>
              <w:right w:w="0" w:type="dxa"/>
            </w:tcMar>
            <w:hideMark/>
          </w:tcPr>
          <w:p w:rsidR="005755CC" w:rsidRPr="00CA1FEB" w:rsidRDefault="005755CC" w:rsidP="00CA1FEB">
            <w:pPr>
              <w:pStyle w:val="Tablehead1"/>
              <w:jc w:val="center"/>
            </w:pPr>
            <w:r w:rsidRPr="00CA1FEB">
              <w:t>Chi-square</w:t>
            </w:r>
          </w:p>
        </w:tc>
        <w:tc>
          <w:tcPr>
            <w:tcW w:w="1040" w:type="dxa"/>
            <w:tcBorders>
              <w:top w:val="single" w:sz="4" w:space="0" w:color="auto"/>
              <w:bottom w:val="single" w:sz="4" w:space="0" w:color="auto"/>
            </w:tcBorders>
            <w:shd w:val="clear" w:color="auto" w:fill="auto"/>
            <w:tcMar>
              <w:left w:w="0" w:type="dxa"/>
              <w:right w:w="0" w:type="dxa"/>
            </w:tcMar>
            <w:hideMark/>
          </w:tcPr>
          <w:p w:rsidR="005755CC" w:rsidRPr="00CA1FEB" w:rsidRDefault="005755CC" w:rsidP="00CA1FEB">
            <w:pPr>
              <w:pStyle w:val="Tablehead1"/>
              <w:jc w:val="center"/>
            </w:pPr>
            <w:r w:rsidRPr="00CA1FEB">
              <w:t>Pr &gt; </w:t>
            </w:r>
            <w:proofErr w:type="spellStart"/>
            <w:r w:rsidRPr="00CA1FEB">
              <w:t>ChiSq</w:t>
            </w:r>
            <w:proofErr w:type="spellEnd"/>
          </w:p>
        </w:tc>
        <w:tc>
          <w:tcPr>
            <w:tcW w:w="1041" w:type="dxa"/>
            <w:gridSpan w:val="2"/>
            <w:tcBorders>
              <w:top w:val="single" w:sz="4" w:space="0" w:color="auto"/>
              <w:bottom w:val="single" w:sz="4" w:space="0" w:color="auto"/>
            </w:tcBorders>
            <w:tcMar>
              <w:left w:w="0" w:type="dxa"/>
              <w:right w:w="0" w:type="dxa"/>
            </w:tcMar>
          </w:tcPr>
          <w:p w:rsidR="005755CC" w:rsidRPr="00CA1FEB" w:rsidRDefault="005755CC" w:rsidP="00CA1FEB">
            <w:pPr>
              <w:pStyle w:val="Tablehead1"/>
              <w:jc w:val="center"/>
            </w:pPr>
            <w:r w:rsidRPr="00CA1FEB">
              <w:t xml:space="preserve">Predicted </w:t>
            </w:r>
            <w:r w:rsidR="00CA1FEB" w:rsidRPr="00CA1FEB">
              <w:t>p</w:t>
            </w:r>
            <w:r w:rsidRPr="00CA1FEB">
              <w:t>robability of further study</w:t>
            </w:r>
          </w:p>
        </w:tc>
      </w:tr>
      <w:tr w:rsidR="005755CC" w:rsidRPr="00CA1FEB" w:rsidTr="00176705">
        <w:tc>
          <w:tcPr>
            <w:tcW w:w="2251" w:type="dxa"/>
            <w:tcBorders>
              <w:top w:val="single" w:sz="4" w:space="0" w:color="auto"/>
            </w:tcBorders>
            <w:shd w:val="clear" w:color="auto" w:fill="auto"/>
            <w:hideMark/>
          </w:tcPr>
          <w:p w:rsidR="005755CC" w:rsidRPr="00CA1FEB" w:rsidRDefault="005755CC" w:rsidP="00CA1FEB">
            <w:pPr>
              <w:pStyle w:val="Tabletext"/>
            </w:pPr>
            <w:r w:rsidRPr="00CA1FEB">
              <w:t>Intercept</w:t>
            </w:r>
          </w:p>
        </w:tc>
        <w:tc>
          <w:tcPr>
            <w:tcW w:w="846" w:type="dxa"/>
            <w:tcBorders>
              <w:top w:val="single" w:sz="4" w:space="0" w:color="auto"/>
            </w:tcBorders>
            <w:shd w:val="clear" w:color="auto" w:fill="auto"/>
            <w:hideMark/>
          </w:tcPr>
          <w:p w:rsidR="005755CC" w:rsidRPr="00CA1FEB" w:rsidRDefault="005755CC" w:rsidP="00CA1FEB">
            <w:pPr>
              <w:pStyle w:val="Tabletext"/>
            </w:pPr>
            <w:r w:rsidRPr="00CA1FEB">
              <w:t> </w:t>
            </w:r>
          </w:p>
        </w:tc>
        <w:tc>
          <w:tcPr>
            <w:tcW w:w="490" w:type="dxa"/>
            <w:tcBorders>
              <w:top w:val="single" w:sz="4" w:space="0" w:color="auto"/>
            </w:tcBorders>
            <w:shd w:val="clear" w:color="auto" w:fill="auto"/>
            <w:hideMark/>
          </w:tcPr>
          <w:p w:rsidR="005755CC" w:rsidRPr="00CA1FEB" w:rsidRDefault="005755CC" w:rsidP="00CA1FEB">
            <w:pPr>
              <w:pStyle w:val="Tabletext"/>
              <w:jc w:val="center"/>
            </w:pPr>
            <w:r w:rsidRPr="00CA1FEB">
              <w:t>1</w:t>
            </w:r>
          </w:p>
        </w:tc>
        <w:tc>
          <w:tcPr>
            <w:tcW w:w="1040" w:type="dxa"/>
            <w:tcBorders>
              <w:top w:val="single" w:sz="4" w:space="0" w:color="auto"/>
            </w:tcBorders>
            <w:shd w:val="clear" w:color="auto" w:fill="auto"/>
            <w:noWrap/>
            <w:hideMark/>
          </w:tcPr>
          <w:p w:rsidR="005755CC" w:rsidRPr="00CA1FEB" w:rsidRDefault="005755CC" w:rsidP="00176705">
            <w:pPr>
              <w:pStyle w:val="Tabletext"/>
              <w:tabs>
                <w:tab w:val="decimal" w:pos="397"/>
              </w:tabs>
            </w:pPr>
            <w:r w:rsidRPr="00CA1FEB">
              <w:t>-2.62</w:t>
            </w:r>
          </w:p>
        </w:tc>
        <w:tc>
          <w:tcPr>
            <w:tcW w:w="1040" w:type="dxa"/>
            <w:tcBorders>
              <w:top w:val="single" w:sz="4" w:space="0" w:color="auto"/>
            </w:tcBorders>
            <w:shd w:val="clear" w:color="auto" w:fill="auto"/>
            <w:hideMark/>
          </w:tcPr>
          <w:p w:rsidR="005755CC" w:rsidRPr="00CA1FEB" w:rsidRDefault="005755CC" w:rsidP="00176705">
            <w:pPr>
              <w:pStyle w:val="Tabletext"/>
              <w:tabs>
                <w:tab w:val="decimal" w:pos="397"/>
              </w:tabs>
            </w:pPr>
            <w:r w:rsidRPr="00CA1FEB">
              <w:t>0.45</w:t>
            </w:r>
          </w:p>
        </w:tc>
        <w:tc>
          <w:tcPr>
            <w:tcW w:w="1041" w:type="dxa"/>
            <w:tcBorders>
              <w:top w:val="single" w:sz="4" w:space="0" w:color="auto"/>
            </w:tcBorders>
            <w:shd w:val="clear" w:color="auto" w:fill="auto"/>
            <w:hideMark/>
          </w:tcPr>
          <w:p w:rsidR="005755CC" w:rsidRPr="00CA1FEB" w:rsidRDefault="005755CC" w:rsidP="00176705">
            <w:pPr>
              <w:pStyle w:val="Tabletext"/>
              <w:tabs>
                <w:tab w:val="decimal" w:pos="397"/>
              </w:tabs>
            </w:pPr>
            <w:r w:rsidRPr="00CA1FEB">
              <w:t>34.61</w:t>
            </w:r>
          </w:p>
        </w:tc>
        <w:tc>
          <w:tcPr>
            <w:tcW w:w="1040" w:type="dxa"/>
            <w:tcBorders>
              <w:top w:val="single" w:sz="4" w:space="0" w:color="auto"/>
            </w:tcBorders>
            <w:shd w:val="clear" w:color="auto" w:fill="auto"/>
            <w:hideMark/>
          </w:tcPr>
          <w:p w:rsidR="005755CC" w:rsidRPr="00CA1FEB" w:rsidRDefault="005755CC" w:rsidP="00176705">
            <w:pPr>
              <w:pStyle w:val="Tabletext"/>
              <w:tabs>
                <w:tab w:val="decimal" w:pos="255"/>
              </w:tabs>
            </w:pPr>
            <w:r w:rsidRPr="00CA1FEB">
              <w:t>&lt;.0001</w:t>
            </w:r>
          </w:p>
        </w:tc>
        <w:tc>
          <w:tcPr>
            <w:tcW w:w="1041" w:type="dxa"/>
            <w:gridSpan w:val="2"/>
            <w:tcBorders>
              <w:top w:val="single" w:sz="4" w:space="0" w:color="auto"/>
            </w:tcBorders>
          </w:tcPr>
          <w:p w:rsidR="005755CC" w:rsidRPr="00CA1FEB" w:rsidRDefault="005755CC" w:rsidP="00CA1FEB">
            <w:pPr>
              <w:pStyle w:val="Tabletext"/>
            </w:pPr>
          </w:p>
        </w:tc>
      </w:tr>
      <w:tr w:rsidR="005755CC" w:rsidRPr="00CA1FEB" w:rsidTr="00176705">
        <w:tc>
          <w:tcPr>
            <w:tcW w:w="2251" w:type="dxa"/>
            <w:shd w:val="clear" w:color="auto" w:fill="auto"/>
            <w:hideMark/>
          </w:tcPr>
          <w:p w:rsidR="005755CC" w:rsidRPr="00CA1FEB" w:rsidRDefault="005755CC" w:rsidP="00CA1FEB">
            <w:pPr>
              <w:pStyle w:val="Tabletext"/>
            </w:pPr>
            <w:r w:rsidRPr="00CA1FEB">
              <w:t>Females</w:t>
            </w:r>
          </w:p>
        </w:tc>
        <w:tc>
          <w:tcPr>
            <w:tcW w:w="846" w:type="dxa"/>
            <w:shd w:val="clear" w:color="auto" w:fill="auto"/>
            <w:hideMark/>
          </w:tcPr>
          <w:p w:rsidR="005755CC" w:rsidRPr="00CA1FEB" w:rsidRDefault="005755CC" w:rsidP="00CA1FEB">
            <w:pPr>
              <w:pStyle w:val="Tabletext"/>
            </w:pPr>
            <w:r w:rsidRPr="00CA1FEB">
              <w:t> </w:t>
            </w:r>
          </w:p>
        </w:tc>
        <w:tc>
          <w:tcPr>
            <w:tcW w:w="490" w:type="dxa"/>
            <w:shd w:val="clear" w:color="auto" w:fill="auto"/>
            <w:hideMark/>
          </w:tcPr>
          <w:p w:rsidR="005755CC" w:rsidRPr="00CA1FEB" w:rsidRDefault="005755CC" w:rsidP="00CA1FEB">
            <w:pPr>
              <w:pStyle w:val="Tabletext"/>
              <w:jc w:val="center"/>
            </w:pPr>
            <w:r w:rsidRPr="00CA1FEB">
              <w:t>1</w:t>
            </w:r>
          </w:p>
        </w:tc>
        <w:tc>
          <w:tcPr>
            <w:tcW w:w="1040" w:type="dxa"/>
            <w:shd w:val="clear" w:color="auto" w:fill="auto"/>
            <w:hideMark/>
          </w:tcPr>
          <w:p w:rsidR="005755CC" w:rsidRPr="00CA1FEB" w:rsidRDefault="005755CC" w:rsidP="00176705">
            <w:pPr>
              <w:pStyle w:val="Tabletext"/>
              <w:tabs>
                <w:tab w:val="decimal" w:pos="397"/>
              </w:tabs>
            </w:pPr>
            <w:r w:rsidRPr="00CA1FEB">
              <w:t>0.53</w:t>
            </w:r>
          </w:p>
        </w:tc>
        <w:tc>
          <w:tcPr>
            <w:tcW w:w="1040" w:type="dxa"/>
            <w:shd w:val="clear" w:color="auto" w:fill="auto"/>
            <w:hideMark/>
          </w:tcPr>
          <w:p w:rsidR="005755CC" w:rsidRPr="00CA1FEB" w:rsidRDefault="005755CC" w:rsidP="00176705">
            <w:pPr>
              <w:pStyle w:val="Tabletext"/>
              <w:tabs>
                <w:tab w:val="decimal" w:pos="397"/>
              </w:tabs>
            </w:pPr>
            <w:r w:rsidRPr="00CA1FEB">
              <w:t>0.54</w:t>
            </w:r>
          </w:p>
        </w:tc>
        <w:tc>
          <w:tcPr>
            <w:tcW w:w="1041" w:type="dxa"/>
            <w:shd w:val="clear" w:color="auto" w:fill="auto"/>
            <w:hideMark/>
          </w:tcPr>
          <w:p w:rsidR="005755CC" w:rsidRPr="00CA1FEB" w:rsidRDefault="005755CC" w:rsidP="00176705">
            <w:pPr>
              <w:pStyle w:val="Tabletext"/>
              <w:tabs>
                <w:tab w:val="decimal" w:pos="397"/>
              </w:tabs>
            </w:pPr>
            <w:r w:rsidRPr="00CA1FEB">
              <w:t>0.97</w:t>
            </w:r>
          </w:p>
        </w:tc>
        <w:tc>
          <w:tcPr>
            <w:tcW w:w="1040" w:type="dxa"/>
            <w:shd w:val="clear" w:color="auto" w:fill="auto"/>
            <w:hideMark/>
          </w:tcPr>
          <w:p w:rsidR="005755CC" w:rsidRPr="00CA1FEB" w:rsidRDefault="005755CC" w:rsidP="00176705">
            <w:pPr>
              <w:pStyle w:val="Tabletext"/>
              <w:tabs>
                <w:tab w:val="decimal" w:pos="255"/>
              </w:tabs>
            </w:pPr>
            <w:r w:rsidRPr="00CA1FEB">
              <w:t>0.3245</w:t>
            </w:r>
          </w:p>
        </w:tc>
        <w:tc>
          <w:tcPr>
            <w:tcW w:w="1041" w:type="dxa"/>
            <w:gridSpan w:val="2"/>
          </w:tcPr>
          <w:p w:rsidR="005755CC" w:rsidRPr="00CA1FEB" w:rsidRDefault="005755CC" w:rsidP="00176705">
            <w:pPr>
              <w:pStyle w:val="Tabletext"/>
              <w:tabs>
                <w:tab w:val="decimal" w:pos="369"/>
              </w:tabs>
            </w:pPr>
            <w:r w:rsidRPr="00CA1FEB">
              <w:t>0.398</w:t>
            </w:r>
          </w:p>
        </w:tc>
      </w:tr>
      <w:tr w:rsidR="005755CC" w:rsidRPr="00CA1FEB" w:rsidTr="00176705">
        <w:tc>
          <w:tcPr>
            <w:tcW w:w="2251" w:type="dxa"/>
            <w:shd w:val="clear" w:color="auto" w:fill="auto"/>
            <w:hideMark/>
          </w:tcPr>
          <w:p w:rsidR="005755CC" w:rsidRPr="00CA1FEB" w:rsidRDefault="005755CC" w:rsidP="00CA1FEB">
            <w:pPr>
              <w:pStyle w:val="Tabletext"/>
            </w:pPr>
            <w:r w:rsidRPr="00CA1FEB">
              <w:t>Males</w:t>
            </w:r>
          </w:p>
        </w:tc>
        <w:tc>
          <w:tcPr>
            <w:tcW w:w="846" w:type="dxa"/>
            <w:shd w:val="clear" w:color="auto" w:fill="auto"/>
            <w:hideMark/>
          </w:tcPr>
          <w:p w:rsidR="005755CC" w:rsidRPr="00CA1FEB" w:rsidRDefault="005755CC" w:rsidP="00CA1FEB">
            <w:pPr>
              <w:pStyle w:val="Tabletext"/>
            </w:pPr>
            <w:r w:rsidRPr="00CA1FEB">
              <w:t> </w:t>
            </w:r>
          </w:p>
        </w:tc>
        <w:tc>
          <w:tcPr>
            <w:tcW w:w="4660" w:type="dxa"/>
            <w:gridSpan w:val="6"/>
            <w:shd w:val="clear" w:color="auto" w:fill="auto"/>
            <w:hideMark/>
          </w:tcPr>
          <w:p w:rsidR="005755CC" w:rsidRPr="00CA1FEB" w:rsidRDefault="005755CC" w:rsidP="00CA1FEB">
            <w:pPr>
              <w:pStyle w:val="Tabletext"/>
              <w:jc w:val="center"/>
            </w:pPr>
            <w:r w:rsidRPr="00CA1FEB">
              <w:t>REFERENCE CATEGORY</w:t>
            </w:r>
          </w:p>
        </w:tc>
        <w:tc>
          <w:tcPr>
            <w:tcW w:w="1032" w:type="dxa"/>
          </w:tcPr>
          <w:p w:rsidR="005755CC" w:rsidRPr="00CA1FEB" w:rsidRDefault="005755CC" w:rsidP="00176705">
            <w:pPr>
              <w:pStyle w:val="Tabletext"/>
              <w:tabs>
                <w:tab w:val="decimal" w:pos="369"/>
              </w:tabs>
            </w:pPr>
            <w:r w:rsidRPr="00CA1FEB">
              <w:t>0.272</w:t>
            </w:r>
          </w:p>
        </w:tc>
      </w:tr>
      <w:tr w:rsidR="005755CC" w:rsidRPr="00CA1FEB" w:rsidTr="00176705">
        <w:tc>
          <w:tcPr>
            <w:tcW w:w="2251" w:type="dxa"/>
            <w:shd w:val="clear" w:color="auto" w:fill="auto"/>
            <w:hideMark/>
          </w:tcPr>
          <w:p w:rsidR="005755CC" w:rsidRPr="00CA1FEB" w:rsidRDefault="005755CC" w:rsidP="00CA1FEB">
            <w:pPr>
              <w:pStyle w:val="Tabletext"/>
            </w:pPr>
            <w:r w:rsidRPr="00CA1FEB">
              <w:t>Completed Year 12 and TER in bottom 50% or no TER obtained</w:t>
            </w:r>
          </w:p>
        </w:tc>
        <w:tc>
          <w:tcPr>
            <w:tcW w:w="846" w:type="dxa"/>
            <w:shd w:val="clear" w:color="auto" w:fill="auto"/>
            <w:hideMark/>
          </w:tcPr>
          <w:p w:rsidR="005755CC" w:rsidRPr="00CA1FEB" w:rsidRDefault="005755CC" w:rsidP="00CA1FEB">
            <w:pPr>
              <w:pStyle w:val="Tabletext"/>
            </w:pPr>
            <w:r w:rsidRPr="00CA1FEB">
              <w:t> </w:t>
            </w:r>
          </w:p>
        </w:tc>
        <w:tc>
          <w:tcPr>
            <w:tcW w:w="490" w:type="dxa"/>
            <w:shd w:val="clear" w:color="auto" w:fill="auto"/>
            <w:hideMark/>
          </w:tcPr>
          <w:p w:rsidR="005755CC" w:rsidRPr="00CA1FEB" w:rsidRDefault="005755CC" w:rsidP="00CA1FEB">
            <w:pPr>
              <w:pStyle w:val="Tabletext"/>
              <w:jc w:val="center"/>
            </w:pPr>
            <w:r w:rsidRPr="00CA1FEB">
              <w:t>1</w:t>
            </w:r>
          </w:p>
        </w:tc>
        <w:tc>
          <w:tcPr>
            <w:tcW w:w="1040" w:type="dxa"/>
            <w:shd w:val="clear" w:color="auto" w:fill="auto"/>
            <w:hideMark/>
          </w:tcPr>
          <w:p w:rsidR="005755CC" w:rsidRPr="00CA1FEB" w:rsidRDefault="005755CC" w:rsidP="00176705">
            <w:pPr>
              <w:pStyle w:val="Tabletext"/>
              <w:tabs>
                <w:tab w:val="decimal" w:pos="397"/>
              </w:tabs>
            </w:pPr>
            <w:r w:rsidRPr="00CA1FEB">
              <w:t>2.01</w:t>
            </w:r>
          </w:p>
        </w:tc>
        <w:tc>
          <w:tcPr>
            <w:tcW w:w="1040" w:type="dxa"/>
            <w:shd w:val="clear" w:color="auto" w:fill="auto"/>
            <w:hideMark/>
          </w:tcPr>
          <w:p w:rsidR="005755CC" w:rsidRPr="00CA1FEB" w:rsidRDefault="005755CC" w:rsidP="00176705">
            <w:pPr>
              <w:pStyle w:val="Tabletext"/>
              <w:tabs>
                <w:tab w:val="decimal" w:pos="397"/>
              </w:tabs>
            </w:pPr>
            <w:r w:rsidRPr="00CA1FEB">
              <w:t>0.45</w:t>
            </w:r>
          </w:p>
        </w:tc>
        <w:tc>
          <w:tcPr>
            <w:tcW w:w="1041" w:type="dxa"/>
            <w:shd w:val="clear" w:color="auto" w:fill="auto"/>
            <w:hideMark/>
          </w:tcPr>
          <w:p w:rsidR="005755CC" w:rsidRPr="00CA1FEB" w:rsidRDefault="005755CC" w:rsidP="00176705">
            <w:pPr>
              <w:pStyle w:val="Tabletext"/>
              <w:tabs>
                <w:tab w:val="decimal" w:pos="397"/>
              </w:tabs>
            </w:pPr>
            <w:r w:rsidRPr="00CA1FEB">
              <w:t>20.33</w:t>
            </w:r>
          </w:p>
        </w:tc>
        <w:tc>
          <w:tcPr>
            <w:tcW w:w="1040" w:type="dxa"/>
            <w:shd w:val="clear" w:color="auto" w:fill="auto"/>
            <w:hideMark/>
          </w:tcPr>
          <w:p w:rsidR="005755CC" w:rsidRPr="00CA1FEB" w:rsidRDefault="005755CC" w:rsidP="00176705">
            <w:pPr>
              <w:pStyle w:val="Tabletext"/>
              <w:tabs>
                <w:tab w:val="decimal" w:pos="255"/>
              </w:tabs>
            </w:pPr>
            <w:r w:rsidRPr="00CA1FEB">
              <w:t>&lt;.0001</w:t>
            </w:r>
          </w:p>
        </w:tc>
        <w:tc>
          <w:tcPr>
            <w:tcW w:w="1041" w:type="dxa"/>
            <w:gridSpan w:val="2"/>
          </w:tcPr>
          <w:p w:rsidR="005755CC" w:rsidRPr="00CA1FEB" w:rsidRDefault="005755CC" w:rsidP="00176705">
            <w:pPr>
              <w:pStyle w:val="Tabletext"/>
              <w:tabs>
                <w:tab w:val="decimal" w:pos="369"/>
              </w:tabs>
            </w:pPr>
            <w:r w:rsidRPr="00CA1FEB">
              <w:t>0.414</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no further qualification completed</w:t>
            </w:r>
          </w:p>
        </w:tc>
        <w:tc>
          <w:tcPr>
            <w:tcW w:w="846" w:type="dxa"/>
            <w:shd w:val="clear" w:color="auto" w:fill="auto"/>
            <w:hideMark/>
          </w:tcPr>
          <w:p w:rsidR="005755CC" w:rsidRPr="00CA1FEB" w:rsidRDefault="005755CC" w:rsidP="00CA1FEB">
            <w:pPr>
              <w:pStyle w:val="Tabletext"/>
            </w:pPr>
            <w:r w:rsidRPr="00CA1FEB">
              <w:t> </w:t>
            </w:r>
          </w:p>
        </w:tc>
        <w:tc>
          <w:tcPr>
            <w:tcW w:w="490" w:type="dxa"/>
            <w:shd w:val="clear" w:color="auto" w:fill="auto"/>
            <w:hideMark/>
          </w:tcPr>
          <w:p w:rsidR="005755CC" w:rsidRPr="00CA1FEB" w:rsidRDefault="005755CC" w:rsidP="00CA1FEB">
            <w:pPr>
              <w:pStyle w:val="Tabletext"/>
              <w:jc w:val="center"/>
            </w:pPr>
            <w:r w:rsidRPr="00CA1FEB">
              <w:t>1</w:t>
            </w:r>
          </w:p>
        </w:tc>
        <w:tc>
          <w:tcPr>
            <w:tcW w:w="1040" w:type="dxa"/>
            <w:shd w:val="clear" w:color="auto" w:fill="auto"/>
            <w:hideMark/>
          </w:tcPr>
          <w:p w:rsidR="005755CC" w:rsidRPr="00CA1FEB" w:rsidRDefault="005755CC" w:rsidP="00176705">
            <w:pPr>
              <w:pStyle w:val="Tabletext"/>
              <w:tabs>
                <w:tab w:val="decimal" w:pos="397"/>
              </w:tabs>
            </w:pPr>
            <w:r w:rsidRPr="00CA1FEB">
              <w:t>0.11</w:t>
            </w:r>
          </w:p>
        </w:tc>
        <w:tc>
          <w:tcPr>
            <w:tcW w:w="1040" w:type="dxa"/>
            <w:shd w:val="clear" w:color="auto" w:fill="auto"/>
            <w:hideMark/>
          </w:tcPr>
          <w:p w:rsidR="005755CC" w:rsidRPr="00CA1FEB" w:rsidRDefault="005755CC" w:rsidP="00176705">
            <w:pPr>
              <w:pStyle w:val="Tabletext"/>
              <w:tabs>
                <w:tab w:val="decimal" w:pos="397"/>
              </w:tabs>
            </w:pPr>
            <w:r w:rsidRPr="00CA1FEB">
              <w:t>0.48</w:t>
            </w:r>
          </w:p>
        </w:tc>
        <w:tc>
          <w:tcPr>
            <w:tcW w:w="1041" w:type="dxa"/>
            <w:shd w:val="clear" w:color="auto" w:fill="auto"/>
            <w:hideMark/>
          </w:tcPr>
          <w:p w:rsidR="005755CC" w:rsidRPr="00CA1FEB" w:rsidRDefault="005755CC" w:rsidP="00176705">
            <w:pPr>
              <w:pStyle w:val="Tabletext"/>
              <w:tabs>
                <w:tab w:val="decimal" w:pos="397"/>
              </w:tabs>
            </w:pPr>
            <w:r w:rsidRPr="00CA1FEB">
              <w:t>0.05</w:t>
            </w:r>
          </w:p>
        </w:tc>
        <w:tc>
          <w:tcPr>
            <w:tcW w:w="1040" w:type="dxa"/>
            <w:shd w:val="clear" w:color="auto" w:fill="auto"/>
            <w:hideMark/>
          </w:tcPr>
          <w:p w:rsidR="005755CC" w:rsidRPr="00CA1FEB" w:rsidRDefault="005755CC" w:rsidP="00176705">
            <w:pPr>
              <w:pStyle w:val="Tabletext"/>
              <w:tabs>
                <w:tab w:val="decimal" w:pos="255"/>
              </w:tabs>
            </w:pPr>
            <w:r w:rsidRPr="00CA1FEB">
              <w:t>0.8189</w:t>
            </w:r>
          </w:p>
        </w:tc>
        <w:tc>
          <w:tcPr>
            <w:tcW w:w="1041" w:type="dxa"/>
            <w:gridSpan w:val="2"/>
          </w:tcPr>
          <w:p w:rsidR="005755CC" w:rsidRPr="00CA1FEB" w:rsidRDefault="005755CC" w:rsidP="00176705">
            <w:pPr>
              <w:pStyle w:val="Tabletext"/>
              <w:tabs>
                <w:tab w:val="decimal" w:pos="369"/>
              </w:tabs>
            </w:pPr>
            <w:r w:rsidRPr="00CA1FEB">
              <w:t>0.113</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certificate II completed</w:t>
            </w:r>
          </w:p>
        </w:tc>
        <w:tc>
          <w:tcPr>
            <w:tcW w:w="846" w:type="dxa"/>
            <w:shd w:val="clear" w:color="auto" w:fill="auto"/>
            <w:hideMark/>
          </w:tcPr>
          <w:p w:rsidR="005755CC" w:rsidRPr="00CA1FEB" w:rsidRDefault="005755CC" w:rsidP="00CA1FEB">
            <w:pPr>
              <w:pStyle w:val="Tabletext"/>
            </w:pPr>
            <w:r w:rsidRPr="00CA1FEB">
              <w:t> </w:t>
            </w:r>
          </w:p>
        </w:tc>
        <w:tc>
          <w:tcPr>
            <w:tcW w:w="490" w:type="dxa"/>
            <w:shd w:val="clear" w:color="auto" w:fill="auto"/>
            <w:hideMark/>
          </w:tcPr>
          <w:p w:rsidR="005755CC" w:rsidRPr="00CA1FEB" w:rsidRDefault="005755CC" w:rsidP="00CA1FEB">
            <w:pPr>
              <w:pStyle w:val="Tabletext"/>
              <w:jc w:val="center"/>
            </w:pPr>
            <w:r w:rsidRPr="00CA1FEB">
              <w:t>1</w:t>
            </w:r>
          </w:p>
        </w:tc>
        <w:tc>
          <w:tcPr>
            <w:tcW w:w="1040" w:type="dxa"/>
            <w:shd w:val="clear" w:color="auto" w:fill="auto"/>
            <w:hideMark/>
          </w:tcPr>
          <w:p w:rsidR="005755CC" w:rsidRPr="00CA1FEB" w:rsidRDefault="005755CC" w:rsidP="00176705">
            <w:pPr>
              <w:pStyle w:val="Tabletext"/>
              <w:tabs>
                <w:tab w:val="decimal" w:pos="397"/>
              </w:tabs>
            </w:pPr>
            <w:r w:rsidRPr="00CA1FEB">
              <w:t>1.19</w:t>
            </w:r>
          </w:p>
        </w:tc>
        <w:tc>
          <w:tcPr>
            <w:tcW w:w="1040" w:type="dxa"/>
            <w:shd w:val="clear" w:color="auto" w:fill="auto"/>
            <w:hideMark/>
          </w:tcPr>
          <w:p w:rsidR="005755CC" w:rsidRPr="00CA1FEB" w:rsidRDefault="005755CC" w:rsidP="00176705">
            <w:pPr>
              <w:pStyle w:val="Tabletext"/>
              <w:tabs>
                <w:tab w:val="decimal" w:pos="397"/>
              </w:tabs>
            </w:pPr>
            <w:r w:rsidRPr="00CA1FEB">
              <w:t>0.58</w:t>
            </w:r>
          </w:p>
        </w:tc>
        <w:tc>
          <w:tcPr>
            <w:tcW w:w="1041" w:type="dxa"/>
            <w:shd w:val="clear" w:color="auto" w:fill="auto"/>
            <w:hideMark/>
          </w:tcPr>
          <w:p w:rsidR="005755CC" w:rsidRPr="00CA1FEB" w:rsidRDefault="005755CC" w:rsidP="00176705">
            <w:pPr>
              <w:pStyle w:val="Tabletext"/>
              <w:tabs>
                <w:tab w:val="decimal" w:pos="397"/>
              </w:tabs>
            </w:pPr>
            <w:r w:rsidRPr="00CA1FEB">
              <w:t>4.25</w:t>
            </w:r>
          </w:p>
        </w:tc>
        <w:tc>
          <w:tcPr>
            <w:tcW w:w="1040" w:type="dxa"/>
            <w:shd w:val="clear" w:color="auto" w:fill="auto"/>
            <w:hideMark/>
          </w:tcPr>
          <w:p w:rsidR="005755CC" w:rsidRPr="00CA1FEB" w:rsidRDefault="005755CC" w:rsidP="00176705">
            <w:pPr>
              <w:pStyle w:val="Tabletext"/>
              <w:tabs>
                <w:tab w:val="decimal" w:pos="255"/>
              </w:tabs>
            </w:pPr>
            <w:r w:rsidRPr="00CA1FEB">
              <w:t>0.0393</w:t>
            </w:r>
          </w:p>
        </w:tc>
        <w:tc>
          <w:tcPr>
            <w:tcW w:w="1041" w:type="dxa"/>
            <w:gridSpan w:val="2"/>
          </w:tcPr>
          <w:p w:rsidR="005755CC" w:rsidRPr="00CA1FEB" w:rsidRDefault="005755CC" w:rsidP="00176705">
            <w:pPr>
              <w:pStyle w:val="Tabletext"/>
              <w:tabs>
                <w:tab w:val="decimal" w:pos="369"/>
              </w:tabs>
            </w:pPr>
            <w:r w:rsidRPr="00CA1FEB">
              <w:t>0.135</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certificate III completed</w:t>
            </w:r>
          </w:p>
        </w:tc>
        <w:tc>
          <w:tcPr>
            <w:tcW w:w="846" w:type="dxa"/>
            <w:shd w:val="clear" w:color="auto" w:fill="auto"/>
            <w:hideMark/>
          </w:tcPr>
          <w:p w:rsidR="005755CC" w:rsidRPr="00CA1FEB" w:rsidRDefault="005755CC" w:rsidP="00CA1FEB">
            <w:pPr>
              <w:pStyle w:val="Tabletext"/>
            </w:pPr>
            <w:r w:rsidRPr="00CA1FEB">
              <w:t> </w:t>
            </w:r>
          </w:p>
        </w:tc>
        <w:tc>
          <w:tcPr>
            <w:tcW w:w="490" w:type="dxa"/>
            <w:shd w:val="clear" w:color="auto" w:fill="auto"/>
            <w:hideMark/>
          </w:tcPr>
          <w:p w:rsidR="005755CC" w:rsidRPr="00CA1FEB" w:rsidRDefault="005755CC" w:rsidP="00CA1FEB">
            <w:pPr>
              <w:pStyle w:val="Tabletext"/>
              <w:jc w:val="center"/>
            </w:pPr>
            <w:r w:rsidRPr="00CA1FEB">
              <w:t>1</w:t>
            </w:r>
          </w:p>
        </w:tc>
        <w:tc>
          <w:tcPr>
            <w:tcW w:w="1040" w:type="dxa"/>
            <w:shd w:val="clear" w:color="auto" w:fill="auto"/>
            <w:hideMark/>
          </w:tcPr>
          <w:p w:rsidR="005755CC" w:rsidRPr="00CA1FEB" w:rsidRDefault="005755CC" w:rsidP="00176705">
            <w:pPr>
              <w:pStyle w:val="Tabletext"/>
              <w:tabs>
                <w:tab w:val="decimal" w:pos="397"/>
              </w:tabs>
            </w:pPr>
            <w:r w:rsidRPr="00CA1FEB">
              <w:t>0.35</w:t>
            </w:r>
          </w:p>
        </w:tc>
        <w:tc>
          <w:tcPr>
            <w:tcW w:w="1040" w:type="dxa"/>
            <w:shd w:val="clear" w:color="auto" w:fill="auto"/>
            <w:hideMark/>
          </w:tcPr>
          <w:p w:rsidR="005755CC" w:rsidRPr="00CA1FEB" w:rsidRDefault="005755CC" w:rsidP="00176705">
            <w:pPr>
              <w:pStyle w:val="Tabletext"/>
              <w:tabs>
                <w:tab w:val="decimal" w:pos="397"/>
              </w:tabs>
            </w:pPr>
            <w:r w:rsidRPr="00CA1FEB">
              <w:t>0.77</w:t>
            </w:r>
          </w:p>
        </w:tc>
        <w:tc>
          <w:tcPr>
            <w:tcW w:w="1041" w:type="dxa"/>
            <w:shd w:val="clear" w:color="auto" w:fill="auto"/>
            <w:hideMark/>
          </w:tcPr>
          <w:p w:rsidR="005755CC" w:rsidRPr="00CA1FEB" w:rsidRDefault="005755CC" w:rsidP="00176705">
            <w:pPr>
              <w:pStyle w:val="Tabletext"/>
              <w:tabs>
                <w:tab w:val="decimal" w:pos="397"/>
              </w:tabs>
            </w:pPr>
            <w:r w:rsidRPr="00CA1FEB">
              <w:t>0.21</w:t>
            </w:r>
          </w:p>
        </w:tc>
        <w:tc>
          <w:tcPr>
            <w:tcW w:w="1040" w:type="dxa"/>
            <w:shd w:val="clear" w:color="auto" w:fill="auto"/>
            <w:hideMark/>
          </w:tcPr>
          <w:p w:rsidR="005755CC" w:rsidRPr="00CA1FEB" w:rsidRDefault="005755CC" w:rsidP="00176705">
            <w:pPr>
              <w:pStyle w:val="Tabletext"/>
              <w:tabs>
                <w:tab w:val="decimal" w:pos="255"/>
              </w:tabs>
            </w:pPr>
            <w:r w:rsidRPr="00CA1FEB">
              <w:t>0.6505</w:t>
            </w:r>
          </w:p>
        </w:tc>
        <w:tc>
          <w:tcPr>
            <w:tcW w:w="1041" w:type="dxa"/>
            <w:gridSpan w:val="2"/>
          </w:tcPr>
          <w:p w:rsidR="005755CC" w:rsidRPr="00CA1FEB" w:rsidRDefault="005755CC" w:rsidP="00176705">
            <w:pPr>
              <w:pStyle w:val="Tabletext"/>
              <w:tabs>
                <w:tab w:val="decimal" w:pos="369"/>
              </w:tabs>
            </w:pPr>
            <w:r w:rsidRPr="00CA1FEB">
              <w:t>0.134</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apprenticeship completed</w:t>
            </w:r>
          </w:p>
        </w:tc>
        <w:tc>
          <w:tcPr>
            <w:tcW w:w="846" w:type="dxa"/>
            <w:shd w:val="clear" w:color="auto" w:fill="auto"/>
            <w:hideMark/>
          </w:tcPr>
          <w:p w:rsidR="005755CC" w:rsidRPr="00CA1FEB" w:rsidRDefault="005755CC" w:rsidP="00CA1FEB">
            <w:pPr>
              <w:pStyle w:val="Tabletext"/>
            </w:pPr>
            <w:r w:rsidRPr="00CA1FEB">
              <w:t> </w:t>
            </w:r>
          </w:p>
        </w:tc>
        <w:tc>
          <w:tcPr>
            <w:tcW w:w="490" w:type="dxa"/>
            <w:shd w:val="clear" w:color="auto" w:fill="auto"/>
            <w:hideMark/>
          </w:tcPr>
          <w:p w:rsidR="005755CC" w:rsidRPr="00CA1FEB" w:rsidRDefault="005755CC" w:rsidP="00CA1FEB">
            <w:pPr>
              <w:pStyle w:val="Tabletext"/>
              <w:jc w:val="center"/>
            </w:pPr>
            <w:r w:rsidRPr="00CA1FEB">
              <w:t>1</w:t>
            </w:r>
          </w:p>
        </w:tc>
        <w:tc>
          <w:tcPr>
            <w:tcW w:w="1040" w:type="dxa"/>
            <w:shd w:val="clear" w:color="auto" w:fill="auto"/>
            <w:noWrap/>
            <w:hideMark/>
          </w:tcPr>
          <w:p w:rsidR="005755CC" w:rsidRPr="00CA1FEB" w:rsidRDefault="005755CC" w:rsidP="00176705">
            <w:pPr>
              <w:pStyle w:val="Tabletext"/>
              <w:tabs>
                <w:tab w:val="decimal" w:pos="397"/>
              </w:tabs>
            </w:pPr>
            <w:r w:rsidRPr="00CA1FEB">
              <w:t>-0.66</w:t>
            </w:r>
          </w:p>
        </w:tc>
        <w:tc>
          <w:tcPr>
            <w:tcW w:w="1040" w:type="dxa"/>
            <w:shd w:val="clear" w:color="auto" w:fill="auto"/>
            <w:hideMark/>
          </w:tcPr>
          <w:p w:rsidR="005755CC" w:rsidRPr="00CA1FEB" w:rsidRDefault="005755CC" w:rsidP="00176705">
            <w:pPr>
              <w:pStyle w:val="Tabletext"/>
              <w:tabs>
                <w:tab w:val="decimal" w:pos="397"/>
              </w:tabs>
            </w:pPr>
            <w:r w:rsidRPr="00CA1FEB">
              <w:t>0.57</w:t>
            </w:r>
          </w:p>
        </w:tc>
        <w:tc>
          <w:tcPr>
            <w:tcW w:w="1041" w:type="dxa"/>
            <w:shd w:val="clear" w:color="auto" w:fill="auto"/>
            <w:hideMark/>
          </w:tcPr>
          <w:p w:rsidR="005755CC" w:rsidRPr="00CA1FEB" w:rsidRDefault="005755CC" w:rsidP="00176705">
            <w:pPr>
              <w:pStyle w:val="Tabletext"/>
              <w:tabs>
                <w:tab w:val="decimal" w:pos="397"/>
              </w:tabs>
            </w:pPr>
            <w:r w:rsidRPr="00CA1FEB">
              <w:t>1.32</w:t>
            </w:r>
          </w:p>
        </w:tc>
        <w:tc>
          <w:tcPr>
            <w:tcW w:w="1040" w:type="dxa"/>
            <w:shd w:val="clear" w:color="auto" w:fill="auto"/>
            <w:hideMark/>
          </w:tcPr>
          <w:p w:rsidR="005755CC" w:rsidRPr="00CA1FEB" w:rsidRDefault="005755CC" w:rsidP="00176705">
            <w:pPr>
              <w:pStyle w:val="Tabletext"/>
              <w:tabs>
                <w:tab w:val="decimal" w:pos="255"/>
              </w:tabs>
            </w:pPr>
            <w:r w:rsidRPr="00CA1FEB">
              <w:t>0.25</w:t>
            </w:r>
          </w:p>
        </w:tc>
        <w:tc>
          <w:tcPr>
            <w:tcW w:w="1041" w:type="dxa"/>
            <w:gridSpan w:val="2"/>
          </w:tcPr>
          <w:p w:rsidR="005755CC" w:rsidRPr="00CA1FEB" w:rsidRDefault="005755CC" w:rsidP="00176705">
            <w:pPr>
              <w:pStyle w:val="Tabletext"/>
              <w:tabs>
                <w:tab w:val="decimal" w:pos="369"/>
              </w:tabs>
            </w:pPr>
            <w:r w:rsidRPr="00CA1FEB">
              <w:t>0.039</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traineeship completed</w:t>
            </w:r>
          </w:p>
        </w:tc>
        <w:tc>
          <w:tcPr>
            <w:tcW w:w="846" w:type="dxa"/>
            <w:shd w:val="clear" w:color="auto" w:fill="auto"/>
            <w:hideMark/>
          </w:tcPr>
          <w:p w:rsidR="005755CC" w:rsidRPr="00CA1FEB" w:rsidRDefault="005755CC" w:rsidP="00CA1FEB">
            <w:pPr>
              <w:pStyle w:val="Tabletext"/>
            </w:pPr>
            <w:r w:rsidRPr="00CA1FEB">
              <w:t> </w:t>
            </w:r>
          </w:p>
        </w:tc>
        <w:tc>
          <w:tcPr>
            <w:tcW w:w="490" w:type="dxa"/>
            <w:shd w:val="clear" w:color="auto" w:fill="auto"/>
            <w:hideMark/>
          </w:tcPr>
          <w:p w:rsidR="005755CC" w:rsidRPr="00CA1FEB" w:rsidRDefault="005755CC" w:rsidP="00CA1FEB">
            <w:pPr>
              <w:pStyle w:val="Tabletext"/>
              <w:jc w:val="center"/>
            </w:pPr>
            <w:r w:rsidRPr="00CA1FEB">
              <w:t>1</w:t>
            </w:r>
          </w:p>
        </w:tc>
        <w:tc>
          <w:tcPr>
            <w:tcW w:w="1040" w:type="dxa"/>
            <w:shd w:val="clear" w:color="auto" w:fill="auto"/>
            <w:hideMark/>
          </w:tcPr>
          <w:p w:rsidR="005755CC" w:rsidRPr="00CA1FEB" w:rsidRDefault="005755CC" w:rsidP="00176705">
            <w:pPr>
              <w:pStyle w:val="Tabletext"/>
              <w:tabs>
                <w:tab w:val="decimal" w:pos="397"/>
              </w:tabs>
            </w:pPr>
            <w:r w:rsidRPr="00CA1FEB">
              <w:t>0.81</w:t>
            </w:r>
          </w:p>
        </w:tc>
        <w:tc>
          <w:tcPr>
            <w:tcW w:w="1040" w:type="dxa"/>
            <w:shd w:val="clear" w:color="auto" w:fill="auto"/>
            <w:hideMark/>
          </w:tcPr>
          <w:p w:rsidR="005755CC" w:rsidRPr="00CA1FEB" w:rsidRDefault="005755CC" w:rsidP="00176705">
            <w:pPr>
              <w:pStyle w:val="Tabletext"/>
              <w:tabs>
                <w:tab w:val="decimal" w:pos="397"/>
              </w:tabs>
            </w:pPr>
            <w:r w:rsidRPr="00CA1FEB">
              <w:t>0.56</w:t>
            </w:r>
          </w:p>
        </w:tc>
        <w:tc>
          <w:tcPr>
            <w:tcW w:w="1041" w:type="dxa"/>
            <w:shd w:val="clear" w:color="auto" w:fill="auto"/>
            <w:hideMark/>
          </w:tcPr>
          <w:p w:rsidR="005755CC" w:rsidRPr="00CA1FEB" w:rsidRDefault="005755CC" w:rsidP="00176705">
            <w:pPr>
              <w:pStyle w:val="Tabletext"/>
              <w:tabs>
                <w:tab w:val="decimal" w:pos="397"/>
              </w:tabs>
            </w:pPr>
            <w:r w:rsidRPr="00CA1FEB">
              <w:t>2.09</w:t>
            </w:r>
          </w:p>
        </w:tc>
        <w:tc>
          <w:tcPr>
            <w:tcW w:w="1040" w:type="dxa"/>
            <w:shd w:val="clear" w:color="auto" w:fill="auto"/>
            <w:hideMark/>
          </w:tcPr>
          <w:p w:rsidR="005755CC" w:rsidRPr="00CA1FEB" w:rsidRDefault="005755CC" w:rsidP="00176705">
            <w:pPr>
              <w:pStyle w:val="Tabletext"/>
              <w:tabs>
                <w:tab w:val="decimal" w:pos="255"/>
              </w:tabs>
            </w:pPr>
            <w:r w:rsidRPr="00CA1FEB">
              <w:t>0.1482</w:t>
            </w:r>
          </w:p>
        </w:tc>
        <w:tc>
          <w:tcPr>
            <w:tcW w:w="1041" w:type="dxa"/>
            <w:gridSpan w:val="2"/>
          </w:tcPr>
          <w:p w:rsidR="005755CC" w:rsidRPr="00CA1FEB" w:rsidRDefault="005755CC" w:rsidP="00176705">
            <w:pPr>
              <w:pStyle w:val="Tabletext"/>
              <w:tabs>
                <w:tab w:val="decimal" w:pos="369"/>
              </w:tabs>
            </w:pPr>
            <w:r w:rsidRPr="00CA1FEB">
              <w:t>0.135</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other certificates completed</w:t>
            </w:r>
          </w:p>
        </w:tc>
        <w:tc>
          <w:tcPr>
            <w:tcW w:w="846" w:type="dxa"/>
            <w:shd w:val="clear" w:color="auto" w:fill="auto"/>
            <w:hideMark/>
          </w:tcPr>
          <w:p w:rsidR="005755CC" w:rsidRPr="00CA1FEB" w:rsidRDefault="005755CC" w:rsidP="00CA1FEB">
            <w:pPr>
              <w:pStyle w:val="Tabletext"/>
            </w:pPr>
            <w:r w:rsidRPr="00CA1FEB">
              <w:t> </w:t>
            </w:r>
          </w:p>
        </w:tc>
        <w:tc>
          <w:tcPr>
            <w:tcW w:w="4660" w:type="dxa"/>
            <w:gridSpan w:val="6"/>
            <w:shd w:val="clear" w:color="auto" w:fill="auto"/>
            <w:hideMark/>
          </w:tcPr>
          <w:p w:rsidR="005755CC" w:rsidRPr="00CA1FEB" w:rsidRDefault="005755CC" w:rsidP="00CA1FEB">
            <w:pPr>
              <w:pStyle w:val="Tabletext"/>
              <w:jc w:val="center"/>
            </w:pPr>
            <w:r w:rsidRPr="00CA1FEB">
              <w:t>REFERENCE CATEGORY</w:t>
            </w:r>
          </w:p>
        </w:tc>
        <w:tc>
          <w:tcPr>
            <w:tcW w:w="1032" w:type="dxa"/>
          </w:tcPr>
          <w:p w:rsidR="005755CC" w:rsidRPr="00CA1FEB" w:rsidRDefault="005755CC" w:rsidP="00176705">
            <w:pPr>
              <w:pStyle w:val="Tabletext"/>
              <w:tabs>
                <w:tab w:val="decimal" w:pos="369"/>
              </w:tabs>
            </w:pPr>
            <w:r w:rsidRPr="00CA1FEB">
              <w:t>0.091</w:t>
            </w:r>
          </w:p>
        </w:tc>
      </w:tr>
      <w:tr w:rsidR="005755CC" w:rsidRPr="00CA1FEB" w:rsidTr="00176705">
        <w:tc>
          <w:tcPr>
            <w:tcW w:w="2251" w:type="dxa"/>
            <w:shd w:val="clear" w:color="auto" w:fill="auto"/>
            <w:hideMark/>
          </w:tcPr>
          <w:p w:rsidR="005755CC" w:rsidRPr="00CA1FEB" w:rsidRDefault="005755CC" w:rsidP="00CA1FEB">
            <w:pPr>
              <w:pStyle w:val="Tabletext"/>
            </w:pPr>
            <w:r w:rsidRPr="00CA1FEB">
              <w:t>Completed Year 12 and TER in bottom 50% or no TER obtained</w:t>
            </w:r>
          </w:p>
        </w:tc>
        <w:tc>
          <w:tcPr>
            <w:tcW w:w="846" w:type="dxa"/>
            <w:shd w:val="clear" w:color="auto" w:fill="auto"/>
            <w:hideMark/>
          </w:tcPr>
          <w:p w:rsidR="005755CC" w:rsidRPr="00CA1FEB" w:rsidRDefault="005755CC" w:rsidP="00CA1FEB">
            <w:pPr>
              <w:pStyle w:val="Tabletext"/>
            </w:pPr>
            <w:r w:rsidRPr="00CA1FEB">
              <w:t>Females</w:t>
            </w:r>
          </w:p>
        </w:tc>
        <w:tc>
          <w:tcPr>
            <w:tcW w:w="490" w:type="dxa"/>
            <w:shd w:val="clear" w:color="auto" w:fill="auto"/>
            <w:hideMark/>
          </w:tcPr>
          <w:p w:rsidR="005755CC" w:rsidRPr="00CA1FEB" w:rsidRDefault="005755CC" w:rsidP="00CA1FEB">
            <w:pPr>
              <w:pStyle w:val="Tabletext"/>
              <w:jc w:val="center"/>
            </w:pPr>
            <w:r w:rsidRPr="00CA1FEB">
              <w:t>1</w:t>
            </w:r>
          </w:p>
        </w:tc>
        <w:tc>
          <w:tcPr>
            <w:tcW w:w="1040" w:type="dxa"/>
            <w:shd w:val="clear" w:color="auto" w:fill="auto"/>
            <w:noWrap/>
            <w:hideMark/>
          </w:tcPr>
          <w:p w:rsidR="005755CC" w:rsidRPr="00CA1FEB" w:rsidRDefault="005755CC" w:rsidP="00176705">
            <w:pPr>
              <w:pStyle w:val="Tabletext"/>
              <w:tabs>
                <w:tab w:val="decimal" w:pos="397"/>
              </w:tabs>
            </w:pPr>
            <w:r w:rsidRPr="00CA1FEB">
              <w:t>-0.02</w:t>
            </w:r>
          </w:p>
        </w:tc>
        <w:tc>
          <w:tcPr>
            <w:tcW w:w="1040" w:type="dxa"/>
            <w:shd w:val="clear" w:color="auto" w:fill="auto"/>
            <w:hideMark/>
          </w:tcPr>
          <w:p w:rsidR="005755CC" w:rsidRPr="00CA1FEB" w:rsidRDefault="005755CC" w:rsidP="00176705">
            <w:pPr>
              <w:pStyle w:val="Tabletext"/>
              <w:tabs>
                <w:tab w:val="decimal" w:pos="397"/>
              </w:tabs>
            </w:pPr>
            <w:r w:rsidRPr="00CA1FEB">
              <w:t>0.54</w:t>
            </w:r>
          </w:p>
        </w:tc>
        <w:tc>
          <w:tcPr>
            <w:tcW w:w="1041" w:type="dxa"/>
            <w:shd w:val="clear" w:color="auto" w:fill="auto"/>
            <w:hideMark/>
          </w:tcPr>
          <w:p w:rsidR="005755CC" w:rsidRPr="00CA1FEB" w:rsidRDefault="005755CC" w:rsidP="00176705">
            <w:pPr>
              <w:pStyle w:val="Tabletext"/>
              <w:tabs>
                <w:tab w:val="decimal" w:pos="397"/>
              </w:tabs>
            </w:pPr>
            <w:r w:rsidRPr="00CA1FEB">
              <w:t>0</w:t>
            </w:r>
          </w:p>
        </w:tc>
        <w:tc>
          <w:tcPr>
            <w:tcW w:w="1040" w:type="dxa"/>
            <w:shd w:val="clear" w:color="auto" w:fill="auto"/>
            <w:hideMark/>
          </w:tcPr>
          <w:p w:rsidR="005755CC" w:rsidRPr="00CA1FEB" w:rsidRDefault="005755CC" w:rsidP="00176705">
            <w:pPr>
              <w:pStyle w:val="Tabletext"/>
              <w:tabs>
                <w:tab w:val="decimal" w:pos="255"/>
              </w:tabs>
            </w:pPr>
            <w:r w:rsidRPr="00CA1FEB">
              <w:t>0.9725</w:t>
            </w:r>
          </w:p>
        </w:tc>
        <w:tc>
          <w:tcPr>
            <w:tcW w:w="1041" w:type="dxa"/>
            <w:gridSpan w:val="2"/>
          </w:tcPr>
          <w:p w:rsidR="005755CC" w:rsidRPr="00CA1FEB" w:rsidRDefault="005755CC" w:rsidP="00176705">
            <w:pPr>
              <w:pStyle w:val="Tabletext"/>
              <w:tabs>
                <w:tab w:val="decimal" w:pos="369"/>
              </w:tabs>
            </w:pPr>
            <w:r w:rsidRPr="00CA1FEB">
              <w:t>0.476</w:t>
            </w:r>
          </w:p>
        </w:tc>
      </w:tr>
      <w:tr w:rsidR="00176705" w:rsidRPr="00CA1FEB" w:rsidTr="00176705">
        <w:tc>
          <w:tcPr>
            <w:tcW w:w="2251" w:type="dxa"/>
            <w:shd w:val="clear" w:color="auto" w:fill="auto"/>
            <w:hideMark/>
          </w:tcPr>
          <w:p w:rsidR="00176705" w:rsidRPr="00CA1FEB" w:rsidRDefault="00176705" w:rsidP="00CA1FEB">
            <w:pPr>
              <w:pStyle w:val="Tabletext"/>
            </w:pPr>
          </w:p>
        </w:tc>
        <w:tc>
          <w:tcPr>
            <w:tcW w:w="846" w:type="dxa"/>
            <w:shd w:val="clear" w:color="auto" w:fill="auto"/>
            <w:hideMark/>
          </w:tcPr>
          <w:p w:rsidR="00176705" w:rsidRPr="00CA1FEB" w:rsidRDefault="00176705" w:rsidP="00CA1FEB">
            <w:pPr>
              <w:pStyle w:val="Tabletext"/>
            </w:pPr>
          </w:p>
        </w:tc>
        <w:tc>
          <w:tcPr>
            <w:tcW w:w="4660" w:type="dxa"/>
            <w:gridSpan w:val="6"/>
            <w:shd w:val="clear" w:color="auto" w:fill="auto"/>
            <w:hideMark/>
          </w:tcPr>
          <w:p w:rsidR="00176705" w:rsidRPr="00CA1FEB" w:rsidRDefault="00176705" w:rsidP="00CA1FEB">
            <w:pPr>
              <w:pStyle w:val="Tabletext"/>
              <w:jc w:val="center"/>
            </w:pPr>
          </w:p>
        </w:tc>
        <w:tc>
          <w:tcPr>
            <w:tcW w:w="1032" w:type="dxa"/>
          </w:tcPr>
          <w:p w:rsidR="00176705" w:rsidRPr="00CA1FEB" w:rsidRDefault="00176705" w:rsidP="00176705">
            <w:pPr>
              <w:pStyle w:val="Tabletext"/>
              <w:tabs>
                <w:tab w:val="decimal" w:pos="369"/>
              </w:tabs>
            </w:pPr>
          </w:p>
        </w:tc>
      </w:tr>
      <w:tr w:rsidR="005755CC" w:rsidRPr="00CA1FEB" w:rsidTr="00176705">
        <w:tc>
          <w:tcPr>
            <w:tcW w:w="2251" w:type="dxa"/>
            <w:shd w:val="clear" w:color="auto" w:fill="auto"/>
            <w:hideMark/>
          </w:tcPr>
          <w:p w:rsidR="005755CC" w:rsidRPr="00CA1FEB" w:rsidRDefault="005755CC" w:rsidP="00CA1FEB">
            <w:pPr>
              <w:pStyle w:val="Tabletext"/>
            </w:pPr>
            <w:r w:rsidRPr="00CA1FEB">
              <w:lastRenderedPageBreak/>
              <w:t>Completed Year 12 and TER in bottom 50% or no TER obtained</w:t>
            </w:r>
          </w:p>
        </w:tc>
        <w:tc>
          <w:tcPr>
            <w:tcW w:w="846" w:type="dxa"/>
            <w:shd w:val="clear" w:color="auto" w:fill="auto"/>
            <w:hideMark/>
          </w:tcPr>
          <w:p w:rsidR="005755CC" w:rsidRPr="00CA1FEB" w:rsidRDefault="005755CC" w:rsidP="00CA1FEB">
            <w:pPr>
              <w:pStyle w:val="Tabletext"/>
            </w:pPr>
            <w:r w:rsidRPr="00CA1FEB">
              <w:t>Males</w:t>
            </w:r>
          </w:p>
        </w:tc>
        <w:tc>
          <w:tcPr>
            <w:tcW w:w="4660" w:type="dxa"/>
            <w:gridSpan w:val="6"/>
            <w:shd w:val="clear" w:color="auto" w:fill="auto"/>
            <w:hideMark/>
          </w:tcPr>
          <w:p w:rsidR="005755CC" w:rsidRPr="00CA1FEB" w:rsidRDefault="005755CC" w:rsidP="00CA1FEB">
            <w:pPr>
              <w:pStyle w:val="Tabletext"/>
              <w:jc w:val="center"/>
            </w:pPr>
            <w:r w:rsidRPr="00CA1FEB">
              <w:t>REFERENCE CATEGORY</w:t>
            </w:r>
          </w:p>
        </w:tc>
        <w:tc>
          <w:tcPr>
            <w:tcW w:w="1032" w:type="dxa"/>
          </w:tcPr>
          <w:p w:rsidR="005755CC" w:rsidRPr="00CA1FEB" w:rsidRDefault="005755CC" w:rsidP="00176705">
            <w:pPr>
              <w:pStyle w:val="Tabletext"/>
              <w:tabs>
                <w:tab w:val="decimal" w:pos="369"/>
              </w:tabs>
            </w:pPr>
            <w:r w:rsidRPr="00CA1FEB">
              <w:t>0.352</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no further qualification completed</w:t>
            </w:r>
          </w:p>
        </w:tc>
        <w:tc>
          <w:tcPr>
            <w:tcW w:w="846" w:type="dxa"/>
            <w:shd w:val="clear" w:color="auto" w:fill="auto"/>
            <w:hideMark/>
          </w:tcPr>
          <w:p w:rsidR="005755CC" w:rsidRPr="00CA1FEB" w:rsidRDefault="005755CC" w:rsidP="00CA1FEB">
            <w:pPr>
              <w:pStyle w:val="Tabletext"/>
            </w:pPr>
            <w:r w:rsidRPr="00CA1FEB">
              <w:t>Females</w:t>
            </w:r>
          </w:p>
        </w:tc>
        <w:tc>
          <w:tcPr>
            <w:tcW w:w="490" w:type="dxa"/>
            <w:shd w:val="clear" w:color="auto" w:fill="auto"/>
            <w:hideMark/>
          </w:tcPr>
          <w:p w:rsidR="005755CC" w:rsidRPr="00CA1FEB" w:rsidRDefault="005755CC" w:rsidP="00CA1FEB">
            <w:pPr>
              <w:pStyle w:val="Tabletext"/>
              <w:jc w:val="center"/>
            </w:pPr>
            <w:r w:rsidRPr="00CA1FEB">
              <w:t>1</w:t>
            </w:r>
          </w:p>
        </w:tc>
        <w:tc>
          <w:tcPr>
            <w:tcW w:w="1040" w:type="dxa"/>
            <w:shd w:val="clear" w:color="auto" w:fill="auto"/>
            <w:hideMark/>
          </w:tcPr>
          <w:p w:rsidR="005755CC" w:rsidRPr="00CA1FEB" w:rsidRDefault="005755CC" w:rsidP="00176705">
            <w:pPr>
              <w:pStyle w:val="Tabletext"/>
              <w:tabs>
                <w:tab w:val="decimal" w:pos="397"/>
              </w:tabs>
            </w:pPr>
            <w:r w:rsidRPr="00CA1FEB">
              <w:t>0.33</w:t>
            </w:r>
          </w:p>
        </w:tc>
        <w:tc>
          <w:tcPr>
            <w:tcW w:w="1040" w:type="dxa"/>
            <w:shd w:val="clear" w:color="auto" w:fill="auto"/>
            <w:hideMark/>
          </w:tcPr>
          <w:p w:rsidR="005755CC" w:rsidRPr="00CA1FEB" w:rsidRDefault="005755CC" w:rsidP="00176705">
            <w:pPr>
              <w:pStyle w:val="Tabletext"/>
              <w:tabs>
                <w:tab w:val="decimal" w:pos="397"/>
              </w:tabs>
            </w:pPr>
            <w:r w:rsidRPr="00CA1FEB">
              <w:t>0.59</w:t>
            </w:r>
          </w:p>
        </w:tc>
        <w:tc>
          <w:tcPr>
            <w:tcW w:w="1041" w:type="dxa"/>
            <w:shd w:val="clear" w:color="auto" w:fill="auto"/>
            <w:hideMark/>
          </w:tcPr>
          <w:p w:rsidR="005755CC" w:rsidRPr="00CA1FEB" w:rsidRDefault="005755CC" w:rsidP="00176705">
            <w:pPr>
              <w:pStyle w:val="Tabletext"/>
              <w:tabs>
                <w:tab w:val="decimal" w:pos="397"/>
              </w:tabs>
            </w:pPr>
            <w:r w:rsidRPr="00CA1FEB">
              <w:t>0.33</w:t>
            </w:r>
          </w:p>
        </w:tc>
        <w:tc>
          <w:tcPr>
            <w:tcW w:w="1040" w:type="dxa"/>
            <w:shd w:val="clear" w:color="auto" w:fill="auto"/>
            <w:hideMark/>
          </w:tcPr>
          <w:p w:rsidR="005755CC" w:rsidRPr="00CA1FEB" w:rsidRDefault="005755CC" w:rsidP="00176705">
            <w:pPr>
              <w:pStyle w:val="Tabletext"/>
              <w:tabs>
                <w:tab w:val="decimal" w:pos="255"/>
              </w:tabs>
            </w:pPr>
            <w:r w:rsidRPr="00CA1FEB">
              <w:t>0.5676</w:t>
            </w:r>
          </w:p>
        </w:tc>
        <w:tc>
          <w:tcPr>
            <w:tcW w:w="1041" w:type="dxa"/>
            <w:gridSpan w:val="2"/>
          </w:tcPr>
          <w:p w:rsidR="005755CC" w:rsidRPr="00CA1FEB" w:rsidRDefault="005755CC" w:rsidP="00176705">
            <w:pPr>
              <w:pStyle w:val="Tabletext"/>
              <w:tabs>
                <w:tab w:val="decimal" w:pos="369"/>
              </w:tabs>
            </w:pPr>
            <w:r w:rsidRPr="00CA1FEB">
              <w:t>0.162</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no further qualification completed</w:t>
            </w:r>
          </w:p>
        </w:tc>
        <w:tc>
          <w:tcPr>
            <w:tcW w:w="846" w:type="dxa"/>
            <w:shd w:val="clear" w:color="auto" w:fill="auto"/>
            <w:hideMark/>
          </w:tcPr>
          <w:p w:rsidR="005755CC" w:rsidRPr="00CA1FEB" w:rsidRDefault="005755CC" w:rsidP="00CA1FEB">
            <w:pPr>
              <w:pStyle w:val="Tabletext"/>
            </w:pPr>
            <w:r w:rsidRPr="00CA1FEB">
              <w:t>Males</w:t>
            </w:r>
          </w:p>
        </w:tc>
        <w:tc>
          <w:tcPr>
            <w:tcW w:w="4660" w:type="dxa"/>
            <w:gridSpan w:val="6"/>
            <w:shd w:val="clear" w:color="auto" w:fill="auto"/>
            <w:hideMark/>
          </w:tcPr>
          <w:p w:rsidR="005755CC" w:rsidRPr="00CA1FEB" w:rsidRDefault="005755CC" w:rsidP="00CA1FEB">
            <w:pPr>
              <w:pStyle w:val="Tabletext"/>
              <w:jc w:val="center"/>
            </w:pPr>
            <w:r w:rsidRPr="00CA1FEB">
              <w:t>REFERENCE CATEGORY</w:t>
            </w:r>
          </w:p>
        </w:tc>
        <w:tc>
          <w:tcPr>
            <w:tcW w:w="1032" w:type="dxa"/>
          </w:tcPr>
          <w:p w:rsidR="005755CC" w:rsidRPr="00CA1FEB" w:rsidRDefault="005755CC" w:rsidP="00176705">
            <w:pPr>
              <w:pStyle w:val="Tabletext"/>
              <w:tabs>
                <w:tab w:val="decimal" w:pos="369"/>
              </w:tabs>
            </w:pPr>
            <w:r w:rsidRPr="00CA1FEB">
              <w:t>0.075</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certificate II completed</w:t>
            </w:r>
          </w:p>
        </w:tc>
        <w:tc>
          <w:tcPr>
            <w:tcW w:w="846" w:type="dxa"/>
            <w:shd w:val="clear" w:color="auto" w:fill="auto"/>
            <w:hideMark/>
          </w:tcPr>
          <w:p w:rsidR="005755CC" w:rsidRPr="00CA1FEB" w:rsidRDefault="005755CC" w:rsidP="00CA1FEB">
            <w:pPr>
              <w:pStyle w:val="Tabletext"/>
            </w:pPr>
            <w:r w:rsidRPr="00CA1FEB">
              <w:t>Females</w:t>
            </w:r>
          </w:p>
        </w:tc>
        <w:tc>
          <w:tcPr>
            <w:tcW w:w="490" w:type="dxa"/>
            <w:shd w:val="clear" w:color="auto" w:fill="auto"/>
            <w:hideMark/>
          </w:tcPr>
          <w:p w:rsidR="005755CC" w:rsidRPr="00CA1FEB" w:rsidRDefault="005755CC" w:rsidP="00CA1FEB">
            <w:pPr>
              <w:pStyle w:val="Tabletext"/>
              <w:jc w:val="center"/>
            </w:pPr>
            <w:r w:rsidRPr="00CA1FEB">
              <w:t>1</w:t>
            </w:r>
          </w:p>
        </w:tc>
        <w:tc>
          <w:tcPr>
            <w:tcW w:w="1040" w:type="dxa"/>
            <w:shd w:val="clear" w:color="auto" w:fill="auto"/>
            <w:noWrap/>
            <w:hideMark/>
          </w:tcPr>
          <w:p w:rsidR="005755CC" w:rsidRPr="00CA1FEB" w:rsidRDefault="005755CC" w:rsidP="00176705">
            <w:pPr>
              <w:pStyle w:val="Tabletext"/>
              <w:tabs>
                <w:tab w:val="decimal" w:pos="397"/>
              </w:tabs>
            </w:pPr>
            <w:r w:rsidRPr="00CA1FEB">
              <w:t>-1.76</w:t>
            </w:r>
          </w:p>
        </w:tc>
        <w:tc>
          <w:tcPr>
            <w:tcW w:w="1040" w:type="dxa"/>
            <w:shd w:val="clear" w:color="auto" w:fill="auto"/>
            <w:hideMark/>
          </w:tcPr>
          <w:p w:rsidR="005755CC" w:rsidRPr="00CA1FEB" w:rsidRDefault="005755CC" w:rsidP="00176705">
            <w:pPr>
              <w:pStyle w:val="Tabletext"/>
              <w:tabs>
                <w:tab w:val="decimal" w:pos="397"/>
              </w:tabs>
            </w:pPr>
            <w:r w:rsidRPr="00CA1FEB">
              <w:t>0.93</w:t>
            </w:r>
          </w:p>
        </w:tc>
        <w:tc>
          <w:tcPr>
            <w:tcW w:w="1041" w:type="dxa"/>
            <w:shd w:val="clear" w:color="auto" w:fill="auto"/>
            <w:hideMark/>
          </w:tcPr>
          <w:p w:rsidR="005755CC" w:rsidRPr="00CA1FEB" w:rsidRDefault="005755CC" w:rsidP="00176705">
            <w:pPr>
              <w:pStyle w:val="Tabletext"/>
              <w:tabs>
                <w:tab w:val="decimal" w:pos="397"/>
              </w:tabs>
            </w:pPr>
            <w:r w:rsidRPr="00CA1FEB">
              <w:t>3.63</w:t>
            </w:r>
          </w:p>
        </w:tc>
        <w:tc>
          <w:tcPr>
            <w:tcW w:w="1040" w:type="dxa"/>
            <w:shd w:val="clear" w:color="auto" w:fill="auto"/>
            <w:hideMark/>
          </w:tcPr>
          <w:p w:rsidR="005755CC" w:rsidRPr="00CA1FEB" w:rsidRDefault="005755CC" w:rsidP="00176705">
            <w:pPr>
              <w:pStyle w:val="Tabletext"/>
              <w:tabs>
                <w:tab w:val="decimal" w:pos="255"/>
              </w:tabs>
            </w:pPr>
            <w:r w:rsidRPr="00CA1FEB">
              <w:t>0.0567</w:t>
            </w:r>
          </w:p>
        </w:tc>
        <w:tc>
          <w:tcPr>
            <w:tcW w:w="1041" w:type="dxa"/>
            <w:gridSpan w:val="2"/>
          </w:tcPr>
          <w:p w:rsidR="005755CC" w:rsidRPr="00CA1FEB" w:rsidRDefault="005755CC" w:rsidP="00176705">
            <w:pPr>
              <w:pStyle w:val="Tabletext"/>
              <w:tabs>
                <w:tab w:val="decimal" w:pos="369"/>
              </w:tabs>
            </w:pPr>
            <w:r w:rsidRPr="00CA1FEB">
              <w:t>0.065</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certificate II completed</w:t>
            </w:r>
          </w:p>
        </w:tc>
        <w:tc>
          <w:tcPr>
            <w:tcW w:w="846" w:type="dxa"/>
            <w:shd w:val="clear" w:color="auto" w:fill="auto"/>
            <w:hideMark/>
          </w:tcPr>
          <w:p w:rsidR="005755CC" w:rsidRPr="00CA1FEB" w:rsidRDefault="005755CC" w:rsidP="00CA1FEB">
            <w:pPr>
              <w:pStyle w:val="Tabletext"/>
            </w:pPr>
            <w:r w:rsidRPr="00CA1FEB">
              <w:t>Males</w:t>
            </w:r>
          </w:p>
        </w:tc>
        <w:tc>
          <w:tcPr>
            <w:tcW w:w="4660" w:type="dxa"/>
            <w:gridSpan w:val="6"/>
            <w:shd w:val="clear" w:color="auto" w:fill="auto"/>
            <w:hideMark/>
          </w:tcPr>
          <w:p w:rsidR="005755CC" w:rsidRPr="00CA1FEB" w:rsidRDefault="005755CC" w:rsidP="00CA1FEB">
            <w:pPr>
              <w:pStyle w:val="Tabletext"/>
              <w:jc w:val="center"/>
            </w:pPr>
            <w:r w:rsidRPr="00CA1FEB">
              <w:t>REFERENCE CATEGORY</w:t>
            </w:r>
          </w:p>
        </w:tc>
        <w:tc>
          <w:tcPr>
            <w:tcW w:w="1032" w:type="dxa"/>
          </w:tcPr>
          <w:p w:rsidR="005755CC" w:rsidRPr="00CA1FEB" w:rsidRDefault="005755CC" w:rsidP="00176705">
            <w:pPr>
              <w:pStyle w:val="Tabletext"/>
              <w:tabs>
                <w:tab w:val="decimal" w:pos="369"/>
              </w:tabs>
            </w:pPr>
            <w:r w:rsidRPr="00CA1FEB">
              <w:t>0.193</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certificate III completed</w:t>
            </w:r>
          </w:p>
        </w:tc>
        <w:tc>
          <w:tcPr>
            <w:tcW w:w="846" w:type="dxa"/>
            <w:shd w:val="clear" w:color="auto" w:fill="auto"/>
            <w:hideMark/>
          </w:tcPr>
          <w:p w:rsidR="005755CC" w:rsidRPr="00CA1FEB" w:rsidRDefault="005755CC" w:rsidP="00CA1FEB">
            <w:pPr>
              <w:pStyle w:val="Tabletext"/>
            </w:pPr>
            <w:r w:rsidRPr="00CA1FEB">
              <w:t>Females</w:t>
            </w:r>
          </w:p>
        </w:tc>
        <w:tc>
          <w:tcPr>
            <w:tcW w:w="490" w:type="dxa"/>
            <w:shd w:val="clear" w:color="auto" w:fill="auto"/>
            <w:hideMark/>
          </w:tcPr>
          <w:p w:rsidR="005755CC" w:rsidRPr="00CA1FEB" w:rsidRDefault="005755CC" w:rsidP="00CA1FEB">
            <w:pPr>
              <w:pStyle w:val="Tabletext"/>
              <w:jc w:val="center"/>
            </w:pPr>
            <w:r w:rsidRPr="00CA1FEB">
              <w:t>1</w:t>
            </w:r>
          </w:p>
        </w:tc>
        <w:tc>
          <w:tcPr>
            <w:tcW w:w="1040" w:type="dxa"/>
            <w:shd w:val="clear" w:color="auto" w:fill="auto"/>
            <w:hideMark/>
          </w:tcPr>
          <w:p w:rsidR="005755CC" w:rsidRPr="00CA1FEB" w:rsidRDefault="005755CC" w:rsidP="00176705">
            <w:pPr>
              <w:pStyle w:val="Tabletext"/>
              <w:tabs>
                <w:tab w:val="decimal" w:pos="397"/>
              </w:tabs>
            </w:pPr>
            <w:r w:rsidRPr="00CA1FEB">
              <w:t>0.02</w:t>
            </w:r>
          </w:p>
        </w:tc>
        <w:tc>
          <w:tcPr>
            <w:tcW w:w="1040" w:type="dxa"/>
            <w:shd w:val="clear" w:color="auto" w:fill="auto"/>
            <w:hideMark/>
          </w:tcPr>
          <w:p w:rsidR="005755CC" w:rsidRPr="00CA1FEB" w:rsidRDefault="005755CC" w:rsidP="00176705">
            <w:pPr>
              <w:pStyle w:val="Tabletext"/>
              <w:tabs>
                <w:tab w:val="decimal" w:pos="397"/>
              </w:tabs>
            </w:pPr>
            <w:r w:rsidRPr="00CA1FEB">
              <w:t>0.90</w:t>
            </w:r>
          </w:p>
        </w:tc>
        <w:tc>
          <w:tcPr>
            <w:tcW w:w="1041" w:type="dxa"/>
            <w:shd w:val="clear" w:color="auto" w:fill="auto"/>
            <w:hideMark/>
          </w:tcPr>
          <w:p w:rsidR="005755CC" w:rsidRPr="00CA1FEB" w:rsidRDefault="005755CC" w:rsidP="00176705">
            <w:pPr>
              <w:pStyle w:val="Tabletext"/>
              <w:tabs>
                <w:tab w:val="decimal" w:pos="397"/>
              </w:tabs>
            </w:pPr>
            <w:r w:rsidRPr="00CA1FEB">
              <w:t>0</w:t>
            </w:r>
          </w:p>
        </w:tc>
        <w:tc>
          <w:tcPr>
            <w:tcW w:w="1040" w:type="dxa"/>
            <w:shd w:val="clear" w:color="auto" w:fill="auto"/>
            <w:hideMark/>
          </w:tcPr>
          <w:p w:rsidR="005755CC" w:rsidRPr="00CA1FEB" w:rsidRDefault="005755CC" w:rsidP="00176705">
            <w:pPr>
              <w:pStyle w:val="Tabletext"/>
              <w:tabs>
                <w:tab w:val="decimal" w:pos="255"/>
              </w:tabs>
            </w:pPr>
            <w:r w:rsidRPr="00CA1FEB">
              <w:t>0.9867</w:t>
            </w:r>
          </w:p>
        </w:tc>
        <w:tc>
          <w:tcPr>
            <w:tcW w:w="1041" w:type="dxa"/>
            <w:gridSpan w:val="2"/>
          </w:tcPr>
          <w:p w:rsidR="005755CC" w:rsidRPr="00CA1FEB" w:rsidRDefault="005755CC" w:rsidP="00176705">
            <w:pPr>
              <w:pStyle w:val="Tabletext"/>
              <w:tabs>
                <w:tab w:val="decimal" w:pos="369"/>
              </w:tabs>
            </w:pPr>
            <w:r w:rsidRPr="00CA1FEB">
              <w:t>0.152</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certificate III completed</w:t>
            </w:r>
          </w:p>
        </w:tc>
        <w:tc>
          <w:tcPr>
            <w:tcW w:w="846" w:type="dxa"/>
            <w:shd w:val="clear" w:color="auto" w:fill="auto"/>
            <w:hideMark/>
          </w:tcPr>
          <w:p w:rsidR="005755CC" w:rsidRPr="00CA1FEB" w:rsidRDefault="005755CC" w:rsidP="00CA1FEB">
            <w:pPr>
              <w:pStyle w:val="Tabletext"/>
            </w:pPr>
            <w:r w:rsidRPr="00CA1FEB">
              <w:t>Males</w:t>
            </w:r>
          </w:p>
        </w:tc>
        <w:tc>
          <w:tcPr>
            <w:tcW w:w="4660" w:type="dxa"/>
            <w:gridSpan w:val="6"/>
            <w:shd w:val="clear" w:color="auto" w:fill="auto"/>
            <w:hideMark/>
          </w:tcPr>
          <w:p w:rsidR="005755CC" w:rsidRPr="00CA1FEB" w:rsidRDefault="005755CC" w:rsidP="00CA1FEB">
            <w:pPr>
              <w:pStyle w:val="Tabletext"/>
              <w:jc w:val="center"/>
            </w:pPr>
            <w:r w:rsidRPr="00CA1FEB">
              <w:t>REFERENCE CATEGORY</w:t>
            </w:r>
          </w:p>
        </w:tc>
        <w:tc>
          <w:tcPr>
            <w:tcW w:w="1032" w:type="dxa"/>
          </w:tcPr>
          <w:p w:rsidR="005755CC" w:rsidRPr="00CA1FEB" w:rsidRDefault="005755CC" w:rsidP="00176705">
            <w:pPr>
              <w:pStyle w:val="Tabletext"/>
              <w:tabs>
                <w:tab w:val="decimal" w:pos="369"/>
              </w:tabs>
            </w:pPr>
            <w:r w:rsidRPr="00CA1FEB">
              <w:t>0.094</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apprenticeship completed</w:t>
            </w:r>
          </w:p>
        </w:tc>
        <w:tc>
          <w:tcPr>
            <w:tcW w:w="846" w:type="dxa"/>
            <w:shd w:val="clear" w:color="auto" w:fill="auto"/>
            <w:hideMark/>
          </w:tcPr>
          <w:p w:rsidR="005755CC" w:rsidRPr="00CA1FEB" w:rsidRDefault="005755CC" w:rsidP="00CA1FEB">
            <w:pPr>
              <w:pStyle w:val="Tabletext"/>
            </w:pPr>
            <w:r w:rsidRPr="00CA1FEB">
              <w:t>Females</w:t>
            </w:r>
          </w:p>
        </w:tc>
        <w:tc>
          <w:tcPr>
            <w:tcW w:w="490" w:type="dxa"/>
            <w:shd w:val="clear" w:color="auto" w:fill="auto"/>
            <w:hideMark/>
          </w:tcPr>
          <w:p w:rsidR="005755CC" w:rsidRPr="00CA1FEB" w:rsidRDefault="005755CC" w:rsidP="00CA1FEB">
            <w:pPr>
              <w:pStyle w:val="Tabletext"/>
              <w:jc w:val="center"/>
            </w:pPr>
            <w:r w:rsidRPr="00CA1FEB">
              <w:t>1</w:t>
            </w:r>
          </w:p>
        </w:tc>
        <w:tc>
          <w:tcPr>
            <w:tcW w:w="1040" w:type="dxa"/>
            <w:shd w:val="clear" w:color="auto" w:fill="auto"/>
            <w:hideMark/>
          </w:tcPr>
          <w:p w:rsidR="005755CC" w:rsidRPr="00CA1FEB" w:rsidRDefault="005755CC" w:rsidP="00176705">
            <w:pPr>
              <w:pStyle w:val="Tabletext"/>
              <w:tabs>
                <w:tab w:val="decimal" w:pos="397"/>
              </w:tabs>
            </w:pPr>
            <w:r w:rsidRPr="00CA1FEB">
              <w:t>0.15</w:t>
            </w:r>
          </w:p>
        </w:tc>
        <w:tc>
          <w:tcPr>
            <w:tcW w:w="1040" w:type="dxa"/>
            <w:shd w:val="clear" w:color="auto" w:fill="auto"/>
            <w:hideMark/>
          </w:tcPr>
          <w:p w:rsidR="005755CC" w:rsidRPr="00CA1FEB" w:rsidRDefault="005755CC" w:rsidP="00176705">
            <w:pPr>
              <w:pStyle w:val="Tabletext"/>
              <w:tabs>
                <w:tab w:val="decimal" w:pos="397"/>
              </w:tabs>
            </w:pPr>
            <w:r w:rsidRPr="00CA1FEB">
              <w:t>1.10</w:t>
            </w:r>
          </w:p>
        </w:tc>
        <w:tc>
          <w:tcPr>
            <w:tcW w:w="1041" w:type="dxa"/>
            <w:shd w:val="clear" w:color="auto" w:fill="auto"/>
            <w:hideMark/>
          </w:tcPr>
          <w:p w:rsidR="005755CC" w:rsidRPr="00CA1FEB" w:rsidRDefault="005755CC" w:rsidP="00176705">
            <w:pPr>
              <w:pStyle w:val="Tabletext"/>
              <w:tabs>
                <w:tab w:val="decimal" w:pos="397"/>
              </w:tabs>
            </w:pPr>
            <w:r w:rsidRPr="00CA1FEB">
              <w:t>0.02</w:t>
            </w:r>
          </w:p>
        </w:tc>
        <w:tc>
          <w:tcPr>
            <w:tcW w:w="1040" w:type="dxa"/>
            <w:shd w:val="clear" w:color="auto" w:fill="auto"/>
            <w:hideMark/>
          </w:tcPr>
          <w:p w:rsidR="005755CC" w:rsidRPr="00CA1FEB" w:rsidRDefault="005755CC" w:rsidP="00176705">
            <w:pPr>
              <w:pStyle w:val="Tabletext"/>
              <w:tabs>
                <w:tab w:val="decimal" w:pos="255"/>
              </w:tabs>
            </w:pPr>
            <w:r w:rsidRPr="00CA1FEB">
              <w:t>0.8949</w:t>
            </w:r>
          </w:p>
        </w:tc>
        <w:tc>
          <w:tcPr>
            <w:tcW w:w="1041" w:type="dxa"/>
            <w:gridSpan w:val="2"/>
          </w:tcPr>
          <w:p w:rsidR="005755CC" w:rsidRPr="00CA1FEB" w:rsidRDefault="005755CC" w:rsidP="00176705">
            <w:pPr>
              <w:pStyle w:val="Tabletext"/>
              <w:tabs>
                <w:tab w:val="decimal" w:pos="369"/>
              </w:tabs>
            </w:pPr>
            <w:r w:rsidRPr="00CA1FEB">
              <w:t>0.069</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apprenticeship completed</w:t>
            </w:r>
          </w:p>
        </w:tc>
        <w:tc>
          <w:tcPr>
            <w:tcW w:w="846" w:type="dxa"/>
            <w:shd w:val="clear" w:color="auto" w:fill="auto"/>
            <w:hideMark/>
          </w:tcPr>
          <w:p w:rsidR="005755CC" w:rsidRPr="00CA1FEB" w:rsidRDefault="005755CC" w:rsidP="00CA1FEB">
            <w:pPr>
              <w:pStyle w:val="Tabletext"/>
            </w:pPr>
            <w:r w:rsidRPr="00CA1FEB">
              <w:t>Males</w:t>
            </w:r>
          </w:p>
        </w:tc>
        <w:tc>
          <w:tcPr>
            <w:tcW w:w="4660" w:type="dxa"/>
            <w:gridSpan w:val="6"/>
            <w:shd w:val="clear" w:color="auto" w:fill="auto"/>
            <w:hideMark/>
          </w:tcPr>
          <w:p w:rsidR="005755CC" w:rsidRPr="00CA1FEB" w:rsidRDefault="005755CC" w:rsidP="00CA1FEB">
            <w:pPr>
              <w:pStyle w:val="Tabletext"/>
              <w:jc w:val="center"/>
            </w:pPr>
            <w:r w:rsidRPr="00CA1FEB">
              <w:t>REFERENCE CATEGORY</w:t>
            </w:r>
          </w:p>
        </w:tc>
        <w:tc>
          <w:tcPr>
            <w:tcW w:w="1032" w:type="dxa"/>
          </w:tcPr>
          <w:p w:rsidR="005755CC" w:rsidRPr="00CA1FEB" w:rsidRDefault="005755CC" w:rsidP="00176705">
            <w:pPr>
              <w:pStyle w:val="Tabletext"/>
              <w:tabs>
                <w:tab w:val="decimal" w:pos="369"/>
              </w:tabs>
            </w:pPr>
            <w:r w:rsidRPr="00CA1FEB">
              <w:t>0.036</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traineeship completed</w:t>
            </w:r>
          </w:p>
        </w:tc>
        <w:tc>
          <w:tcPr>
            <w:tcW w:w="846" w:type="dxa"/>
            <w:shd w:val="clear" w:color="auto" w:fill="auto"/>
            <w:hideMark/>
          </w:tcPr>
          <w:p w:rsidR="005755CC" w:rsidRPr="00CA1FEB" w:rsidRDefault="005755CC" w:rsidP="00CA1FEB">
            <w:pPr>
              <w:pStyle w:val="Tabletext"/>
            </w:pPr>
            <w:r w:rsidRPr="00CA1FEB">
              <w:t>Females</w:t>
            </w:r>
          </w:p>
        </w:tc>
        <w:tc>
          <w:tcPr>
            <w:tcW w:w="490" w:type="dxa"/>
            <w:shd w:val="clear" w:color="auto" w:fill="auto"/>
            <w:hideMark/>
          </w:tcPr>
          <w:p w:rsidR="005755CC" w:rsidRPr="00CA1FEB" w:rsidRDefault="005755CC" w:rsidP="00CA1FEB">
            <w:pPr>
              <w:pStyle w:val="Tabletext"/>
              <w:jc w:val="center"/>
            </w:pPr>
            <w:r w:rsidRPr="00CA1FEB">
              <w:t>1</w:t>
            </w:r>
          </w:p>
        </w:tc>
        <w:tc>
          <w:tcPr>
            <w:tcW w:w="1040" w:type="dxa"/>
            <w:shd w:val="clear" w:color="auto" w:fill="auto"/>
            <w:noWrap/>
            <w:hideMark/>
          </w:tcPr>
          <w:p w:rsidR="005755CC" w:rsidRPr="00CA1FEB" w:rsidRDefault="005755CC" w:rsidP="00176705">
            <w:pPr>
              <w:pStyle w:val="Tabletext"/>
              <w:tabs>
                <w:tab w:val="decimal" w:pos="397"/>
              </w:tabs>
            </w:pPr>
            <w:r w:rsidRPr="00CA1FEB">
              <w:t>-0.62</w:t>
            </w:r>
          </w:p>
        </w:tc>
        <w:tc>
          <w:tcPr>
            <w:tcW w:w="1040" w:type="dxa"/>
            <w:shd w:val="clear" w:color="auto" w:fill="auto"/>
            <w:hideMark/>
          </w:tcPr>
          <w:p w:rsidR="005755CC" w:rsidRPr="00CA1FEB" w:rsidRDefault="005755CC" w:rsidP="00176705">
            <w:pPr>
              <w:pStyle w:val="Tabletext"/>
              <w:tabs>
                <w:tab w:val="decimal" w:pos="397"/>
              </w:tabs>
            </w:pPr>
            <w:r w:rsidRPr="00CA1FEB">
              <w:t>0.71</w:t>
            </w:r>
          </w:p>
        </w:tc>
        <w:tc>
          <w:tcPr>
            <w:tcW w:w="1041" w:type="dxa"/>
            <w:shd w:val="clear" w:color="auto" w:fill="auto"/>
            <w:hideMark/>
          </w:tcPr>
          <w:p w:rsidR="005755CC" w:rsidRPr="00CA1FEB" w:rsidRDefault="005755CC" w:rsidP="00176705">
            <w:pPr>
              <w:pStyle w:val="Tabletext"/>
              <w:tabs>
                <w:tab w:val="decimal" w:pos="397"/>
              </w:tabs>
            </w:pPr>
            <w:r w:rsidRPr="00CA1FEB">
              <w:t>0.77</w:t>
            </w:r>
          </w:p>
        </w:tc>
        <w:tc>
          <w:tcPr>
            <w:tcW w:w="1040" w:type="dxa"/>
            <w:shd w:val="clear" w:color="auto" w:fill="auto"/>
            <w:hideMark/>
          </w:tcPr>
          <w:p w:rsidR="005755CC" w:rsidRPr="00CA1FEB" w:rsidRDefault="005755CC" w:rsidP="00176705">
            <w:pPr>
              <w:pStyle w:val="Tabletext"/>
              <w:tabs>
                <w:tab w:val="decimal" w:pos="255"/>
              </w:tabs>
            </w:pPr>
            <w:r w:rsidRPr="00CA1FEB">
              <w:t>0.381</w:t>
            </w:r>
          </w:p>
        </w:tc>
        <w:tc>
          <w:tcPr>
            <w:tcW w:w="1041" w:type="dxa"/>
            <w:gridSpan w:val="2"/>
          </w:tcPr>
          <w:p w:rsidR="005755CC" w:rsidRPr="00CA1FEB" w:rsidRDefault="005755CC" w:rsidP="00176705">
            <w:pPr>
              <w:pStyle w:val="Tabletext"/>
              <w:tabs>
                <w:tab w:val="decimal" w:pos="369"/>
              </w:tabs>
            </w:pPr>
            <w:r w:rsidRPr="00CA1FEB">
              <w:t>0.130</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traineeship completed</w:t>
            </w:r>
          </w:p>
        </w:tc>
        <w:tc>
          <w:tcPr>
            <w:tcW w:w="846" w:type="dxa"/>
            <w:shd w:val="clear" w:color="auto" w:fill="auto"/>
            <w:hideMark/>
          </w:tcPr>
          <w:p w:rsidR="005755CC" w:rsidRPr="00CA1FEB" w:rsidRDefault="005755CC" w:rsidP="00CA1FEB">
            <w:pPr>
              <w:pStyle w:val="Tabletext"/>
            </w:pPr>
            <w:r w:rsidRPr="00CA1FEB">
              <w:t>Males</w:t>
            </w:r>
          </w:p>
        </w:tc>
        <w:tc>
          <w:tcPr>
            <w:tcW w:w="4660" w:type="dxa"/>
            <w:gridSpan w:val="6"/>
            <w:shd w:val="clear" w:color="auto" w:fill="auto"/>
            <w:hideMark/>
          </w:tcPr>
          <w:p w:rsidR="005755CC" w:rsidRPr="00CA1FEB" w:rsidRDefault="005755CC" w:rsidP="00CA1FEB">
            <w:pPr>
              <w:pStyle w:val="Tabletext"/>
              <w:jc w:val="center"/>
            </w:pPr>
            <w:r w:rsidRPr="00CA1FEB">
              <w:t>REFERENCE CATEGORY</w:t>
            </w:r>
          </w:p>
        </w:tc>
        <w:tc>
          <w:tcPr>
            <w:tcW w:w="1032" w:type="dxa"/>
          </w:tcPr>
          <w:p w:rsidR="005755CC" w:rsidRPr="00CA1FEB" w:rsidRDefault="005755CC" w:rsidP="00176705">
            <w:pPr>
              <w:pStyle w:val="Tabletext"/>
              <w:tabs>
                <w:tab w:val="decimal" w:pos="369"/>
              </w:tabs>
            </w:pPr>
            <w:r w:rsidRPr="00CA1FEB">
              <w:t>0.141</w:t>
            </w:r>
          </w:p>
        </w:tc>
      </w:tr>
      <w:tr w:rsidR="005755CC" w:rsidRPr="00CA1FEB" w:rsidTr="00176705">
        <w:tc>
          <w:tcPr>
            <w:tcW w:w="2251" w:type="dxa"/>
            <w:shd w:val="clear" w:color="auto" w:fill="auto"/>
            <w:hideMark/>
          </w:tcPr>
          <w:p w:rsidR="005755CC" w:rsidRPr="00CA1FEB" w:rsidRDefault="005755CC" w:rsidP="00CA1FEB">
            <w:pPr>
              <w:pStyle w:val="Tabletext"/>
            </w:pPr>
            <w:r w:rsidRPr="00CA1FEB">
              <w:t>Year 11 or below and other certificates completed</w:t>
            </w:r>
          </w:p>
        </w:tc>
        <w:tc>
          <w:tcPr>
            <w:tcW w:w="846" w:type="dxa"/>
            <w:shd w:val="clear" w:color="auto" w:fill="auto"/>
            <w:hideMark/>
          </w:tcPr>
          <w:p w:rsidR="005755CC" w:rsidRPr="00CA1FEB" w:rsidRDefault="005755CC" w:rsidP="00CA1FEB">
            <w:pPr>
              <w:pStyle w:val="Tabletext"/>
            </w:pPr>
            <w:r w:rsidRPr="00CA1FEB">
              <w:t>Females</w:t>
            </w:r>
          </w:p>
        </w:tc>
        <w:tc>
          <w:tcPr>
            <w:tcW w:w="4660" w:type="dxa"/>
            <w:gridSpan w:val="6"/>
            <w:shd w:val="clear" w:color="auto" w:fill="auto"/>
            <w:hideMark/>
          </w:tcPr>
          <w:p w:rsidR="005755CC" w:rsidRPr="00CA1FEB" w:rsidRDefault="005755CC" w:rsidP="00CA1FEB">
            <w:pPr>
              <w:pStyle w:val="Tabletext"/>
              <w:jc w:val="center"/>
            </w:pPr>
            <w:r w:rsidRPr="00CA1FEB">
              <w:t>REFERENCE CATEGORY</w:t>
            </w:r>
          </w:p>
        </w:tc>
        <w:tc>
          <w:tcPr>
            <w:tcW w:w="1032" w:type="dxa"/>
          </w:tcPr>
          <w:p w:rsidR="005755CC" w:rsidRPr="00CA1FEB" w:rsidRDefault="005755CC" w:rsidP="00176705">
            <w:pPr>
              <w:pStyle w:val="Tabletext"/>
              <w:tabs>
                <w:tab w:val="decimal" w:pos="369"/>
              </w:tabs>
            </w:pPr>
            <w:r w:rsidRPr="00CA1FEB">
              <w:t>0.110</w:t>
            </w:r>
          </w:p>
        </w:tc>
      </w:tr>
      <w:tr w:rsidR="005755CC" w:rsidRPr="00CA1FEB" w:rsidTr="00176705">
        <w:tc>
          <w:tcPr>
            <w:tcW w:w="2251" w:type="dxa"/>
            <w:tcBorders>
              <w:bottom w:val="single" w:sz="4" w:space="0" w:color="auto"/>
            </w:tcBorders>
            <w:shd w:val="clear" w:color="auto" w:fill="auto"/>
            <w:hideMark/>
          </w:tcPr>
          <w:p w:rsidR="005755CC" w:rsidRPr="00CA1FEB" w:rsidRDefault="005755CC" w:rsidP="00CA1FEB">
            <w:pPr>
              <w:pStyle w:val="Tabletext"/>
            </w:pPr>
            <w:r w:rsidRPr="00CA1FEB">
              <w:t>Year 11 or below and other certificates completed</w:t>
            </w:r>
          </w:p>
        </w:tc>
        <w:tc>
          <w:tcPr>
            <w:tcW w:w="846" w:type="dxa"/>
            <w:tcBorders>
              <w:bottom w:val="single" w:sz="4" w:space="0" w:color="auto"/>
            </w:tcBorders>
            <w:shd w:val="clear" w:color="auto" w:fill="auto"/>
            <w:hideMark/>
          </w:tcPr>
          <w:p w:rsidR="005755CC" w:rsidRPr="00CA1FEB" w:rsidRDefault="005755CC" w:rsidP="00CA1FEB">
            <w:pPr>
              <w:pStyle w:val="Tabletext"/>
            </w:pPr>
            <w:r w:rsidRPr="00CA1FEB">
              <w:t>Males</w:t>
            </w:r>
          </w:p>
        </w:tc>
        <w:tc>
          <w:tcPr>
            <w:tcW w:w="4660" w:type="dxa"/>
            <w:gridSpan w:val="6"/>
            <w:tcBorders>
              <w:bottom w:val="single" w:sz="4" w:space="0" w:color="auto"/>
            </w:tcBorders>
            <w:shd w:val="clear" w:color="auto" w:fill="auto"/>
            <w:hideMark/>
          </w:tcPr>
          <w:p w:rsidR="005755CC" w:rsidRPr="00CA1FEB" w:rsidRDefault="005755CC" w:rsidP="00CA1FEB">
            <w:pPr>
              <w:pStyle w:val="Tabletext"/>
              <w:jc w:val="center"/>
            </w:pPr>
            <w:r w:rsidRPr="00CA1FEB">
              <w:t>REFERENCE CATEGORY</w:t>
            </w:r>
          </w:p>
        </w:tc>
        <w:tc>
          <w:tcPr>
            <w:tcW w:w="1032" w:type="dxa"/>
            <w:tcBorders>
              <w:bottom w:val="single" w:sz="4" w:space="0" w:color="auto"/>
            </w:tcBorders>
          </w:tcPr>
          <w:p w:rsidR="005755CC" w:rsidRPr="00CA1FEB" w:rsidRDefault="005755CC" w:rsidP="00176705">
            <w:pPr>
              <w:pStyle w:val="Tabletext"/>
              <w:tabs>
                <w:tab w:val="decimal" w:pos="369"/>
              </w:tabs>
            </w:pPr>
            <w:r w:rsidRPr="00CA1FEB">
              <w:t>0.068</w:t>
            </w:r>
          </w:p>
        </w:tc>
      </w:tr>
    </w:tbl>
    <w:p w:rsidR="00D61867" w:rsidRPr="002477C6" w:rsidRDefault="00D61867" w:rsidP="00D61867">
      <w:pPr>
        <w:pStyle w:val="Figuretitle"/>
      </w:pPr>
      <w:bookmarkStart w:id="180" w:name="_Toc300678642"/>
      <w:bookmarkStart w:id="181" w:name="_Ref257021341"/>
      <w:r w:rsidRPr="00BD33FC">
        <w:t xml:space="preserve">Figure </w:t>
      </w:r>
      <w:r>
        <w:t>D8</w:t>
      </w:r>
      <w:r>
        <w:tab/>
        <w:t xml:space="preserve">Predicted </w:t>
      </w:r>
      <w:r w:rsidRPr="008463EE">
        <w:t>probability</w:t>
      </w:r>
      <w:r>
        <w:t xml:space="preserve"> of undertaking further study at diploma level or higher by qualification level obtained and </w:t>
      </w:r>
      <w:r w:rsidRPr="00D61867">
        <w:t>gender</w:t>
      </w:r>
      <w:r>
        <w:t xml:space="preserve"> by age 25</w:t>
      </w:r>
      <w:bookmarkEnd w:id="180"/>
    </w:p>
    <w:p w:rsidR="00BE2097" w:rsidRDefault="00D61867">
      <w:pPr>
        <w:spacing w:before="0" w:line="240" w:lineRule="auto"/>
        <w:rPr>
          <w:rFonts w:ascii="Tahoma" w:hAnsi="Tahoma"/>
          <w:b/>
          <w:sz w:val="17"/>
        </w:rPr>
      </w:pPr>
      <w:r>
        <w:rPr>
          <w:rFonts w:ascii="Tahoma" w:hAnsi="Tahoma"/>
          <w:b/>
          <w:noProof/>
          <w:sz w:val="17"/>
          <w:lang w:eastAsia="en-AU"/>
        </w:rPr>
        <w:drawing>
          <wp:anchor distT="0" distB="0" distL="114300" distR="114300" simplePos="0" relativeHeight="251685888" behindDoc="1" locked="0" layoutInCell="1" allowOverlap="1">
            <wp:simplePos x="0" y="0"/>
            <wp:positionH relativeFrom="column">
              <wp:posOffset>-3810</wp:posOffset>
            </wp:positionH>
            <wp:positionV relativeFrom="paragraph">
              <wp:posOffset>56515</wp:posOffset>
            </wp:positionV>
            <wp:extent cx="5362575" cy="3086100"/>
            <wp:effectExtent l="19050" t="0" r="9525" b="0"/>
            <wp:wrapTopAndBottom/>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bookmarkEnd w:id="181"/>
    </w:p>
    <w:sectPr w:rsidR="00BE2097" w:rsidSect="009775C7">
      <w:footerReference w:type="even" r:id="rId32"/>
      <w:footerReference w:type="default" r:id="rId33"/>
      <w:pgSz w:w="11907" w:h="16840" w:code="9"/>
      <w:pgMar w:top="1276" w:right="1701" w:bottom="1276" w:left="1418" w:header="709" w:footer="556" w:gutter="0"/>
      <w:cols w:space="708" w:equalWidth="0">
        <w:col w:w="87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A71" w:rsidRDefault="00CF0A71">
      <w:r>
        <w:separator/>
      </w:r>
    </w:p>
  </w:endnote>
  <w:endnote w:type="continuationSeparator" w:id="0">
    <w:p w:rsidR="00CF0A71" w:rsidRDefault="00CF0A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Avant Garde">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71" w:rsidRPr="008C0A74" w:rsidRDefault="0022409F" w:rsidP="00FF5931">
    <w:pPr>
      <w:pStyle w:val="Footer"/>
      <w:tabs>
        <w:tab w:val="clear" w:pos="8505"/>
        <w:tab w:val="right" w:pos="8789"/>
      </w:tabs>
      <w:rPr>
        <w:b/>
      </w:rPr>
    </w:pPr>
    <w:r w:rsidRPr="0022409F">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CF0A71" w:rsidRPr="008C0A74">
      <w:rPr>
        <w:b/>
        <w:color w:val="FFFFFF" w:themeColor="background1"/>
      </w:rPr>
      <w:instrText xml:space="preserve"> PAGE </w:instrText>
    </w:r>
    <w:r w:rsidRPr="008C0A74">
      <w:rPr>
        <w:b/>
        <w:color w:val="FFFFFF" w:themeColor="background1"/>
      </w:rPr>
      <w:fldChar w:fldCharType="separate"/>
    </w:r>
    <w:r w:rsidR="003F4936">
      <w:rPr>
        <w:b/>
        <w:noProof/>
        <w:color w:val="FFFFFF" w:themeColor="background1"/>
      </w:rPr>
      <w:t>52</w:t>
    </w:r>
    <w:r w:rsidRPr="008C0A74">
      <w:rPr>
        <w:b/>
        <w:color w:val="FFFFFF" w:themeColor="background1"/>
      </w:rPr>
      <w:fldChar w:fldCharType="end"/>
    </w:r>
    <w:r w:rsidR="00CF0A71" w:rsidRPr="008C0A74">
      <w:rPr>
        <w:b/>
        <w:color w:val="FFFFFF" w:themeColor="background1"/>
      </w:rPr>
      <w:tab/>
    </w:r>
    <w:r w:rsidR="00CF0A71">
      <w:rPr>
        <w:b/>
      </w:rPr>
      <w:t>The vocational equivalent to Year 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71" w:rsidRPr="009775C7" w:rsidRDefault="0022409F" w:rsidP="008C0A74">
    <w:pPr>
      <w:pStyle w:val="Footer"/>
      <w:tabs>
        <w:tab w:val="clear" w:pos="8505"/>
        <w:tab w:val="right" w:pos="8789"/>
      </w:tabs>
      <w:rPr>
        <w:color w:val="FFFFFF" w:themeColor="background1"/>
      </w:rPr>
    </w:pPr>
    <w:r w:rsidRPr="0022409F">
      <w:rPr>
        <w:b/>
        <w:noProof/>
        <w:lang w:eastAsia="en-AU"/>
      </w:rPr>
      <w:pict>
        <v:rect id="_x0000_s2052" style="position:absolute;margin-left:425.6pt;margin-top:-2.45pt;width:99pt;height:18.75pt;z-index:-251653120" fillcolor="black [3213]" stroked="f" strokecolor="#bfbfbf [2412]"/>
      </w:pict>
    </w:r>
    <w:r w:rsidR="00CF0A71" w:rsidRPr="009775C7">
      <w:rPr>
        <w:b/>
      </w:rPr>
      <w:t>NCVER</w:t>
    </w:r>
    <w:r w:rsidR="00CF0A71" w:rsidRPr="009775C7">
      <w:tab/>
    </w:r>
    <w:r w:rsidRPr="009775C7">
      <w:rPr>
        <w:rStyle w:val="PageNumber"/>
        <w:rFonts w:cs="Tahoma"/>
        <w:b/>
        <w:color w:val="FFFFFF" w:themeColor="background1"/>
        <w:sz w:val="17"/>
      </w:rPr>
      <w:fldChar w:fldCharType="begin"/>
    </w:r>
    <w:r w:rsidR="00CF0A71"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3F4936">
      <w:rPr>
        <w:rStyle w:val="PageNumber"/>
        <w:rFonts w:cs="Tahoma"/>
        <w:b/>
        <w:noProof/>
        <w:color w:val="FFFFFF" w:themeColor="background1"/>
        <w:sz w:val="17"/>
      </w:rPr>
      <w:t>51</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A71" w:rsidRDefault="00CF0A71">
      <w:r>
        <w:separator/>
      </w:r>
    </w:p>
  </w:footnote>
  <w:footnote w:type="continuationSeparator" w:id="0">
    <w:p w:rsidR="00CF0A71" w:rsidRDefault="00CF0A71">
      <w:r>
        <w:continuationSeparator/>
      </w:r>
    </w:p>
  </w:footnote>
  <w:footnote w:id="1">
    <w:p w:rsidR="00CF0A71" w:rsidRDefault="00CF0A71" w:rsidP="005755CC">
      <w:pPr>
        <w:pStyle w:val="FootnoteText"/>
      </w:pPr>
      <w:r>
        <w:rPr>
          <w:rStyle w:val="FootnoteReference"/>
        </w:rPr>
        <w:footnoteRef/>
      </w:r>
      <w:r>
        <w:tab/>
        <w:t xml:space="preserve">In fact the </w:t>
      </w:r>
      <w:proofErr w:type="gramStart"/>
      <w:r>
        <w:t>setting of Year 12 or equivalent targets has been Australian Government policy since the early 1990s when the Finn Review (1991) recommended that, by 2001, 95% of 19-year-olds be participating in or have</w:t>
      </w:r>
      <w:proofErr w:type="gramEnd"/>
      <w:r>
        <w:t xml:space="preserve"> completed Year 12 or its equivalent level in vocational training. </w:t>
      </w:r>
    </w:p>
  </w:footnote>
  <w:footnote w:id="2">
    <w:p w:rsidR="00CF0A71" w:rsidRDefault="00CF0A71" w:rsidP="005755CC">
      <w:pPr>
        <w:pStyle w:val="FootnoteText"/>
      </w:pPr>
      <w:r>
        <w:rPr>
          <w:rStyle w:val="FootnoteReference"/>
        </w:rPr>
        <w:footnoteRef/>
      </w:r>
      <w:r>
        <w:tab/>
        <w:t>&lt;</w:t>
      </w:r>
      <w:r w:rsidRPr="00EA3DA7">
        <w:t>http://www.aqf.edu.au/Portals/0/Revised%20tables%20V6%209%20February%202010%20FINAL.pdf</w:t>
      </w:r>
      <w:r>
        <w:t>&gt;.</w:t>
      </w:r>
    </w:p>
  </w:footnote>
  <w:footnote w:id="3">
    <w:p w:rsidR="00CF0A71" w:rsidRDefault="00CF0A71" w:rsidP="005755CC">
      <w:pPr>
        <w:pStyle w:val="FootnoteText"/>
      </w:pPr>
      <w:r>
        <w:rPr>
          <w:rStyle w:val="FootnoteReference"/>
        </w:rPr>
        <w:footnoteRef/>
      </w:r>
      <w:r>
        <w:tab/>
        <w:t>It is interesting to note that the senior secondary certificate spans a number of levels in the qualification frameworks of both South Africa and Ireland. More details on the frameworks of other countries appear in appendix A.</w:t>
      </w:r>
    </w:p>
  </w:footnote>
  <w:footnote w:id="4">
    <w:p w:rsidR="00CF0A71" w:rsidRDefault="00CF0A71" w:rsidP="005755CC">
      <w:pPr>
        <w:pStyle w:val="FootnoteText"/>
      </w:pPr>
      <w:r>
        <w:rPr>
          <w:rStyle w:val="FootnoteReference"/>
        </w:rPr>
        <w:footnoteRef/>
      </w:r>
      <w:r>
        <w:tab/>
        <w:t xml:space="preserve">In fact the </w:t>
      </w:r>
      <w:proofErr w:type="gramStart"/>
      <w:r>
        <w:t>setting of Year 12 or equivalent targets has been Australian Government policy since the early 1990s when the Finn Review (1991) recommended that, by 2001, 95% of 19-year-olds be participating in or have</w:t>
      </w:r>
      <w:proofErr w:type="gramEnd"/>
      <w:r>
        <w:t xml:space="preserve"> completed Year 12 or its equivalent level in vocational training. </w:t>
      </w:r>
    </w:p>
  </w:footnote>
  <w:footnote w:id="5">
    <w:p w:rsidR="00CF0A71" w:rsidRDefault="00CF0A71" w:rsidP="005755CC">
      <w:pPr>
        <w:pStyle w:val="FootnoteText"/>
      </w:pPr>
      <w:r>
        <w:rPr>
          <w:rStyle w:val="FootnoteReference"/>
        </w:rPr>
        <w:footnoteRef/>
      </w:r>
      <w:r>
        <w:tab/>
        <w:t>The AQFC is currently undertaking a review of the current AQF to determine a way to better align learning outcomes, complexity and volume of learning as a way of ensuring comparability between qualifications within the framework. As part of this review, the qualification descriptors have been submitted to MCTEE for approval (19 November 2010); see &lt;</w:t>
      </w:r>
      <w:r w:rsidRPr="008D0577">
        <w:t>http://www.aqf.edu.au/Portals/0/Documents/The%20Australian%20Qualifications%20Framework%20for%20MCTEE%20approval%2019%20Nov%202010.pdf</w:t>
      </w:r>
      <w:r>
        <w:t>&gt;, viewed February 2011.</w:t>
      </w:r>
    </w:p>
  </w:footnote>
  <w:footnote w:id="6">
    <w:p w:rsidR="00CF0A71" w:rsidRDefault="00CF0A71" w:rsidP="005755CC">
      <w:pPr>
        <w:pStyle w:val="FootnoteText"/>
      </w:pPr>
      <w:r w:rsidRPr="00A86954">
        <w:rPr>
          <w:rStyle w:val="FootnoteReference"/>
          <w:szCs w:val="16"/>
        </w:rPr>
        <w:footnoteRef/>
      </w:r>
      <w:r>
        <w:rPr>
          <w:szCs w:val="16"/>
        </w:rPr>
        <w:tab/>
      </w:r>
      <w:r w:rsidRPr="00A86954">
        <w:rPr>
          <w:szCs w:val="16"/>
        </w:rPr>
        <w:t>&lt;</w:t>
      </w:r>
      <w:hyperlink r:id="rId1" w:history="1">
        <w:r w:rsidRPr="00A86954">
          <w:rPr>
            <w:rStyle w:val="Hyperlink"/>
            <w:sz w:val="16"/>
            <w:szCs w:val="16"/>
          </w:rPr>
          <w:t>http://www.aqf.edu.au/Portals/0/Revised%20tables%20V6%209%20February%202010%20FINAL.pdf</w:t>
        </w:r>
      </w:hyperlink>
      <w:r w:rsidRPr="00A86954">
        <w:rPr>
          <w:szCs w:val="16"/>
        </w:rPr>
        <w:t>&gt;,</w:t>
      </w:r>
      <w:r>
        <w:t xml:space="preserve"> viewed March 2010.</w:t>
      </w:r>
    </w:p>
  </w:footnote>
  <w:footnote w:id="7">
    <w:p w:rsidR="00CF0A71" w:rsidRDefault="00CF0A71" w:rsidP="005755CC">
      <w:pPr>
        <w:pStyle w:val="FootnoteText"/>
      </w:pPr>
      <w:r>
        <w:rPr>
          <w:rStyle w:val="FootnoteReference"/>
        </w:rPr>
        <w:footnoteRef/>
      </w:r>
      <w:r>
        <w:tab/>
        <w:t>There are a number of examples of this approach. The European Qualifications Framework consists of eight levels, in which each level has a descriptor covering knowledge, skills and competence. The Scottish Qualifications Framework has 12 levels, from access courses to doctorates, with learning outcomes covering</w:t>
      </w:r>
      <w:r w:rsidRPr="004E1151">
        <w:t xml:space="preserve"> </w:t>
      </w:r>
      <w:r>
        <w:t xml:space="preserve">the complexity and depth of knowledge and understanding; links to associated academic, vocational or professional practice; the degree of integration, independence and creativity required; the range and sophistication of application/practice; and the role(s) taken in relation to other learners/workers in carrying out tasks </w:t>
      </w:r>
      <w:r w:rsidRPr="00A86954">
        <w:rPr>
          <w:szCs w:val="16"/>
        </w:rPr>
        <w:t>(&lt;</w:t>
      </w:r>
      <w:hyperlink r:id="rId2" w:history="1">
        <w:r w:rsidRPr="00A63B76">
          <w:rPr>
            <w:rStyle w:val="Hyperlink"/>
            <w:sz w:val="16"/>
            <w:szCs w:val="16"/>
          </w:rPr>
          <w:t>http://www.scqf.org.uk/TheFramework/ SCQF-Level-Descriptors.aspx</w:t>
        </w:r>
      </w:hyperlink>
      <w:r w:rsidRPr="00A86954">
        <w:rPr>
          <w:szCs w:val="16"/>
        </w:rPr>
        <w:t>?</w:t>
      </w:r>
      <w:r>
        <w:t>&gt; viewed December 2010).</w:t>
      </w:r>
    </w:p>
  </w:footnote>
  <w:footnote w:id="8">
    <w:p w:rsidR="00CF0A71" w:rsidRDefault="00CF0A71" w:rsidP="005755CC">
      <w:pPr>
        <w:pStyle w:val="FootnoteText"/>
      </w:pPr>
      <w:r>
        <w:rPr>
          <w:rStyle w:val="FootnoteReference"/>
        </w:rPr>
        <w:footnoteRef/>
      </w:r>
      <w:r>
        <w:tab/>
        <w:t>&lt;</w:t>
      </w:r>
      <w:hyperlink r:id="rId3" w:history="1">
        <w:r w:rsidRPr="006C0D65">
          <w:rPr>
            <w:rStyle w:val="Hyperlink"/>
            <w:sz w:val="16"/>
            <w:szCs w:val="16"/>
          </w:rPr>
          <w:t>http://www.vrqa.vic.gov.au/cmatrix/design.htm</w:t>
        </w:r>
      </w:hyperlink>
      <w:r>
        <w:t>&gt;.</w:t>
      </w:r>
    </w:p>
  </w:footnote>
  <w:footnote w:id="9">
    <w:p w:rsidR="00CF0A71" w:rsidRDefault="00CF0A71" w:rsidP="005755CC">
      <w:pPr>
        <w:pStyle w:val="FootnoteText"/>
      </w:pPr>
      <w:r>
        <w:rPr>
          <w:rStyle w:val="FootnoteReference"/>
        </w:rPr>
        <w:footnoteRef/>
      </w:r>
      <w:r>
        <w:tab/>
        <w:t>See appendix B for the specification of the variables.</w:t>
      </w:r>
    </w:p>
  </w:footnote>
  <w:footnote w:id="10">
    <w:p w:rsidR="00CF0A71" w:rsidRDefault="00CF0A71" w:rsidP="005755CC">
      <w:pPr>
        <w:pStyle w:val="FootnoteText"/>
      </w:pPr>
      <w:r>
        <w:rPr>
          <w:rStyle w:val="FootnoteReference"/>
        </w:rPr>
        <w:footnoteRef/>
      </w:r>
      <w:r>
        <w:tab/>
        <w:t>Some of these results in relation to occupational status may be due to relatively high standard errors. However, if we take a naive approach and look at the estimates of occupational status we see that only certificate IV has an occupational status close to Year 12 (44 and 43, respectively). This is not very helpful because very few undertake certificate IV and this is not a qualification suggested as a possibility for equivalence; this category also includes those who may have completed a qualification higher than certificate IV, such as diplomas or degrees.</w:t>
      </w:r>
    </w:p>
  </w:footnote>
  <w:footnote w:id="11">
    <w:p w:rsidR="00CF0A71" w:rsidRPr="00E03B99" w:rsidRDefault="00CF0A71" w:rsidP="005755CC">
      <w:pPr>
        <w:pStyle w:val="FootnoteText"/>
        <w:rPr>
          <w:szCs w:val="16"/>
        </w:rPr>
      </w:pPr>
      <w:r>
        <w:rPr>
          <w:rStyle w:val="FootnoteReference"/>
        </w:rPr>
        <w:footnoteRef/>
      </w:r>
      <w:r>
        <w:tab/>
        <w:t xml:space="preserve">The coding frames that have been used to convert the ASCO scores to ANU scores were downloaded from </w:t>
      </w:r>
      <w:r w:rsidRPr="00E03B99">
        <w:rPr>
          <w:szCs w:val="16"/>
        </w:rPr>
        <w:t>&lt;</w:t>
      </w:r>
      <w:hyperlink r:id="rId4" w:history="1">
        <w:r w:rsidRPr="00E03B99">
          <w:rPr>
            <w:rStyle w:val="Hyperlink"/>
            <w:sz w:val="16"/>
            <w:szCs w:val="16"/>
          </w:rPr>
          <w:t>http://ipumsi.anu.edu.au/SiteTools/Status_Scales/scalesgen.php</w:t>
        </w:r>
      </w:hyperlink>
      <w:r w:rsidRPr="00E03B99">
        <w:rPr>
          <w:szCs w:val="16"/>
        </w:rPr>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AFF"/>
    <w:multiLevelType w:val="hybridMultilevel"/>
    <w:tmpl w:val="F1B409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4BB2A79"/>
    <w:multiLevelType w:val="hybridMultilevel"/>
    <w:tmpl w:val="5C1CFE26"/>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4F72120"/>
    <w:multiLevelType w:val="hybridMultilevel"/>
    <w:tmpl w:val="E2CA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5">
    <w:nsid w:val="13583805"/>
    <w:multiLevelType w:val="hybridMultilevel"/>
    <w:tmpl w:val="50F4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910A3A"/>
    <w:multiLevelType w:val="hybridMultilevel"/>
    <w:tmpl w:val="14FC859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2ED30A74"/>
    <w:multiLevelType w:val="hybridMultilevel"/>
    <w:tmpl w:val="05D62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026FE7"/>
    <w:multiLevelType w:val="hybridMultilevel"/>
    <w:tmpl w:val="62F0FC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0B250F4"/>
    <w:multiLevelType w:val="hybridMultilevel"/>
    <w:tmpl w:val="A802029C"/>
    <w:lvl w:ilvl="0" w:tplc="0C090005">
      <w:start w:val="1"/>
      <w:numFmt w:val="bullet"/>
      <w:lvlText w:val=""/>
      <w:lvlJc w:val="left"/>
      <w:pPr>
        <w:ind w:left="1287" w:hanging="360"/>
      </w:pPr>
      <w:rPr>
        <w:rFonts w:ascii="Wingdings" w:hAnsi="Wingdings"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nsid w:val="67853405"/>
    <w:multiLevelType w:val="hybridMultilevel"/>
    <w:tmpl w:val="46DCF29E"/>
    <w:lvl w:ilvl="0" w:tplc="40126F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CE1386D"/>
    <w:multiLevelType w:val="hybridMultilevel"/>
    <w:tmpl w:val="EA2EAB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E920D89"/>
    <w:multiLevelType w:val="hybridMultilevel"/>
    <w:tmpl w:val="A014D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0"/>
  </w:num>
  <w:num w:numId="4">
    <w:abstractNumId w:val="1"/>
  </w:num>
  <w:num w:numId="5">
    <w:abstractNumId w:val="3"/>
  </w:num>
  <w:num w:numId="6">
    <w:abstractNumId w:val="14"/>
  </w:num>
  <w:num w:numId="7">
    <w:abstractNumId w:val="5"/>
  </w:num>
  <w:num w:numId="8">
    <w:abstractNumId w:val="7"/>
  </w:num>
  <w:num w:numId="9">
    <w:abstractNumId w:val="6"/>
  </w:num>
  <w:num w:numId="10">
    <w:abstractNumId w:val="11"/>
  </w:num>
  <w:num w:numId="11">
    <w:abstractNumId w:val="2"/>
  </w:num>
  <w:num w:numId="12">
    <w:abstractNumId w:val="0"/>
  </w:num>
  <w:num w:numId="13">
    <w:abstractNumId w:val="12"/>
  </w:num>
  <w:num w:numId="14">
    <w:abstractNumId w:val="8"/>
  </w:num>
  <w:num w:numId="15">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7F0318"/>
    <w:rsid w:val="000108B2"/>
    <w:rsid w:val="00013265"/>
    <w:rsid w:val="00022290"/>
    <w:rsid w:val="00031347"/>
    <w:rsid w:val="000315D7"/>
    <w:rsid w:val="000441FD"/>
    <w:rsid w:val="00057BB3"/>
    <w:rsid w:val="0006125F"/>
    <w:rsid w:val="00074BD4"/>
    <w:rsid w:val="000F641C"/>
    <w:rsid w:val="0010761A"/>
    <w:rsid w:val="00123B5C"/>
    <w:rsid w:val="00135C75"/>
    <w:rsid w:val="001435AE"/>
    <w:rsid w:val="00150874"/>
    <w:rsid w:val="001509F3"/>
    <w:rsid w:val="00155839"/>
    <w:rsid w:val="00176705"/>
    <w:rsid w:val="00177827"/>
    <w:rsid w:val="00184504"/>
    <w:rsid w:val="00185A3E"/>
    <w:rsid w:val="001A4660"/>
    <w:rsid w:val="001B43CF"/>
    <w:rsid w:val="001F7D84"/>
    <w:rsid w:val="0022409F"/>
    <w:rsid w:val="002277A9"/>
    <w:rsid w:val="00233BFA"/>
    <w:rsid w:val="002526B5"/>
    <w:rsid w:val="00284FCB"/>
    <w:rsid w:val="00287FA3"/>
    <w:rsid w:val="002A5705"/>
    <w:rsid w:val="002B117F"/>
    <w:rsid w:val="002B2C1D"/>
    <w:rsid w:val="002C0B10"/>
    <w:rsid w:val="002E196B"/>
    <w:rsid w:val="00334CE3"/>
    <w:rsid w:val="00335B14"/>
    <w:rsid w:val="00340B4D"/>
    <w:rsid w:val="00341D65"/>
    <w:rsid w:val="00342A9F"/>
    <w:rsid w:val="00381A17"/>
    <w:rsid w:val="0039024D"/>
    <w:rsid w:val="003B16DA"/>
    <w:rsid w:val="003B483E"/>
    <w:rsid w:val="003C79DE"/>
    <w:rsid w:val="003D733F"/>
    <w:rsid w:val="003E67CB"/>
    <w:rsid w:val="003F0583"/>
    <w:rsid w:val="003F4936"/>
    <w:rsid w:val="00430FD7"/>
    <w:rsid w:val="00441989"/>
    <w:rsid w:val="0047057E"/>
    <w:rsid w:val="0048643A"/>
    <w:rsid w:val="0049453B"/>
    <w:rsid w:val="00494E7C"/>
    <w:rsid w:val="004C4063"/>
    <w:rsid w:val="004D4802"/>
    <w:rsid w:val="004E7227"/>
    <w:rsid w:val="004E7A13"/>
    <w:rsid w:val="0050486B"/>
    <w:rsid w:val="00520315"/>
    <w:rsid w:val="0052276C"/>
    <w:rsid w:val="00552AFC"/>
    <w:rsid w:val="00556D0E"/>
    <w:rsid w:val="00570758"/>
    <w:rsid w:val="005755CC"/>
    <w:rsid w:val="005C277E"/>
    <w:rsid w:val="005C61F8"/>
    <w:rsid w:val="005E4764"/>
    <w:rsid w:val="005E78E0"/>
    <w:rsid w:val="00652973"/>
    <w:rsid w:val="00656679"/>
    <w:rsid w:val="0067712D"/>
    <w:rsid w:val="00691525"/>
    <w:rsid w:val="00696A48"/>
    <w:rsid w:val="006C0D65"/>
    <w:rsid w:val="006C5DA9"/>
    <w:rsid w:val="006E2D6D"/>
    <w:rsid w:val="0070273F"/>
    <w:rsid w:val="007037A4"/>
    <w:rsid w:val="00731EC8"/>
    <w:rsid w:val="00783F44"/>
    <w:rsid w:val="00787494"/>
    <w:rsid w:val="007A2079"/>
    <w:rsid w:val="007C3281"/>
    <w:rsid w:val="007C50A7"/>
    <w:rsid w:val="007E2D8C"/>
    <w:rsid w:val="007E4AE0"/>
    <w:rsid w:val="007F0318"/>
    <w:rsid w:val="00800A2B"/>
    <w:rsid w:val="00806C1C"/>
    <w:rsid w:val="00814CEE"/>
    <w:rsid w:val="00826757"/>
    <w:rsid w:val="008315D7"/>
    <w:rsid w:val="00833615"/>
    <w:rsid w:val="00852661"/>
    <w:rsid w:val="00874DA5"/>
    <w:rsid w:val="00885A66"/>
    <w:rsid w:val="008923B6"/>
    <w:rsid w:val="00894271"/>
    <w:rsid w:val="008C0A74"/>
    <w:rsid w:val="008C7836"/>
    <w:rsid w:val="008F20BA"/>
    <w:rsid w:val="009058B5"/>
    <w:rsid w:val="00933317"/>
    <w:rsid w:val="009461ED"/>
    <w:rsid w:val="009538E6"/>
    <w:rsid w:val="00961B9D"/>
    <w:rsid w:val="009704E4"/>
    <w:rsid w:val="009775C7"/>
    <w:rsid w:val="00994150"/>
    <w:rsid w:val="009A26CD"/>
    <w:rsid w:val="009C22BE"/>
    <w:rsid w:val="009E231A"/>
    <w:rsid w:val="009E2F64"/>
    <w:rsid w:val="009F387D"/>
    <w:rsid w:val="009F5551"/>
    <w:rsid w:val="00A10A6B"/>
    <w:rsid w:val="00A10E2B"/>
    <w:rsid w:val="00A30084"/>
    <w:rsid w:val="00A50895"/>
    <w:rsid w:val="00A73318"/>
    <w:rsid w:val="00A75EC9"/>
    <w:rsid w:val="00A86954"/>
    <w:rsid w:val="00A92D15"/>
    <w:rsid w:val="00A93867"/>
    <w:rsid w:val="00AA44D4"/>
    <w:rsid w:val="00AC688A"/>
    <w:rsid w:val="00AF1005"/>
    <w:rsid w:val="00AF596E"/>
    <w:rsid w:val="00AF7F19"/>
    <w:rsid w:val="00B05F5C"/>
    <w:rsid w:val="00B161E0"/>
    <w:rsid w:val="00B41272"/>
    <w:rsid w:val="00B426FE"/>
    <w:rsid w:val="00B77043"/>
    <w:rsid w:val="00B86D06"/>
    <w:rsid w:val="00B87288"/>
    <w:rsid w:val="00BA1AA6"/>
    <w:rsid w:val="00BB113D"/>
    <w:rsid w:val="00BC770A"/>
    <w:rsid w:val="00BC7C47"/>
    <w:rsid w:val="00BE1439"/>
    <w:rsid w:val="00BE2097"/>
    <w:rsid w:val="00BF690E"/>
    <w:rsid w:val="00C053D5"/>
    <w:rsid w:val="00C37003"/>
    <w:rsid w:val="00C4411B"/>
    <w:rsid w:val="00C54125"/>
    <w:rsid w:val="00C63294"/>
    <w:rsid w:val="00C6730D"/>
    <w:rsid w:val="00C77DC6"/>
    <w:rsid w:val="00C801DA"/>
    <w:rsid w:val="00C92623"/>
    <w:rsid w:val="00C926F0"/>
    <w:rsid w:val="00C9656D"/>
    <w:rsid w:val="00CA1FEB"/>
    <w:rsid w:val="00CA4AFC"/>
    <w:rsid w:val="00CB66E1"/>
    <w:rsid w:val="00CD5F32"/>
    <w:rsid w:val="00CF0A71"/>
    <w:rsid w:val="00D43B5F"/>
    <w:rsid w:val="00D50940"/>
    <w:rsid w:val="00D612D7"/>
    <w:rsid w:val="00D61867"/>
    <w:rsid w:val="00D806B0"/>
    <w:rsid w:val="00DB599C"/>
    <w:rsid w:val="00DB6420"/>
    <w:rsid w:val="00DC5F5C"/>
    <w:rsid w:val="00DD082F"/>
    <w:rsid w:val="00DE2C71"/>
    <w:rsid w:val="00E03B99"/>
    <w:rsid w:val="00E06B95"/>
    <w:rsid w:val="00E123CB"/>
    <w:rsid w:val="00E14FA9"/>
    <w:rsid w:val="00E236D0"/>
    <w:rsid w:val="00E365F8"/>
    <w:rsid w:val="00E45A10"/>
    <w:rsid w:val="00E5120B"/>
    <w:rsid w:val="00E52313"/>
    <w:rsid w:val="00E56EC1"/>
    <w:rsid w:val="00E81A91"/>
    <w:rsid w:val="00E92942"/>
    <w:rsid w:val="00E95812"/>
    <w:rsid w:val="00E95948"/>
    <w:rsid w:val="00EB49B0"/>
    <w:rsid w:val="00EB634C"/>
    <w:rsid w:val="00ED4D6D"/>
    <w:rsid w:val="00EE42D9"/>
    <w:rsid w:val="00EE67B3"/>
    <w:rsid w:val="00F25043"/>
    <w:rsid w:val="00F77B0A"/>
    <w:rsid w:val="00F93048"/>
    <w:rsid w:val="00F95297"/>
    <w:rsid w:val="00FA79F7"/>
    <w:rsid w:val="00FE3F74"/>
    <w:rsid w:val="00FE4A2D"/>
    <w:rsid w:val="00FF4A68"/>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22" type="connector" idref="#_x0000_s1086">
          <o:proxy start="" idref="#_x0000_s1073" connectloc="2"/>
          <o:proxy end="" idref="#_x0000_s1082" connectloc="1"/>
        </o:r>
        <o:r id="V:Rule23" type="connector" idref="#_x0000_s1067">
          <o:proxy start="" idref="#_x0000_s1060" connectloc="2"/>
          <o:proxy end="" idref="#_x0000_s1066" connectloc="0"/>
        </o:r>
        <o:r id="V:Rule24" type="connector" idref="#_x0000_s1083">
          <o:proxy start="" idref="#_x0000_s1058" connectloc="2"/>
          <o:proxy end="" idref="#_x0000_s1082" connectloc="0"/>
        </o:r>
        <o:r id="V:Rule25" type="connector" idref="#_x0000_s1068">
          <o:proxy start="" idref="#_x0000_s1066" connectloc="1"/>
        </o:r>
        <o:r id="V:Rule26" type="connector" idref="#_x0000_s1063">
          <o:proxy start="" idref="#_x0000_s1059" connectloc="2"/>
        </o:r>
        <o:r id="V:Rule27" type="connector" idref="#_x0000_s1052">
          <o:proxy start="" idref="#_x0000_s1066" connectloc="3"/>
          <o:proxy end="" idref="#_x0000_s1082" connectloc="0"/>
        </o:r>
        <o:r id="V:Rule28" type="connector" idref="#_x0000_s1076">
          <o:proxy start="" idref="#_x0000_s1065" connectloc="2"/>
          <o:proxy end="" idref="#_x0000_s1074" connectloc="0"/>
        </o:r>
        <o:r id="V:Rule29" type="connector" idref="#_x0000_s1057">
          <o:proxy start="" idref="#_x0000_s1055" connectloc="3"/>
        </o:r>
        <o:r id="V:Rule30" type="connector" idref="#_x0000_s1085">
          <o:proxy start="" idref="#_x0000_s1074" connectloc="3"/>
          <o:proxy end="" idref="#_x0000_s1082" connectloc="1"/>
        </o:r>
        <o:r id="V:Rule31" type="connector" idref="#_x0000_s1062">
          <o:proxy start="" idref="#_x0000_s1059" connectloc="2"/>
        </o:r>
        <o:r id="V:Rule32" type="connector" idref="#_x0000_s1056">
          <o:proxy start="" idref="#_x0000_s1055" connectloc="3"/>
        </o:r>
        <o:r id="V:Rule33" type="connector" idref="#_x0000_s1054">
          <o:proxy start="" idref="#_x0000_s1053" connectloc="2"/>
        </o:r>
        <o:r id="V:Rule34" type="connector" idref="#_x0000_s1069">
          <o:proxy start="" idref="#_x0000_s1066" connectloc="2"/>
        </o:r>
        <o:r id="V:Rule35" type="connector" idref="#_x0000_s1077">
          <o:proxy start="" idref="#_x0000_s1064" connectloc="2"/>
          <o:proxy end="" idref="#_x0000_s1073" connectloc="0"/>
        </o:r>
        <o:r id="V:Rule36" type="connector" idref="#_x0000_s1084">
          <o:proxy start="" idref="#_x0000_s1071" connectloc="2"/>
          <o:proxy end="" idref="#_x0000_s1082" connectloc="0"/>
        </o:r>
        <o:r id="V:Rule37" type="connector" idref="#_x0000_s1079">
          <o:proxy start="" idref="#_x0000_s1074" connectloc="1"/>
          <o:proxy end="" idref="#_x0000_s1073" connectloc="3"/>
        </o:r>
        <o:r id="V:Rule38" type="connector" idref="#_x0000_s1078">
          <o:proxy start="" idref="#_x0000_s1070" connectloc="1"/>
          <o:proxy end="" idref="#_x0000_s1073" connectloc="0"/>
        </o:r>
        <o:r id="V:Rule39" type="connector" idref="#_x0000_s1075">
          <o:proxy start="" idref="#_x0000_s1070" connectloc="2"/>
          <o:proxy end="" idref="#_x0000_s1074" connectloc="0"/>
        </o:r>
        <o:r id="V:Rule40" type="connector" idref="#_x0000_s1072"/>
        <o:r id="V:Rule41" type="connector" idref="#_x0000_s1081">
          <o:proxy start="" idref="#_x0000_s1073" connectloc="2"/>
          <o:proxy end="" idref="#_x0000_s1080" connectloc="0"/>
        </o:r>
        <o:r id="V:Rule42" type="connector" idref="#_x0000_s1061">
          <o:proxy start="" idref="#_x0000_s1055" connectloc="1"/>
          <o:proxy end="" idref="#_x0000_s1059"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footnote text" w:uiPriority="0" w:unhideWhenUsed="1"/>
    <w:lsdException w:name="annotation text" w:uiPriority="0"/>
    <w:lsdException w:name="header" w:uiPriority="0" w:unhideWhenUsed="1"/>
    <w:lsdException w:name="footer" w:uiPriority="0" w:unhideWhenUsed="1"/>
    <w:lsdException w:name="caption" w:uiPriority="0" w:qFormat="1"/>
    <w:lsdException w:name="table of figures" w:unhideWhenUsed="1"/>
    <w:lsdException w:name="footnote reference" w:uiPriority="0"/>
    <w:lsdException w:name="annotation reference" w:uiPriority="0"/>
    <w:lsdException w:name="page number" w:uiPriority="0" w:unhideWhenUsed="1"/>
    <w:lsdException w:name="endnote reference" w:uiPriority="0"/>
    <w:lsdException w:name="endnote text" w:uiPriority="0"/>
    <w:lsdException w:name="Title" w:uiPriority="10" w:qFormat="1"/>
    <w:lsdException w:name="Default Paragraph Font" w:uiPriority="1" w:unhideWhenUsed="1"/>
    <w:lsdException w:name="Body Text Indent" w:uiPriority="0"/>
    <w:lsdException w:name="Subtitle" w:uiPriority="11" w:qFormat="1"/>
    <w:lsdException w:name="Body Text 2" w:uiPriority="0"/>
    <w:lsdException w:name="Hyperlink" w:unhideWhenUsed="1"/>
    <w:lsdException w:name="FollowedHyperlink" w:uiPriority="0"/>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uiPriority w:val="99"/>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994150"/>
    <w:pPr>
      <w:tabs>
        <w:tab w:val="right" w:pos="8136"/>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3"/>
      </w:numPr>
      <w:tabs>
        <w:tab w:val="clear" w:pos="284"/>
        <w:tab w:val="left" w:pos="567"/>
      </w:tabs>
      <w:ind w:left="568" w:hanging="284"/>
    </w:pPr>
  </w:style>
  <w:style w:type="paragraph" w:customStyle="1" w:styleId="NumberedListContinuing">
    <w:name w:val="NumberedListContinuing"/>
    <w:rsid w:val="00520315"/>
    <w:pPr>
      <w:numPr>
        <w:numId w:val="4"/>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99"/>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uiPriority w:val="99"/>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uiPriority w:val="99"/>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rsid w:val="00E95812"/>
    <w:rPr>
      <w:color w:val="800080" w:themeColor="followedHyperlink"/>
      <w:u w:val="single"/>
    </w:rPr>
  </w:style>
  <w:style w:type="paragraph" w:customStyle="1" w:styleId="text0">
    <w:name w:val="text"/>
    <w:rsid w:val="002C0B10"/>
    <w:pPr>
      <w:spacing w:before="160" w:line="260" w:lineRule="exact"/>
    </w:pPr>
    <w:rPr>
      <w:rFonts w:ascii="Garamond" w:hAnsi="Garamond"/>
      <w:sz w:val="22"/>
      <w:lang w:val="en-AU"/>
    </w:rPr>
  </w:style>
  <w:style w:type="paragraph" w:styleId="TOC5">
    <w:name w:val="toc 5"/>
    <w:basedOn w:val="Normal"/>
    <w:next w:val="Normal"/>
    <w:autoRedefine/>
    <w:semiHidden/>
    <w:rsid w:val="005755CC"/>
    <w:pPr>
      <w:spacing w:before="200" w:line="240" w:lineRule="auto"/>
      <w:ind w:left="880"/>
    </w:pPr>
    <w:rPr>
      <w:rFonts w:ascii="Times New Roman" w:hAnsi="Times New Roman"/>
      <w:sz w:val="24"/>
      <w:lang w:eastAsia="en-AU"/>
    </w:rPr>
  </w:style>
  <w:style w:type="paragraph" w:styleId="TOC6">
    <w:name w:val="toc 6"/>
    <w:basedOn w:val="Normal"/>
    <w:next w:val="Normal"/>
    <w:autoRedefine/>
    <w:semiHidden/>
    <w:rsid w:val="005755CC"/>
    <w:pPr>
      <w:spacing w:before="200" w:line="240" w:lineRule="auto"/>
      <w:ind w:left="1100"/>
    </w:pPr>
    <w:rPr>
      <w:rFonts w:ascii="Times New Roman" w:hAnsi="Times New Roman"/>
      <w:sz w:val="24"/>
      <w:lang w:eastAsia="en-AU"/>
    </w:rPr>
  </w:style>
  <w:style w:type="paragraph" w:styleId="TOC7">
    <w:name w:val="toc 7"/>
    <w:basedOn w:val="Normal"/>
    <w:next w:val="Normal"/>
    <w:autoRedefine/>
    <w:semiHidden/>
    <w:rsid w:val="005755CC"/>
    <w:pPr>
      <w:spacing w:before="200" w:line="240" w:lineRule="auto"/>
      <w:ind w:left="1320"/>
    </w:pPr>
    <w:rPr>
      <w:rFonts w:ascii="Times New Roman" w:hAnsi="Times New Roman"/>
      <w:sz w:val="24"/>
      <w:lang w:eastAsia="en-AU"/>
    </w:rPr>
  </w:style>
  <w:style w:type="paragraph" w:styleId="TOC8">
    <w:name w:val="toc 8"/>
    <w:basedOn w:val="Normal"/>
    <w:next w:val="Normal"/>
    <w:autoRedefine/>
    <w:semiHidden/>
    <w:rsid w:val="005755CC"/>
    <w:pPr>
      <w:spacing w:before="200" w:line="240" w:lineRule="auto"/>
      <w:ind w:left="1540"/>
    </w:pPr>
    <w:rPr>
      <w:rFonts w:ascii="Times New Roman" w:hAnsi="Times New Roman"/>
      <w:sz w:val="24"/>
      <w:lang w:eastAsia="en-AU"/>
    </w:rPr>
  </w:style>
  <w:style w:type="paragraph" w:styleId="TOC9">
    <w:name w:val="toc 9"/>
    <w:basedOn w:val="Normal"/>
    <w:next w:val="Normal"/>
    <w:autoRedefine/>
    <w:semiHidden/>
    <w:rsid w:val="005755CC"/>
    <w:pPr>
      <w:spacing w:before="200" w:line="240" w:lineRule="auto"/>
      <w:ind w:left="1760"/>
    </w:pPr>
    <w:rPr>
      <w:rFonts w:ascii="Times New Roman" w:hAnsi="Times New Roman"/>
      <w:sz w:val="24"/>
      <w:lang w:eastAsia="en-AU"/>
    </w:rPr>
  </w:style>
  <w:style w:type="paragraph" w:customStyle="1" w:styleId="contents0">
    <w:name w:val="contents"/>
    <w:rsid w:val="005755CC"/>
    <w:pPr>
      <w:pBdr>
        <w:bottom w:val="single" w:sz="4" w:space="1" w:color="auto"/>
      </w:pBdr>
      <w:spacing w:before="440"/>
      <w:jc w:val="right"/>
    </w:pPr>
    <w:rPr>
      <w:rFonts w:ascii="Garamond" w:hAnsi="Garamond"/>
      <w:kern w:val="28"/>
      <w:sz w:val="60"/>
      <w:lang w:val="en-AU" w:eastAsia="en-AU"/>
    </w:rPr>
  </w:style>
  <w:style w:type="paragraph" w:styleId="Caption">
    <w:name w:val="caption"/>
    <w:basedOn w:val="Normal"/>
    <w:next w:val="Normal"/>
    <w:qFormat/>
    <w:rsid w:val="005755CC"/>
    <w:pPr>
      <w:spacing w:before="200" w:line="240" w:lineRule="auto"/>
    </w:pPr>
    <w:rPr>
      <w:rFonts w:ascii="Times New Roman" w:hAnsi="Times New Roman"/>
      <w:b/>
      <w:bCs/>
      <w:sz w:val="20"/>
      <w:lang w:eastAsia="en-AU"/>
    </w:rPr>
  </w:style>
  <w:style w:type="character" w:styleId="FootnoteReference">
    <w:name w:val="footnote reference"/>
    <w:basedOn w:val="DefaultParagraphFont"/>
    <w:rsid w:val="005755CC"/>
    <w:rPr>
      <w:vertAlign w:val="superscript"/>
    </w:rPr>
  </w:style>
  <w:style w:type="character" w:styleId="PlaceholderText">
    <w:name w:val="Placeholder Text"/>
    <w:basedOn w:val="DefaultParagraphFont"/>
    <w:uiPriority w:val="99"/>
    <w:semiHidden/>
    <w:rsid w:val="005755CC"/>
    <w:rPr>
      <w:color w:val="808080"/>
    </w:rPr>
  </w:style>
  <w:style w:type="paragraph" w:customStyle="1" w:styleId="Pa13">
    <w:name w:val="Pa13"/>
    <w:basedOn w:val="Normal"/>
    <w:next w:val="Normal"/>
    <w:uiPriority w:val="99"/>
    <w:rsid w:val="005755CC"/>
    <w:pPr>
      <w:autoSpaceDE w:val="0"/>
      <w:autoSpaceDN w:val="0"/>
      <w:adjustRightInd w:val="0"/>
      <w:spacing w:before="0" w:line="191" w:lineRule="atLeast"/>
    </w:pPr>
    <w:rPr>
      <w:rFonts w:ascii="Adobe Garamond Pro" w:hAnsi="Adobe Garamond Pro"/>
      <w:sz w:val="24"/>
      <w:szCs w:val="24"/>
      <w:lang w:eastAsia="en-AU"/>
    </w:rPr>
  </w:style>
  <w:style w:type="character" w:styleId="CommentReference">
    <w:name w:val="annotation reference"/>
    <w:basedOn w:val="DefaultParagraphFont"/>
    <w:rsid w:val="005755CC"/>
    <w:rPr>
      <w:sz w:val="16"/>
      <w:szCs w:val="16"/>
    </w:rPr>
  </w:style>
  <w:style w:type="paragraph" w:styleId="CommentText">
    <w:name w:val="annotation text"/>
    <w:basedOn w:val="Normal"/>
    <w:link w:val="CommentTextChar"/>
    <w:rsid w:val="005755CC"/>
    <w:pPr>
      <w:spacing w:before="200" w:line="240" w:lineRule="auto"/>
    </w:pPr>
    <w:rPr>
      <w:rFonts w:ascii="Times New Roman" w:hAnsi="Times New Roman"/>
      <w:sz w:val="20"/>
      <w:lang w:eastAsia="en-AU"/>
    </w:rPr>
  </w:style>
  <w:style w:type="character" w:customStyle="1" w:styleId="CommentTextChar">
    <w:name w:val="Comment Text Char"/>
    <w:basedOn w:val="DefaultParagraphFont"/>
    <w:link w:val="CommentText"/>
    <w:rsid w:val="005755CC"/>
    <w:rPr>
      <w:lang w:val="en-AU" w:eastAsia="en-AU"/>
    </w:rPr>
  </w:style>
  <w:style w:type="paragraph" w:styleId="CommentSubject">
    <w:name w:val="annotation subject"/>
    <w:basedOn w:val="CommentText"/>
    <w:next w:val="CommentText"/>
    <w:link w:val="CommentSubjectChar"/>
    <w:rsid w:val="005755CC"/>
    <w:rPr>
      <w:b/>
      <w:bCs/>
    </w:rPr>
  </w:style>
  <w:style w:type="character" w:customStyle="1" w:styleId="CommentSubjectChar">
    <w:name w:val="Comment Subject Char"/>
    <w:basedOn w:val="CommentTextChar"/>
    <w:link w:val="CommentSubject"/>
    <w:rsid w:val="005755CC"/>
    <w:rPr>
      <w:b/>
      <w:bCs/>
    </w:rPr>
  </w:style>
  <w:style w:type="character" w:customStyle="1" w:styleId="Heading2Char">
    <w:name w:val="Heading 2 Char"/>
    <w:basedOn w:val="DefaultParagraphFont"/>
    <w:link w:val="Heading2"/>
    <w:uiPriority w:val="99"/>
    <w:locked/>
    <w:rsid w:val="005755CC"/>
    <w:rPr>
      <w:rFonts w:ascii="Tahoma" w:hAnsi="Tahoma" w:cs="Tahoma"/>
      <w:sz w:val="28"/>
      <w:lang w:val="en-AU"/>
    </w:rPr>
  </w:style>
  <w:style w:type="paragraph" w:styleId="EndnoteText">
    <w:name w:val="endnote text"/>
    <w:basedOn w:val="Normal"/>
    <w:link w:val="EndnoteTextChar"/>
    <w:rsid w:val="005755CC"/>
    <w:pPr>
      <w:spacing w:before="0" w:line="240" w:lineRule="auto"/>
    </w:pPr>
    <w:rPr>
      <w:rFonts w:ascii="Times New Roman" w:hAnsi="Times New Roman"/>
      <w:sz w:val="20"/>
      <w:lang w:eastAsia="en-AU"/>
    </w:rPr>
  </w:style>
  <w:style w:type="character" w:customStyle="1" w:styleId="EndnoteTextChar">
    <w:name w:val="Endnote Text Char"/>
    <w:basedOn w:val="DefaultParagraphFont"/>
    <w:link w:val="EndnoteText"/>
    <w:rsid w:val="005755CC"/>
    <w:rPr>
      <w:lang w:val="en-AU" w:eastAsia="en-AU"/>
    </w:rPr>
  </w:style>
  <w:style w:type="character" w:styleId="EndnoteReference">
    <w:name w:val="endnote reference"/>
    <w:basedOn w:val="DefaultParagraphFont"/>
    <w:rsid w:val="005755CC"/>
    <w:rPr>
      <w:vertAlign w:val="superscript"/>
    </w:rPr>
  </w:style>
  <w:style w:type="character" w:customStyle="1" w:styleId="QuoteChar">
    <w:name w:val="Quote Char"/>
    <w:basedOn w:val="DefaultParagraphFont"/>
    <w:link w:val="Quote"/>
    <w:rsid w:val="00994150"/>
    <w:rPr>
      <w:rFonts w:ascii="Trebuchet MS" w:hAnsi="Trebuchet MS"/>
      <w:sz w:val="17"/>
      <w:lang w:val="en-A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hyperlink" Target="http://ec.europa.eu/education/lifelong-learning-policy/doc44_en.htm" TargetMode="Externa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www.scqf.org.uk/TheFramework/SCQF-Level-Descriptors.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3.0/au/" TargetMode="External"/><Relationship Id="rId17" Type="http://schemas.openxmlformats.org/officeDocument/2006/relationships/hyperlink" Target="http://www.coag.gov.au/coag_meeting_outcomes/2009-04-30/index.cfm" TargetMode="External"/><Relationship Id="rId25" Type="http://schemas.openxmlformats.org/officeDocument/2006/relationships/chart" Target="charts/chart2.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fq.edu.au/aboutaqf.htm" TargetMode="External"/><Relationship Id="rId20" Type="http://schemas.openxmlformats.org/officeDocument/2006/relationships/hyperlink" Target="http://www.qca.org.uk/qca_11431.aspx" TargetMode="Externa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ced.edu.au/" TargetMode="External"/><Relationship Id="rId24" Type="http://schemas.openxmlformats.org/officeDocument/2006/relationships/chart" Target="charts/chart1.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bs.gov.au/ausstats/abs@.nsf/second+level+view?ReadForm&amp;prodno=%201272.0&amp;viewtitle=Australian%20Standard%20Classification%20of%20Education%20%28ASCED%29~2001~Latest~22/08/2001&amp;&amp;tabname=Related%20Products&amp;prodno=1272.0&amp;issue=2001&amp;num=&amp;view=&amp;" TargetMode="External"/><Relationship Id="rId23" Type="http://schemas.openxmlformats.org/officeDocument/2006/relationships/hyperlink" Target="http://www.vrqa.vic.gov.au" TargetMode="External"/><Relationship Id="rId28" Type="http://schemas.openxmlformats.org/officeDocument/2006/relationships/chart" Target="charts/chart5.xml"/><Relationship Id="rId10" Type="http://schemas.openxmlformats.org/officeDocument/2006/relationships/hyperlink" Target="http://lsay.edu.au" TargetMode="External"/><Relationship Id="rId19" Type="http://schemas.openxmlformats.org/officeDocument/2006/relationships/hyperlink" Target="http://www.nqai.ie" TargetMode="External"/><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ncver@ncver.edu.au" TargetMode="External"/><Relationship Id="rId22" Type="http://schemas.openxmlformats.org/officeDocument/2006/relationships/hyperlink" Target="http://www.vrqa.vic.gov.au" TargetMode="Externa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vrqa.vic.gov.au/cmatrix/design.htm" TargetMode="External"/><Relationship Id="rId2" Type="http://schemas.openxmlformats.org/officeDocument/2006/relationships/hyperlink" Target="http://www.scqf.org.uk/TheFramework/%20SCQF-Level-Descriptors.aspx" TargetMode="External"/><Relationship Id="rId1" Type="http://schemas.openxmlformats.org/officeDocument/2006/relationships/hyperlink" Target="http://www.aqf.edu.au/Portals/0/Revised%20tables%20V6%209%20February%202010%20FINAL.pdf" TargetMode="External"/><Relationship Id="rId4" Type="http://schemas.openxmlformats.org/officeDocument/2006/relationships/hyperlink" Target="http://ipumsi.anu.edu.au/SiteTools/Status_Scales/scalesgen.ph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aturn\xdappdata$\PatrickLim\Application%20Data\Hummingbird\DM\Temp\NCVER_DMS-%2388391-v1-LSAY__Year_12_equivalence_project_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allace\sas_nfs\data\temporary_storage\internal_collection\LSAY\Research%20Reports\LS10101\Results\parttimefemswork.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aturn\xdappdata$\PatrickLim\Application%20Data\Hummingbird\DM\Temp\NCVER_DMS-%2388391-v1-LSAY__Year_12_equivalence_project_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aturn\xdappdata$\PatrickLim\Application%20Data\Hummingbird\DM\Temp\NCVER_DMS-%2388391-v1-LSAY__Year_12_equivalence_project_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wallace\sas_nfs\data\temporary_storage\internal_collection\LSAY\Research%20Reports\LS10101\Results\Occupation_femal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aturn\xdappdata$\PatrickLim\Application%20Data\Hummingbird\DM\Temp\NCVER_DMS-%2388391-v1-LSAY__Year_12_equivalence_project_resul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wallace\sas_nfs\data\temporary_storage\internal_collection\LSAY\Research%20Reports\LS10101\Results\wkwage_femal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aturn\xdappdata$\PatrickLim\Application%20Data\Hummingbird\DM\Temp\NCVER_DMS-%2388391-v1-LSAY__Year_12_equivalence_project_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tx>
            <c:strRef>
              <c:f>'Full-Time Employment @ age 25'!$P$161</c:f>
              <c:strCache>
                <c:ptCount val="1"/>
                <c:pt idx="0">
                  <c:v>Males</c:v>
                </c:pt>
              </c:strCache>
            </c:strRef>
          </c:tx>
          <c:errBars>
            <c:errBarType val="both"/>
            <c:errValType val="cust"/>
            <c:plus>
              <c:numRef>
                <c:f>'Full-Time Employment @ age 25'!$S$162:$S$169</c:f>
                <c:numCache>
                  <c:formatCode>General</c:formatCode>
                  <c:ptCount val="8"/>
                  <c:pt idx="0">
                    <c:v>3.3523317527281452E-2</c:v>
                  </c:pt>
                  <c:pt idx="1">
                    <c:v>5.0436794870597768E-2</c:v>
                  </c:pt>
                  <c:pt idx="2">
                    <c:v>0.12305582703704721</c:v>
                  </c:pt>
                  <c:pt idx="3">
                    <c:v>0.14411959497092144</c:v>
                  </c:pt>
                  <c:pt idx="4">
                    <c:v>6.2974827137612072E-2</c:v>
                  </c:pt>
                  <c:pt idx="5">
                    <c:v>5.1318776174319312E-2</c:v>
                  </c:pt>
                  <c:pt idx="6">
                    <c:v>8.8142201779416562E-2</c:v>
                  </c:pt>
                  <c:pt idx="7">
                    <c:v>0.10397861904861502</c:v>
                  </c:pt>
                </c:numCache>
              </c:numRef>
            </c:plus>
            <c:minus>
              <c:numRef>
                <c:f>'Full-Time Employment @ age 25'!$R$162:$R$169</c:f>
                <c:numCache>
                  <c:formatCode>General</c:formatCode>
                  <c:ptCount val="8"/>
                  <c:pt idx="0">
                    <c:v>3.779147819101248E-2</c:v>
                  </c:pt>
                  <c:pt idx="1">
                    <c:v>9.2461786383104483E-2</c:v>
                  </c:pt>
                  <c:pt idx="2">
                    <c:v>0.21899388368567496</c:v>
                  </c:pt>
                  <c:pt idx="3">
                    <c:v>0.32165157931761479</c:v>
                  </c:pt>
                  <c:pt idx="4">
                    <c:v>0.17694406671640459</c:v>
                  </c:pt>
                  <c:pt idx="5">
                    <c:v>6.1146270585628722E-2</c:v>
                  </c:pt>
                  <c:pt idx="6">
                    <c:v>0.1955922653394187</c:v>
                  </c:pt>
                  <c:pt idx="7">
                    <c:v>0.17966782256184199</c:v>
                  </c:pt>
                </c:numCache>
              </c:numRef>
            </c:minus>
          </c:errBars>
          <c:cat>
            <c:strRef>
              <c:f>'Full-Time Employment @ age 25'!$O$162:$O$169</c:f>
              <c:strCache>
                <c:ptCount val="8"/>
                <c:pt idx="0">
                  <c:v>Completed Year 12 and TER in bottom 50% or no TER obtained</c:v>
                </c:pt>
                <c:pt idx="1">
                  <c:v>Year 11 or below and Apprenticeship complete</c:v>
                </c:pt>
                <c:pt idx="2">
                  <c:v>Year 11 or below and Certificate II complete</c:v>
                </c:pt>
                <c:pt idx="3">
                  <c:v>Year 11 or below and Certificate III complete</c:v>
                </c:pt>
                <c:pt idx="4">
                  <c:v>Year 11 or below and Certificate IV or higher complete</c:v>
                </c:pt>
                <c:pt idx="5">
                  <c:v>Year 11 or below and no further qualification complete</c:v>
                </c:pt>
                <c:pt idx="6">
                  <c:v>Year 11 or below and Other certificates complete</c:v>
                </c:pt>
                <c:pt idx="7">
                  <c:v>Year 11 or below and traineeship complete</c:v>
                </c:pt>
              </c:strCache>
            </c:strRef>
          </c:cat>
          <c:val>
            <c:numRef>
              <c:f>'Full-Time Employment @ age 25'!$P$162:$P$169</c:f>
              <c:numCache>
                <c:formatCode>General</c:formatCode>
                <c:ptCount val="8"/>
                <c:pt idx="0">
                  <c:v>0.78521162055098892</c:v>
                </c:pt>
                <c:pt idx="1">
                  <c:v>0.90117955452461063</c:v>
                </c:pt>
                <c:pt idx="2">
                  <c:v>0.79260503261549209</c:v>
                </c:pt>
                <c:pt idx="3">
                  <c:v>0.80296029337941865</c:v>
                </c:pt>
                <c:pt idx="4">
                  <c:v>0.91170234414349183</c:v>
                </c:pt>
                <c:pt idx="5">
                  <c:v>0.77369603441502555</c:v>
                </c:pt>
                <c:pt idx="6">
                  <c:v>0.86466629159068664</c:v>
                </c:pt>
                <c:pt idx="7">
                  <c:v>0.81078208828664311</c:v>
                </c:pt>
              </c:numCache>
            </c:numRef>
          </c:val>
        </c:ser>
        <c:ser>
          <c:idx val="1"/>
          <c:order val="1"/>
          <c:tx>
            <c:strRef>
              <c:f>'Full-Time Employment @ age 25'!$Q$161</c:f>
              <c:strCache>
                <c:ptCount val="1"/>
                <c:pt idx="0">
                  <c:v>Females</c:v>
                </c:pt>
              </c:strCache>
            </c:strRef>
          </c:tx>
          <c:spPr>
            <a:noFill/>
            <a:ln>
              <a:solidFill>
                <a:srgbClr val="C00000"/>
              </a:solidFill>
            </a:ln>
          </c:spPr>
          <c:errBars>
            <c:errBarType val="both"/>
            <c:errValType val="cust"/>
            <c:plus>
              <c:numRef>
                <c:f>'Full-Time Employment @ age 25'!$U$162:$U$169</c:f>
                <c:numCache>
                  <c:formatCode>General</c:formatCode>
                  <c:ptCount val="8"/>
                  <c:pt idx="0">
                    <c:v>3.9073443772671003E-2</c:v>
                  </c:pt>
                  <c:pt idx="1">
                    <c:v>0.253359026563864</c:v>
                  </c:pt>
                  <c:pt idx="2">
                    <c:v>0.22607176088437886</c:v>
                  </c:pt>
                  <c:pt idx="3">
                    <c:v>0.1637073959756159</c:v>
                  </c:pt>
                  <c:pt idx="4">
                    <c:v>0.17921651159183807</c:v>
                  </c:pt>
                  <c:pt idx="5">
                    <c:v>9.1424282450752237E-2</c:v>
                  </c:pt>
                  <c:pt idx="6">
                    <c:v>0.1761656040977457</c:v>
                  </c:pt>
                  <c:pt idx="7">
                    <c:v>0.14968664025704903</c:v>
                  </c:pt>
                </c:numCache>
              </c:numRef>
            </c:plus>
            <c:minus>
              <c:numRef>
                <c:f>'Full-Time Employment @ age 25'!$T$162:$T$169</c:f>
                <c:numCache>
                  <c:formatCode>General</c:formatCode>
                  <c:ptCount val="8"/>
                  <c:pt idx="0">
                    <c:v>4.0517221847475207E-2</c:v>
                  </c:pt>
                  <c:pt idx="1">
                    <c:v>0.28407211164552398</c:v>
                  </c:pt>
                  <c:pt idx="2">
                    <c:v>0.14998848055526998</c:v>
                  </c:pt>
                  <c:pt idx="3">
                    <c:v>0.17345463481710088</c:v>
                  </c:pt>
                  <c:pt idx="4">
                    <c:v>0.19614350505289871</c:v>
                  </c:pt>
                  <c:pt idx="5">
                    <c:v>8.7202738579298888E-2</c:v>
                  </c:pt>
                  <c:pt idx="6">
                    <c:v>0.1767040502546012</c:v>
                  </c:pt>
                  <c:pt idx="7">
                    <c:v>0.16795675382026337</c:v>
                  </c:pt>
                </c:numCache>
              </c:numRef>
            </c:minus>
          </c:errBars>
          <c:cat>
            <c:strRef>
              <c:f>'Full-Time Employment @ age 25'!$O$162:$O$169</c:f>
              <c:strCache>
                <c:ptCount val="8"/>
                <c:pt idx="0">
                  <c:v>Completed Year 12 and TER in bottom 50% or no TER obtained</c:v>
                </c:pt>
                <c:pt idx="1">
                  <c:v>Year 11 or below and Apprenticeship complete</c:v>
                </c:pt>
                <c:pt idx="2">
                  <c:v>Year 11 or below and Certificate II complete</c:v>
                </c:pt>
                <c:pt idx="3">
                  <c:v>Year 11 or below and Certificate III complete</c:v>
                </c:pt>
                <c:pt idx="4">
                  <c:v>Year 11 or below and Certificate IV or higher complete</c:v>
                </c:pt>
                <c:pt idx="5">
                  <c:v>Year 11 or below and no further qualification complete</c:v>
                </c:pt>
                <c:pt idx="6">
                  <c:v>Year 11 or below and Other certificates complete</c:v>
                </c:pt>
                <c:pt idx="7">
                  <c:v>Year 11 or below and traineeship complete</c:v>
                </c:pt>
              </c:strCache>
            </c:strRef>
          </c:cat>
          <c:val>
            <c:numRef>
              <c:f>'Full-Time Employment @ age 25'!$Q$162:$Q$169</c:f>
              <c:numCache>
                <c:formatCode>General</c:formatCode>
                <c:ptCount val="8"/>
                <c:pt idx="0">
                  <c:v>0.60861639262142664</c:v>
                </c:pt>
                <c:pt idx="1">
                  <c:v>0.55277766412338236</c:v>
                </c:pt>
                <c:pt idx="2">
                  <c:v>0.27587822922918853</c:v>
                </c:pt>
                <c:pt idx="3">
                  <c:v>0.54259649596079107</c:v>
                </c:pt>
                <c:pt idx="4">
                  <c:v>0.5593439648035593</c:v>
                </c:pt>
                <c:pt idx="5">
                  <c:v>0.43457724065869235</c:v>
                </c:pt>
                <c:pt idx="6">
                  <c:v>0.50224998481261118</c:v>
                </c:pt>
                <c:pt idx="7">
                  <c:v>0.58802335363175451</c:v>
                </c:pt>
              </c:numCache>
            </c:numRef>
          </c:val>
        </c:ser>
        <c:axId val="50622848"/>
        <c:axId val="50624384"/>
      </c:barChart>
      <c:catAx>
        <c:axId val="50622848"/>
        <c:scaling>
          <c:orientation val="minMax"/>
        </c:scaling>
        <c:axPos val="b"/>
        <c:tickLblPos val="nextTo"/>
        <c:txPr>
          <a:bodyPr rot="5400000" vert="horz"/>
          <a:lstStyle/>
          <a:p>
            <a:pPr>
              <a:defRPr sz="800"/>
            </a:pPr>
            <a:endParaRPr lang="en-US"/>
          </a:p>
        </c:txPr>
        <c:crossAx val="50624384"/>
        <c:crosses val="autoZero"/>
        <c:auto val="1"/>
        <c:lblAlgn val="ctr"/>
        <c:lblOffset val="100"/>
      </c:catAx>
      <c:valAx>
        <c:axId val="50624384"/>
        <c:scaling>
          <c:orientation val="minMax"/>
          <c:max val="1"/>
        </c:scaling>
        <c:axPos val="l"/>
        <c:title>
          <c:tx>
            <c:rich>
              <a:bodyPr rot="-5400000" vert="horz"/>
              <a:lstStyle/>
              <a:p>
                <a:pPr>
                  <a:defRPr sz="800"/>
                </a:pPr>
                <a:r>
                  <a:rPr lang="en-US" sz="800"/>
                  <a:t>Predicted probability of </a:t>
                </a:r>
              </a:p>
              <a:p>
                <a:pPr>
                  <a:defRPr sz="800"/>
                </a:pPr>
                <a:r>
                  <a:rPr lang="en-US" sz="800"/>
                  <a:t>full-time employment</a:t>
                </a:r>
              </a:p>
            </c:rich>
          </c:tx>
          <c:layout/>
        </c:title>
        <c:numFmt formatCode="General" sourceLinked="1"/>
        <c:tickLblPos val="nextTo"/>
        <c:crossAx val="50622848"/>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barChart>
        <c:barDir val="col"/>
        <c:grouping val="clustered"/>
        <c:ser>
          <c:idx val="0"/>
          <c:order val="0"/>
          <c:tx>
            <c:strRef>
              <c:f>'Graph and tables for paper'!$J$45</c:f>
              <c:strCache>
                <c:ptCount val="1"/>
                <c:pt idx="0">
                  <c:v>Prob. part-time employment</c:v>
                </c:pt>
              </c:strCache>
            </c:strRef>
          </c:tx>
          <c:errBars>
            <c:errBarType val="both"/>
            <c:errValType val="cust"/>
            <c:plus>
              <c:numRef>
                <c:f>'Graph and tables for paper'!$N$46:$N$52</c:f>
                <c:numCache>
                  <c:formatCode>General</c:formatCode>
                  <c:ptCount val="7"/>
                  <c:pt idx="0">
                    <c:v>4.1456100000000051E-2</c:v>
                  </c:pt>
                  <c:pt idx="1">
                    <c:v>8.8002800000000048E-2</c:v>
                  </c:pt>
                  <c:pt idx="2">
                    <c:v>0.20359890000000044</c:v>
                  </c:pt>
                  <c:pt idx="3">
                    <c:v>0.19559900000000024</c:v>
                  </c:pt>
                  <c:pt idx="4">
                    <c:v>0.14162049999999998</c:v>
                  </c:pt>
                  <c:pt idx="5">
                    <c:v>0.18477099999999999</c:v>
                  </c:pt>
                  <c:pt idx="6">
                    <c:v>0.2639418</c:v>
                  </c:pt>
                </c:numCache>
              </c:numRef>
            </c:plus>
            <c:minus>
              <c:numRef>
                <c:f>'Graph and tables for paper'!$M$46:$M$52</c:f>
                <c:numCache>
                  <c:formatCode>General</c:formatCode>
                  <c:ptCount val="7"/>
                  <c:pt idx="0">
                    <c:v>3.7388599999999966E-2</c:v>
                  </c:pt>
                  <c:pt idx="1">
                    <c:v>7.3263399999999979E-2</c:v>
                  </c:pt>
                  <c:pt idx="2">
                    <c:v>0.10163609999999999</c:v>
                  </c:pt>
                  <c:pt idx="3">
                    <c:v>0.14733930000000148</c:v>
                  </c:pt>
                  <c:pt idx="4">
                    <c:v>9.2928800000000047E-2</c:v>
                  </c:pt>
                  <c:pt idx="5">
                    <c:v>0.12232069999999999</c:v>
                  </c:pt>
                  <c:pt idx="6">
                    <c:v>0.14880540000000139</c:v>
                  </c:pt>
                </c:numCache>
              </c:numRef>
            </c:minus>
          </c:errBars>
          <c:cat>
            <c:strRef>
              <c:f>'Graph and tables for paper'!$I$46:$I$52</c:f>
              <c:strCache>
                <c:ptCount val="7"/>
                <c:pt idx="0">
                  <c:v>Completed Year 12 and TER in bottom 50% or no TER obtained</c:v>
                </c:pt>
                <c:pt idx="1">
                  <c:v>Year 11 or below and no further qualification complete</c:v>
                </c:pt>
                <c:pt idx="2">
                  <c:v>Year 11 or below and Certificate II complete</c:v>
                </c:pt>
                <c:pt idx="3">
                  <c:v>Year 11 or below and Certificate III complete</c:v>
                </c:pt>
                <c:pt idx="4">
                  <c:v>Year 11 or below and App/trainee complete</c:v>
                </c:pt>
                <c:pt idx="5">
                  <c:v>Year 11 or below and Other certificates complete</c:v>
                </c:pt>
                <c:pt idx="6">
                  <c:v>Year 11 or below and Certificate IV or higher complete</c:v>
                </c:pt>
              </c:strCache>
            </c:strRef>
          </c:cat>
          <c:val>
            <c:numRef>
              <c:f>'Graph and tables for paper'!$J$46:$J$52</c:f>
              <c:numCache>
                <c:formatCode>0.000</c:formatCode>
                <c:ptCount val="7"/>
                <c:pt idx="0">
                  <c:v>0.25241210000000008</c:v>
                </c:pt>
                <c:pt idx="1">
                  <c:v>0.27309139999999998</c:v>
                </c:pt>
                <c:pt idx="2">
                  <c:v>0.16332869999999997</c:v>
                </c:pt>
                <c:pt idx="3">
                  <c:v>0.31831750000000375</c:v>
                </c:pt>
                <c:pt idx="4">
                  <c:v>0.20190650000000004</c:v>
                </c:pt>
                <c:pt idx="5">
                  <c:v>0.24467469999999997</c:v>
                </c:pt>
                <c:pt idx="6">
                  <c:v>0.23584320000000134</c:v>
                </c:pt>
              </c:numCache>
            </c:numRef>
          </c:val>
        </c:ser>
        <c:axId val="50632960"/>
        <c:axId val="50642944"/>
      </c:barChart>
      <c:catAx>
        <c:axId val="50632960"/>
        <c:scaling>
          <c:orientation val="minMax"/>
        </c:scaling>
        <c:axPos val="b"/>
        <c:tickLblPos val="nextTo"/>
        <c:txPr>
          <a:bodyPr rot="-5400000" vert="horz"/>
          <a:lstStyle/>
          <a:p>
            <a:pPr>
              <a:defRPr sz="800"/>
            </a:pPr>
            <a:endParaRPr lang="en-US"/>
          </a:p>
        </c:txPr>
        <c:crossAx val="50642944"/>
        <c:crosses val="autoZero"/>
        <c:auto val="1"/>
        <c:lblAlgn val="ctr"/>
        <c:lblOffset val="100"/>
      </c:catAx>
      <c:valAx>
        <c:axId val="50642944"/>
        <c:scaling>
          <c:orientation val="minMax"/>
        </c:scaling>
        <c:axPos val="l"/>
        <c:title>
          <c:tx>
            <c:rich>
              <a:bodyPr rot="-5400000" vert="horz"/>
              <a:lstStyle/>
              <a:p>
                <a:pPr>
                  <a:defRPr/>
                </a:pPr>
                <a:r>
                  <a:rPr lang="en-US"/>
                  <a:t>Prob. part-time employment</a:t>
                </a:r>
              </a:p>
            </c:rich>
          </c:tx>
          <c:layout/>
        </c:title>
        <c:numFmt formatCode="0.000" sourceLinked="1"/>
        <c:tickLblPos val="nextTo"/>
        <c:crossAx val="5063296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tx>
            <c:strRef>
              <c:f>'Results of Modelling'!$B$170</c:f>
              <c:strCache>
                <c:ptCount val="1"/>
                <c:pt idx="0">
                  <c:v>Female</c:v>
                </c:pt>
              </c:strCache>
            </c:strRef>
          </c:tx>
          <c:spPr>
            <a:noFill/>
            <a:ln>
              <a:solidFill>
                <a:srgbClr val="C00000"/>
              </a:solidFill>
            </a:ln>
          </c:spPr>
          <c:errBars>
            <c:errBarType val="both"/>
            <c:errValType val="cust"/>
            <c:plus>
              <c:numRef>
                <c:f>'Results of Modelling'!$E$171:$E$178</c:f>
                <c:numCache>
                  <c:formatCode>General</c:formatCode>
                  <c:ptCount val="8"/>
                  <c:pt idx="0">
                    <c:v>3.9053244429951207E-2</c:v>
                  </c:pt>
                  <c:pt idx="1">
                    <c:v>9.0561237123855998E-2</c:v>
                  </c:pt>
                  <c:pt idx="2">
                    <c:v>0.22843799553946831</c:v>
                  </c:pt>
                  <c:pt idx="3">
                    <c:v>0.1540085719050841</c:v>
                  </c:pt>
                  <c:pt idx="4">
                    <c:v>0.253359026563864</c:v>
                  </c:pt>
                  <c:pt idx="5">
                    <c:v>0.12944625719167088</c:v>
                  </c:pt>
                  <c:pt idx="6">
                    <c:v>0.17329363208401191</c:v>
                  </c:pt>
                  <c:pt idx="7">
                    <c:v>0.17994933389704487</c:v>
                  </c:pt>
                </c:numCache>
              </c:numRef>
            </c:plus>
            <c:minus>
              <c:numRef>
                <c:f>'Results of Modelling'!$D$171:$D$178</c:f>
                <c:numCache>
                  <c:formatCode>General</c:formatCode>
                  <c:ptCount val="8"/>
                  <c:pt idx="0">
                    <c:v>4.1254489188053155E-2</c:v>
                  </c:pt>
                  <c:pt idx="1">
                    <c:v>9.0663048693481268E-2</c:v>
                  </c:pt>
                  <c:pt idx="2">
                    <c:v>0.17524709821364992</c:v>
                  </c:pt>
                  <c:pt idx="3">
                    <c:v>0.1732831123140692</c:v>
                  </c:pt>
                  <c:pt idx="4">
                    <c:v>0.28407211164552398</c:v>
                  </c:pt>
                  <c:pt idx="5">
                    <c:v>0.15280882497418985</c:v>
                  </c:pt>
                  <c:pt idx="6">
                    <c:v>0.18166426337074498</c:v>
                  </c:pt>
                  <c:pt idx="7">
                    <c:v>0.24362223355733864</c:v>
                  </c:pt>
                </c:numCache>
              </c:numRef>
            </c:minus>
          </c:errBars>
          <c:cat>
            <c:strRef>
              <c:f>'Results of Modelling'!$A$171:$A$178</c:f>
              <c:strCache>
                <c:ptCount val="8"/>
                <c:pt idx="0">
                  <c:v>Completed Year 12 and TER in bottom 50% or no TER obtained</c:v>
                </c:pt>
                <c:pt idx="1">
                  <c:v>Year 11 or below and no further qualification complete</c:v>
                </c:pt>
                <c:pt idx="2">
                  <c:v>Year 11 or below and Certificate II complete</c:v>
                </c:pt>
                <c:pt idx="3">
                  <c:v>Year 11 or below and Certificate III complete</c:v>
                </c:pt>
                <c:pt idx="4">
                  <c:v>Year 11 or below and Apprenticeship complete</c:v>
                </c:pt>
                <c:pt idx="5">
                  <c:v>Year 11 or below and traineeship complete</c:v>
                </c:pt>
                <c:pt idx="6">
                  <c:v>Year 11 or below and Other certificates complete</c:v>
                </c:pt>
                <c:pt idx="7">
                  <c:v>Year 11 or below and Certificate IV or higher complete</c:v>
                </c:pt>
              </c:strCache>
            </c:strRef>
          </c:cat>
          <c:val>
            <c:numRef>
              <c:f>'Results of Modelling'!$B$171:$B$178</c:f>
              <c:numCache>
                <c:formatCode>General</c:formatCode>
                <c:ptCount val="8"/>
                <c:pt idx="0">
                  <c:v>0.65448189999999995</c:v>
                </c:pt>
                <c:pt idx="1">
                  <c:v>0.50155079999998919</c:v>
                </c:pt>
                <c:pt idx="2">
                  <c:v>0.34900130000000001</c:v>
                </c:pt>
                <c:pt idx="3">
                  <c:v>0.58751079999998368</c:v>
                </c:pt>
                <c:pt idx="4">
                  <c:v>0.55278590000000005</c:v>
                </c:pt>
                <c:pt idx="5">
                  <c:v>0.63661880000001181</c:v>
                </c:pt>
                <c:pt idx="6">
                  <c:v>0.53318120000000002</c:v>
                </c:pt>
                <c:pt idx="7">
                  <c:v>0.66240180000001181</c:v>
                </c:pt>
              </c:numCache>
            </c:numRef>
          </c:val>
        </c:ser>
        <c:ser>
          <c:idx val="1"/>
          <c:order val="1"/>
          <c:tx>
            <c:strRef>
              <c:f>'Results of Modelling'!$C$170</c:f>
              <c:strCache>
                <c:ptCount val="1"/>
                <c:pt idx="0">
                  <c:v>Male</c:v>
                </c:pt>
              </c:strCache>
            </c:strRef>
          </c:tx>
          <c:spPr>
            <a:solidFill>
              <a:schemeClr val="accent1"/>
            </a:solidFill>
          </c:spPr>
          <c:errBars>
            <c:errBarType val="both"/>
            <c:errValType val="cust"/>
            <c:plus>
              <c:numRef>
                <c:f>'Results of Modelling'!$G$171:$G$178</c:f>
                <c:numCache>
                  <c:formatCode>General</c:formatCode>
                  <c:ptCount val="8"/>
                  <c:pt idx="0">
                    <c:v>2.3950488295990512E-2</c:v>
                  </c:pt>
                  <c:pt idx="1">
                    <c:v>4.9008774106577023E-2</c:v>
                  </c:pt>
                  <c:pt idx="2">
                    <c:v>0.12305582703704721</c:v>
                  </c:pt>
                  <c:pt idx="3">
                    <c:v>0.11321369428560379</c:v>
                  </c:pt>
                  <c:pt idx="4">
                    <c:v>4.2929704210992632E-2</c:v>
                  </c:pt>
                  <c:pt idx="5">
                    <c:v>9.1484289692414289E-2</c:v>
                  </c:pt>
                  <c:pt idx="6">
                    <c:v>8.8142201779416562E-2</c:v>
                  </c:pt>
                  <c:pt idx="7">
                    <c:v>6.2974827137612072E-2</c:v>
                  </c:pt>
                </c:numCache>
              </c:numRef>
            </c:plus>
            <c:minus>
              <c:numRef>
                <c:f>'Results of Modelling'!$F$171:$F$178</c:f>
                <c:numCache>
                  <c:formatCode>General</c:formatCode>
                  <c:ptCount val="8"/>
                  <c:pt idx="0">
                    <c:v>2.7682603453585045E-2</c:v>
                  </c:pt>
                  <c:pt idx="1">
                    <c:v>6.0151666415739692E-2</c:v>
                  </c:pt>
                  <c:pt idx="2">
                    <c:v>0.21899388368567493</c:v>
                  </c:pt>
                  <c:pt idx="3">
                    <c:v>0.36763662595850732</c:v>
                  </c:pt>
                  <c:pt idx="4">
                    <c:v>9.9450841122465022E-2</c:v>
                  </c:pt>
                  <c:pt idx="5">
                    <c:v>0.18258649416250097</c:v>
                  </c:pt>
                  <c:pt idx="6">
                    <c:v>0.1955922653394187</c:v>
                  </c:pt>
                  <c:pt idx="7">
                    <c:v>0.17694406671640453</c:v>
                  </c:pt>
                </c:numCache>
              </c:numRef>
            </c:minus>
          </c:errBars>
          <c:cat>
            <c:strRef>
              <c:f>'Results of Modelling'!$A$171:$A$178</c:f>
              <c:strCache>
                <c:ptCount val="8"/>
                <c:pt idx="0">
                  <c:v>Completed Year 12 and TER in bottom 50% or no TER obtained</c:v>
                </c:pt>
                <c:pt idx="1">
                  <c:v>Year 11 or below and no further qualification complete</c:v>
                </c:pt>
                <c:pt idx="2">
                  <c:v>Year 11 or below and Certificate II complete</c:v>
                </c:pt>
                <c:pt idx="3">
                  <c:v>Year 11 or below and Certificate III complete</c:v>
                </c:pt>
                <c:pt idx="4">
                  <c:v>Year 11 or below and Apprenticeship complete</c:v>
                </c:pt>
                <c:pt idx="5">
                  <c:v>Year 11 or below and traineeship complete</c:v>
                </c:pt>
                <c:pt idx="6">
                  <c:v>Year 11 or below and Other certificates complete</c:v>
                </c:pt>
                <c:pt idx="7">
                  <c:v>Year 11 or below and Certificate IV or higher complete</c:v>
                </c:pt>
              </c:strCache>
            </c:strRef>
          </c:cat>
          <c:val>
            <c:numRef>
              <c:f>'Results of Modelling'!$C$171:$C$178</c:f>
              <c:numCache>
                <c:formatCode>General</c:formatCode>
                <c:ptCount val="8"/>
                <c:pt idx="0">
                  <c:v>0.85297570000000966</c:v>
                </c:pt>
                <c:pt idx="1">
                  <c:v>0.80112380000000005</c:v>
                </c:pt>
                <c:pt idx="2">
                  <c:v>0.79260170000000063</c:v>
                </c:pt>
                <c:pt idx="3">
                  <c:v>0.86248219999998976</c:v>
                </c:pt>
                <c:pt idx="4">
                  <c:v>0.93013619999998975</c:v>
                </c:pt>
                <c:pt idx="5">
                  <c:v>0.84922520000001023</c:v>
                </c:pt>
                <c:pt idx="6">
                  <c:v>0.86466990000000465</c:v>
                </c:pt>
                <c:pt idx="7">
                  <c:v>0.91170510000000005</c:v>
                </c:pt>
              </c:numCache>
            </c:numRef>
          </c:val>
        </c:ser>
        <c:axId val="50836224"/>
        <c:axId val="50837760"/>
      </c:barChart>
      <c:catAx>
        <c:axId val="50836224"/>
        <c:scaling>
          <c:orientation val="minMax"/>
        </c:scaling>
        <c:axPos val="b"/>
        <c:tickLblPos val="nextTo"/>
        <c:txPr>
          <a:bodyPr rot="5400000" vert="horz"/>
          <a:lstStyle/>
          <a:p>
            <a:pPr>
              <a:defRPr sz="800"/>
            </a:pPr>
            <a:endParaRPr lang="en-US"/>
          </a:p>
        </c:txPr>
        <c:crossAx val="50837760"/>
        <c:crosses val="autoZero"/>
        <c:auto val="1"/>
        <c:lblAlgn val="ctr"/>
        <c:lblOffset val="100"/>
      </c:catAx>
      <c:valAx>
        <c:axId val="50837760"/>
        <c:scaling>
          <c:orientation val="minMax"/>
          <c:max val="1"/>
        </c:scaling>
        <c:axPos val="l"/>
        <c:title>
          <c:tx>
            <c:rich>
              <a:bodyPr rot="-5400000" vert="horz"/>
              <a:lstStyle/>
              <a:p>
                <a:pPr>
                  <a:defRPr/>
                </a:pPr>
                <a:r>
                  <a:rPr lang="en-US"/>
                  <a:t>prob. of full-time engagement</a:t>
                </a:r>
              </a:p>
            </c:rich>
          </c:tx>
          <c:layout/>
        </c:title>
        <c:numFmt formatCode="General" sourceLinked="1"/>
        <c:tickLblPos val="nextTo"/>
        <c:crossAx val="5083622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tx>
            <c:strRef>
              <c:f>'Results of Modelling'!$B$230</c:f>
              <c:strCache>
                <c:ptCount val="1"/>
                <c:pt idx="0">
                  <c:v>Males</c:v>
                </c:pt>
              </c:strCache>
            </c:strRef>
          </c:tx>
          <c:errBars>
            <c:errBarType val="both"/>
            <c:errValType val="cust"/>
            <c:plus>
              <c:numRef>
                <c:f>'Results of Modelling'!$E$231:$E$238</c:f>
                <c:numCache>
                  <c:formatCode>General</c:formatCode>
                  <c:ptCount val="8"/>
                  <c:pt idx="0">
                    <c:v>3.0003680000000017</c:v>
                  </c:pt>
                  <c:pt idx="1">
                    <c:v>5.2945479999999945</c:v>
                  </c:pt>
                  <c:pt idx="2">
                    <c:v>10.384472000000002</c:v>
                  </c:pt>
                  <c:pt idx="3">
                    <c:v>13.161204</c:v>
                  </c:pt>
                  <c:pt idx="4">
                    <c:v>13.287624000000001</c:v>
                  </c:pt>
                  <c:pt idx="5">
                    <c:v>9.432304000000002</c:v>
                  </c:pt>
                  <c:pt idx="6">
                    <c:v>4.2988679999999988</c:v>
                  </c:pt>
                  <c:pt idx="7">
                    <c:v>8.6651600000000002</c:v>
                  </c:pt>
                </c:numCache>
              </c:numRef>
            </c:plus>
            <c:minus>
              <c:numRef>
                <c:f>'Results of Modelling'!$D$231:$D$238</c:f>
                <c:numCache>
                  <c:formatCode>General</c:formatCode>
                  <c:ptCount val="8"/>
                  <c:pt idx="0">
                    <c:v>3.0003680000000017</c:v>
                  </c:pt>
                  <c:pt idx="1">
                    <c:v>5.2945479999999945</c:v>
                  </c:pt>
                  <c:pt idx="2">
                    <c:v>10.384472000000002</c:v>
                  </c:pt>
                  <c:pt idx="3">
                    <c:v>13.161204</c:v>
                  </c:pt>
                  <c:pt idx="4">
                    <c:v>13.287624000000001</c:v>
                  </c:pt>
                  <c:pt idx="5">
                    <c:v>9.432304000000002</c:v>
                  </c:pt>
                  <c:pt idx="6">
                    <c:v>4.2988679999999988</c:v>
                  </c:pt>
                  <c:pt idx="7">
                    <c:v>8.6651600000000002</c:v>
                  </c:pt>
                </c:numCache>
              </c:numRef>
            </c:minus>
          </c:errBars>
          <c:cat>
            <c:strRef>
              <c:f>'Results of Modelling'!$A$231:$A$238</c:f>
              <c:strCache>
                <c:ptCount val="8"/>
                <c:pt idx="0">
                  <c:v>Completed Year 12 and TER in bottom 50% or no TER obtained</c:v>
                </c:pt>
                <c:pt idx="1">
                  <c:v>Year 11 or below and Apprenticeship complete</c:v>
                </c:pt>
                <c:pt idx="2">
                  <c:v>Year 11 or below and Certificate II complete</c:v>
                </c:pt>
                <c:pt idx="3">
                  <c:v>Year 11 or below and Certificate III complete</c:v>
                </c:pt>
                <c:pt idx="4">
                  <c:v>Year 11 or below and Certificate IV or higher complete</c:v>
                </c:pt>
                <c:pt idx="5">
                  <c:v>Year 11 or below and Other certificates complete</c:v>
                </c:pt>
                <c:pt idx="6">
                  <c:v>Year 11 or below and no further qualification complete</c:v>
                </c:pt>
                <c:pt idx="7">
                  <c:v>Year 11 or below and traineeship complete</c:v>
                </c:pt>
              </c:strCache>
            </c:strRef>
          </c:cat>
          <c:val>
            <c:numRef>
              <c:f>'Results of Modelling'!$B$231:$B$238</c:f>
              <c:numCache>
                <c:formatCode>General</c:formatCode>
                <c:ptCount val="8"/>
                <c:pt idx="0">
                  <c:v>43.091200000000001</c:v>
                </c:pt>
                <c:pt idx="1">
                  <c:v>32.876200000000004</c:v>
                </c:pt>
                <c:pt idx="2">
                  <c:v>35.342400000000005</c:v>
                </c:pt>
                <c:pt idx="3">
                  <c:v>35.268600000000013</c:v>
                </c:pt>
                <c:pt idx="4">
                  <c:v>43.567900000000002</c:v>
                </c:pt>
                <c:pt idx="5">
                  <c:v>34.350299999999997</c:v>
                </c:pt>
                <c:pt idx="6">
                  <c:v>36.283300000000011</c:v>
                </c:pt>
                <c:pt idx="7">
                  <c:v>36.551699999999997</c:v>
                </c:pt>
              </c:numCache>
            </c:numRef>
          </c:val>
        </c:ser>
        <c:ser>
          <c:idx val="1"/>
          <c:order val="1"/>
          <c:tx>
            <c:strRef>
              <c:f>'Results of Modelling'!$C$230</c:f>
              <c:strCache>
                <c:ptCount val="1"/>
                <c:pt idx="0">
                  <c:v>Females</c:v>
                </c:pt>
              </c:strCache>
            </c:strRef>
          </c:tx>
          <c:spPr>
            <a:noFill/>
            <a:ln>
              <a:solidFill>
                <a:srgbClr val="C00000"/>
              </a:solidFill>
            </a:ln>
          </c:spPr>
          <c:errBars>
            <c:errBarType val="both"/>
            <c:errValType val="cust"/>
            <c:plus>
              <c:numRef>
                <c:f>'Results of Modelling'!$F$231:$F$238</c:f>
                <c:numCache>
                  <c:formatCode>General</c:formatCode>
                  <c:ptCount val="8"/>
                  <c:pt idx="0">
                    <c:v>3.0427040000000005</c:v>
                  </c:pt>
                  <c:pt idx="1">
                    <c:v>18.981031999999889</c:v>
                  </c:pt>
                  <c:pt idx="2">
                    <c:v>19.526108000000001</c:v>
                  </c:pt>
                  <c:pt idx="3">
                    <c:v>10.958556000000026</c:v>
                  </c:pt>
                  <c:pt idx="4">
                    <c:v>13.851124</c:v>
                  </c:pt>
                  <c:pt idx="5">
                    <c:v>10.835272</c:v>
                  </c:pt>
                  <c:pt idx="6">
                    <c:v>5.7112440000000024</c:v>
                  </c:pt>
                  <c:pt idx="7">
                    <c:v>9.0065920000000048</c:v>
                  </c:pt>
                </c:numCache>
              </c:numRef>
            </c:plus>
            <c:minus>
              <c:numRef>
                <c:f>'Results of Modelling'!$G$231:$G$238</c:f>
                <c:numCache>
                  <c:formatCode>General</c:formatCode>
                  <c:ptCount val="8"/>
                  <c:pt idx="0">
                    <c:v>3.0427040000000005</c:v>
                  </c:pt>
                  <c:pt idx="1">
                    <c:v>18.981031999999889</c:v>
                  </c:pt>
                  <c:pt idx="2">
                    <c:v>19.526107999999986</c:v>
                  </c:pt>
                  <c:pt idx="3">
                    <c:v>10.958556000000026</c:v>
                  </c:pt>
                  <c:pt idx="4">
                    <c:v>13.851124</c:v>
                  </c:pt>
                  <c:pt idx="5">
                    <c:v>10.835272000000003</c:v>
                  </c:pt>
                  <c:pt idx="6">
                    <c:v>5.7112440000000024</c:v>
                  </c:pt>
                  <c:pt idx="7">
                    <c:v>9.0065920000000048</c:v>
                  </c:pt>
                </c:numCache>
              </c:numRef>
            </c:minus>
          </c:errBars>
          <c:cat>
            <c:strRef>
              <c:f>'Results of Modelling'!$A$231:$A$238</c:f>
              <c:strCache>
                <c:ptCount val="8"/>
                <c:pt idx="0">
                  <c:v>Completed Year 12 and TER in bottom 50% or no TER obtained</c:v>
                </c:pt>
                <c:pt idx="1">
                  <c:v>Year 11 or below and Apprenticeship complete</c:v>
                </c:pt>
                <c:pt idx="2">
                  <c:v>Year 11 or below and Certificate II complete</c:v>
                </c:pt>
                <c:pt idx="3">
                  <c:v>Year 11 or below and Certificate III complete</c:v>
                </c:pt>
                <c:pt idx="4">
                  <c:v>Year 11 or below and Certificate IV or higher complete</c:v>
                </c:pt>
                <c:pt idx="5">
                  <c:v>Year 11 or below and Other certificates complete</c:v>
                </c:pt>
                <c:pt idx="6">
                  <c:v>Year 11 or below and no further qualification complete</c:v>
                </c:pt>
                <c:pt idx="7">
                  <c:v>Year 11 or below and traineeship complete</c:v>
                </c:pt>
              </c:strCache>
            </c:strRef>
          </c:cat>
          <c:val>
            <c:numRef>
              <c:f>'Results of Modelling'!$C$231:$C$238</c:f>
              <c:numCache>
                <c:formatCode>General</c:formatCode>
                <c:ptCount val="8"/>
                <c:pt idx="0">
                  <c:v>48.700100000000013</c:v>
                </c:pt>
                <c:pt idx="1">
                  <c:v>30.753499999999889</c:v>
                </c:pt>
                <c:pt idx="2">
                  <c:v>46.405900000000003</c:v>
                </c:pt>
                <c:pt idx="3">
                  <c:v>42.807899999999997</c:v>
                </c:pt>
                <c:pt idx="4">
                  <c:v>47.180600000000005</c:v>
                </c:pt>
                <c:pt idx="5">
                  <c:v>41.319299999999998</c:v>
                </c:pt>
                <c:pt idx="6">
                  <c:v>43.651200000000003</c:v>
                </c:pt>
                <c:pt idx="7">
                  <c:v>40.718300000000013</c:v>
                </c:pt>
              </c:numCache>
            </c:numRef>
          </c:val>
        </c:ser>
        <c:axId val="109677952"/>
        <c:axId val="124331136"/>
      </c:barChart>
      <c:catAx>
        <c:axId val="109677952"/>
        <c:scaling>
          <c:orientation val="minMax"/>
        </c:scaling>
        <c:axPos val="b"/>
        <c:tickLblPos val="nextTo"/>
        <c:txPr>
          <a:bodyPr rot="5400000" vert="horz"/>
          <a:lstStyle/>
          <a:p>
            <a:pPr>
              <a:defRPr sz="800"/>
            </a:pPr>
            <a:endParaRPr lang="en-US"/>
          </a:p>
        </c:txPr>
        <c:crossAx val="124331136"/>
        <c:crosses val="autoZero"/>
        <c:auto val="1"/>
        <c:lblAlgn val="ctr"/>
        <c:lblOffset val="100"/>
      </c:catAx>
      <c:valAx>
        <c:axId val="124331136"/>
        <c:scaling>
          <c:orientation val="minMax"/>
        </c:scaling>
        <c:axPos val="l"/>
        <c:title>
          <c:tx>
            <c:rich>
              <a:bodyPr rot="-5400000" vert="horz"/>
              <a:lstStyle/>
              <a:p>
                <a:pPr>
                  <a:defRPr/>
                </a:pPr>
                <a:r>
                  <a:rPr lang="en-US"/>
                  <a:t>Predicted ANU_3 Score</a:t>
                </a:r>
              </a:p>
            </c:rich>
          </c:tx>
          <c:layout/>
        </c:title>
        <c:numFmt formatCode="General" sourceLinked="1"/>
        <c:tickLblPos val="nextTo"/>
        <c:crossAx val="109677952"/>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barChart>
        <c:barDir val="col"/>
        <c:grouping val="clustered"/>
        <c:ser>
          <c:idx val="0"/>
          <c:order val="0"/>
          <c:tx>
            <c:strRef>
              <c:f>'tables and graph for paper'!$B$30</c:f>
              <c:strCache>
                <c:ptCount val="1"/>
                <c:pt idx="0">
                  <c:v>Predicted Mean ANU_3 score</c:v>
                </c:pt>
              </c:strCache>
            </c:strRef>
          </c:tx>
          <c:errBars>
            <c:errBarType val="both"/>
            <c:errValType val="cust"/>
            <c:plus>
              <c:numRef>
                <c:f>'tables and graph for paper'!$D$31:$D$37</c:f>
                <c:numCache>
                  <c:formatCode>General</c:formatCode>
                  <c:ptCount val="7"/>
                  <c:pt idx="0">
                    <c:v>21.665800000000004</c:v>
                  </c:pt>
                  <c:pt idx="1">
                    <c:v>14.043000000000001</c:v>
                  </c:pt>
                  <c:pt idx="2">
                    <c:v>24.701699999999889</c:v>
                  </c:pt>
                  <c:pt idx="3">
                    <c:v>15.4435</c:v>
                  </c:pt>
                  <c:pt idx="4">
                    <c:v>22.853999999999999</c:v>
                  </c:pt>
                  <c:pt idx="5">
                    <c:v>15.547500000000001</c:v>
                  </c:pt>
                  <c:pt idx="6">
                    <c:v>7.8546000000000049</c:v>
                  </c:pt>
                </c:numCache>
              </c:numRef>
            </c:plus>
            <c:minus>
              <c:numRef>
                <c:f>'tables and graph for paper'!$C$31:$C$37</c:f>
                <c:numCache>
                  <c:formatCode>General</c:formatCode>
                  <c:ptCount val="7"/>
                  <c:pt idx="0">
                    <c:v>21.665899999999986</c:v>
                  </c:pt>
                  <c:pt idx="1">
                    <c:v>14.043000000000003</c:v>
                  </c:pt>
                  <c:pt idx="2">
                    <c:v>24.701700000000002</c:v>
                  </c:pt>
                  <c:pt idx="3">
                    <c:v>15.4434</c:v>
                  </c:pt>
                  <c:pt idx="4">
                    <c:v>22.854099999999999</c:v>
                  </c:pt>
                  <c:pt idx="5">
                    <c:v>15.547500000000001</c:v>
                  </c:pt>
                  <c:pt idx="6">
                    <c:v>7.8546999999999976</c:v>
                  </c:pt>
                </c:numCache>
              </c:numRef>
            </c:minus>
          </c:errBars>
          <c:cat>
            <c:strRef>
              <c:f>'tables and graph for paper'!$A$31:$A$37</c:f>
              <c:strCache>
                <c:ptCount val="7"/>
                <c:pt idx="0">
                  <c:v>Completed Year 12 and TER in bottom 50% or no TER obtained</c:v>
                </c:pt>
                <c:pt idx="1">
                  <c:v>Year 11 or below and App/trainee complete</c:v>
                </c:pt>
                <c:pt idx="2">
                  <c:v>Year 11 or below and Certificate II complete</c:v>
                </c:pt>
                <c:pt idx="3">
                  <c:v>Year 11 or below and Certificate III complete</c:v>
                </c:pt>
                <c:pt idx="4">
                  <c:v>Year 11 or below and Certificate IV or higher complete</c:v>
                </c:pt>
                <c:pt idx="5">
                  <c:v>Year 11 or below and Other certificates complete</c:v>
                </c:pt>
                <c:pt idx="6">
                  <c:v>Year 11 or below and no further qualification complete</c:v>
                </c:pt>
              </c:strCache>
            </c:strRef>
          </c:cat>
          <c:val>
            <c:numRef>
              <c:f>'tables and graph for paper'!$B$31:$B$37</c:f>
              <c:numCache>
                <c:formatCode>General</c:formatCode>
                <c:ptCount val="7"/>
                <c:pt idx="0">
                  <c:v>42.245200000000011</c:v>
                </c:pt>
                <c:pt idx="1">
                  <c:v>38.471399999999996</c:v>
                </c:pt>
                <c:pt idx="2">
                  <c:v>37.933900000000001</c:v>
                </c:pt>
                <c:pt idx="3">
                  <c:v>35.404599999999995</c:v>
                </c:pt>
                <c:pt idx="4">
                  <c:v>39.099900000000012</c:v>
                </c:pt>
                <c:pt idx="5">
                  <c:v>30.989499999999744</c:v>
                </c:pt>
                <c:pt idx="6">
                  <c:v>34.430800000000005</c:v>
                </c:pt>
              </c:numCache>
            </c:numRef>
          </c:val>
        </c:ser>
        <c:axId val="124351616"/>
        <c:axId val="124353152"/>
      </c:barChart>
      <c:catAx>
        <c:axId val="124351616"/>
        <c:scaling>
          <c:orientation val="minMax"/>
        </c:scaling>
        <c:axPos val="b"/>
        <c:tickLblPos val="nextTo"/>
        <c:txPr>
          <a:bodyPr rot="-5400000" vert="horz"/>
          <a:lstStyle/>
          <a:p>
            <a:pPr>
              <a:defRPr sz="800" baseline="0"/>
            </a:pPr>
            <a:endParaRPr lang="en-US"/>
          </a:p>
        </c:txPr>
        <c:crossAx val="124353152"/>
        <c:crosses val="autoZero"/>
        <c:auto val="1"/>
        <c:lblAlgn val="ctr"/>
        <c:lblOffset val="100"/>
      </c:catAx>
      <c:valAx>
        <c:axId val="124353152"/>
        <c:scaling>
          <c:orientation val="minMax"/>
        </c:scaling>
        <c:axPos val="l"/>
        <c:title>
          <c:tx>
            <c:rich>
              <a:bodyPr rot="-5400000" vert="horz"/>
              <a:lstStyle/>
              <a:p>
                <a:pPr>
                  <a:defRPr/>
                </a:pPr>
                <a:r>
                  <a:rPr lang="en-US"/>
                  <a:t>Predicted ANU score</a:t>
                </a:r>
              </a:p>
            </c:rich>
          </c:tx>
          <c:layout/>
        </c:title>
        <c:numFmt formatCode="General" sourceLinked="1"/>
        <c:tickLblPos val="nextTo"/>
        <c:crossAx val="12435161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tx>
            <c:strRef>
              <c:f>'Results of Modelling'!$B$310</c:f>
              <c:strCache>
                <c:ptCount val="1"/>
                <c:pt idx="0">
                  <c:v>Males</c:v>
                </c:pt>
              </c:strCache>
            </c:strRef>
          </c:tx>
          <c:errBars>
            <c:errBarType val="both"/>
            <c:errValType val="cust"/>
            <c:plus>
              <c:numRef>
                <c:f>'Results of Modelling'!$E$311:$E$318</c:f>
                <c:numCache>
                  <c:formatCode>General</c:formatCode>
                  <c:ptCount val="8"/>
                  <c:pt idx="0">
                    <c:v>142.67427999999998</c:v>
                  </c:pt>
                  <c:pt idx="1">
                    <c:v>174.8075000000002</c:v>
                  </c:pt>
                  <c:pt idx="2">
                    <c:v>271.02880000000005</c:v>
                  </c:pt>
                  <c:pt idx="3">
                    <c:v>307.91599999999869</c:v>
                  </c:pt>
                  <c:pt idx="4">
                    <c:v>318.53919999999869</c:v>
                  </c:pt>
                  <c:pt idx="5">
                    <c:v>249.72359999999998</c:v>
                  </c:pt>
                  <c:pt idx="6">
                    <c:v>158.67101600000001</c:v>
                  </c:pt>
                  <c:pt idx="7">
                    <c:v>228.7908000000001</c:v>
                  </c:pt>
                </c:numCache>
              </c:numRef>
            </c:plus>
            <c:minus>
              <c:numRef>
                <c:f>'Results of Modelling'!$D$311:$D$318</c:f>
                <c:numCache>
                  <c:formatCode>General</c:formatCode>
                  <c:ptCount val="8"/>
                  <c:pt idx="0">
                    <c:v>142.67427999999998</c:v>
                  </c:pt>
                  <c:pt idx="1">
                    <c:v>174.8075000000002</c:v>
                  </c:pt>
                  <c:pt idx="2">
                    <c:v>271.02880000000005</c:v>
                  </c:pt>
                  <c:pt idx="3">
                    <c:v>307.91599999999869</c:v>
                  </c:pt>
                  <c:pt idx="4">
                    <c:v>318.53919999999869</c:v>
                  </c:pt>
                  <c:pt idx="5">
                    <c:v>249.72359999999998</c:v>
                  </c:pt>
                  <c:pt idx="6">
                    <c:v>158.67101600000001</c:v>
                  </c:pt>
                  <c:pt idx="7">
                    <c:v>228.79079999999999</c:v>
                  </c:pt>
                </c:numCache>
              </c:numRef>
            </c:minus>
          </c:errBars>
          <c:cat>
            <c:strRef>
              <c:f>'Results of Modelling'!$A$311:$A$318</c:f>
              <c:strCache>
                <c:ptCount val="8"/>
                <c:pt idx="0">
                  <c:v>Completed Year 12 and TER in bottom 50% or no TER obtained</c:v>
                </c:pt>
                <c:pt idx="1">
                  <c:v>Year 11 or below and Apprenticeship complete</c:v>
                </c:pt>
                <c:pt idx="2">
                  <c:v>Year 11 or below and Certificate II complete</c:v>
                </c:pt>
                <c:pt idx="3">
                  <c:v>Year 11 or below and Certificate III complete</c:v>
                </c:pt>
                <c:pt idx="4">
                  <c:v>Year 11 or below and Certificate IV or higher complete</c:v>
                </c:pt>
                <c:pt idx="5">
                  <c:v>Year 11 or below and Other certificates complete</c:v>
                </c:pt>
                <c:pt idx="6">
                  <c:v>Year 11 or below and no further qualification complete</c:v>
                </c:pt>
                <c:pt idx="7">
                  <c:v>Year 11 or below and traineeship complete</c:v>
                </c:pt>
              </c:strCache>
            </c:strRef>
          </c:cat>
          <c:val>
            <c:numRef>
              <c:f>'Results of Modelling'!$B$311:$B$318</c:f>
              <c:numCache>
                <c:formatCode>General</c:formatCode>
                <c:ptCount val="8"/>
                <c:pt idx="0">
                  <c:v>944.81999999999948</c:v>
                </c:pt>
                <c:pt idx="1">
                  <c:v>1316.61</c:v>
                </c:pt>
                <c:pt idx="2">
                  <c:v>905.52</c:v>
                </c:pt>
                <c:pt idx="3">
                  <c:v>1063.02</c:v>
                </c:pt>
                <c:pt idx="4">
                  <c:v>867.75</c:v>
                </c:pt>
                <c:pt idx="5">
                  <c:v>1044.76</c:v>
                </c:pt>
                <c:pt idx="6">
                  <c:v>980.55</c:v>
                </c:pt>
                <c:pt idx="7">
                  <c:v>916.43</c:v>
                </c:pt>
              </c:numCache>
            </c:numRef>
          </c:val>
        </c:ser>
        <c:ser>
          <c:idx val="1"/>
          <c:order val="1"/>
          <c:tx>
            <c:strRef>
              <c:f>'Results of Modelling'!$C$310</c:f>
              <c:strCache>
                <c:ptCount val="1"/>
                <c:pt idx="0">
                  <c:v>Females</c:v>
                </c:pt>
              </c:strCache>
            </c:strRef>
          </c:tx>
          <c:spPr>
            <a:noFill/>
            <a:ln>
              <a:solidFill>
                <a:srgbClr val="C00000"/>
              </a:solidFill>
            </a:ln>
          </c:spPr>
          <c:errBars>
            <c:errBarType val="both"/>
            <c:errValType val="cust"/>
            <c:plus>
              <c:numRef>
                <c:f>'Results of Modelling'!$G$311:$G$318</c:f>
                <c:numCache>
                  <c:formatCode>General</c:formatCode>
                  <c:ptCount val="8"/>
                  <c:pt idx="0">
                    <c:v>143.295796</c:v>
                  </c:pt>
                  <c:pt idx="1">
                    <c:v>473.12439999999964</c:v>
                  </c:pt>
                  <c:pt idx="2">
                    <c:v>501.85799999999995</c:v>
                  </c:pt>
                  <c:pt idx="3">
                    <c:v>272.048</c:v>
                  </c:pt>
                  <c:pt idx="4">
                    <c:v>335.14039999999989</c:v>
                  </c:pt>
                  <c:pt idx="5">
                    <c:v>271.28359999999623</c:v>
                  </c:pt>
                  <c:pt idx="6">
                    <c:v>178.35196400000001</c:v>
                  </c:pt>
                  <c:pt idx="7">
                    <c:v>229.82960000000003</c:v>
                  </c:pt>
                </c:numCache>
              </c:numRef>
            </c:plus>
            <c:minus>
              <c:numRef>
                <c:f>'Results of Modelling'!$F$311:$F$318</c:f>
                <c:numCache>
                  <c:formatCode>General</c:formatCode>
                  <c:ptCount val="8"/>
                  <c:pt idx="0">
                    <c:v>143.295796</c:v>
                  </c:pt>
                  <c:pt idx="1">
                    <c:v>473.12439999999964</c:v>
                  </c:pt>
                  <c:pt idx="2">
                    <c:v>501.858</c:v>
                  </c:pt>
                  <c:pt idx="3">
                    <c:v>272.048</c:v>
                  </c:pt>
                  <c:pt idx="4">
                    <c:v>335.14040000000278</c:v>
                  </c:pt>
                  <c:pt idx="5">
                    <c:v>271.28359999999623</c:v>
                  </c:pt>
                  <c:pt idx="6">
                    <c:v>178.35196400000001</c:v>
                  </c:pt>
                  <c:pt idx="7">
                    <c:v>229.82960000000003</c:v>
                  </c:pt>
                </c:numCache>
              </c:numRef>
            </c:minus>
          </c:errBars>
          <c:cat>
            <c:strRef>
              <c:f>'Results of Modelling'!$A$311:$A$318</c:f>
              <c:strCache>
                <c:ptCount val="8"/>
                <c:pt idx="0">
                  <c:v>Completed Year 12 and TER in bottom 50% or no TER obtained</c:v>
                </c:pt>
                <c:pt idx="1">
                  <c:v>Year 11 or below and Apprenticeship complete</c:v>
                </c:pt>
                <c:pt idx="2">
                  <c:v>Year 11 or below and Certificate II complete</c:v>
                </c:pt>
                <c:pt idx="3">
                  <c:v>Year 11 or below and Certificate III complete</c:v>
                </c:pt>
                <c:pt idx="4">
                  <c:v>Year 11 or below and Certificate IV or higher complete</c:v>
                </c:pt>
                <c:pt idx="5">
                  <c:v>Year 11 or below and Other certificates complete</c:v>
                </c:pt>
                <c:pt idx="6">
                  <c:v>Year 11 or below and no further qualification complete</c:v>
                </c:pt>
                <c:pt idx="7">
                  <c:v>Year 11 or below and traineeship complete</c:v>
                </c:pt>
              </c:strCache>
            </c:strRef>
          </c:cat>
          <c:val>
            <c:numRef>
              <c:f>'Results of Modelling'!$C$311:$C$318</c:f>
              <c:numCache>
                <c:formatCode>General</c:formatCode>
                <c:ptCount val="8"/>
                <c:pt idx="0">
                  <c:v>783.23</c:v>
                </c:pt>
                <c:pt idx="1">
                  <c:v>744.44999999999948</c:v>
                </c:pt>
                <c:pt idx="2">
                  <c:v>760.25</c:v>
                </c:pt>
                <c:pt idx="3">
                  <c:v>703.22</c:v>
                </c:pt>
                <c:pt idx="4">
                  <c:v>755.65</c:v>
                </c:pt>
                <c:pt idx="5">
                  <c:v>813.75</c:v>
                </c:pt>
                <c:pt idx="6">
                  <c:v>717.28000000000054</c:v>
                </c:pt>
                <c:pt idx="7">
                  <c:v>733.09</c:v>
                </c:pt>
              </c:numCache>
            </c:numRef>
          </c:val>
        </c:ser>
        <c:axId val="124366208"/>
        <c:axId val="124372096"/>
      </c:barChart>
      <c:catAx>
        <c:axId val="124366208"/>
        <c:scaling>
          <c:orientation val="minMax"/>
        </c:scaling>
        <c:axPos val="b"/>
        <c:tickLblPos val="nextTo"/>
        <c:txPr>
          <a:bodyPr rot="5400000" vert="horz"/>
          <a:lstStyle/>
          <a:p>
            <a:pPr>
              <a:defRPr sz="800"/>
            </a:pPr>
            <a:endParaRPr lang="en-US"/>
          </a:p>
        </c:txPr>
        <c:crossAx val="124372096"/>
        <c:crosses val="autoZero"/>
        <c:auto val="1"/>
        <c:lblAlgn val="ctr"/>
        <c:lblOffset val="100"/>
      </c:catAx>
      <c:valAx>
        <c:axId val="124372096"/>
        <c:scaling>
          <c:orientation val="minMax"/>
        </c:scaling>
        <c:axPos val="l"/>
        <c:title>
          <c:tx>
            <c:rich>
              <a:bodyPr rot="-5400000" vert="horz"/>
              <a:lstStyle/>
              <a:p>
                <a:pPr>
                  <a:defRPr sz="800"/>
                </a:pPr>
                <a:r>
                  <a:rPr lang="en-US" sz="800"/>
                  <a:t>Predicted gross weekly wage ($)</a:t>
                </a:r>
              </a:p>
            </c:rich>
          </c:tx>
          <c:layout/>
        </c:title>
        <c:numFmt formatCode="General" sourceLinked="1"/>
        <c:tickLblPos val="nextTo"/>
        <c:crossAx val="124366208"/>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barChart>
        <c:barDir val="col"/>
        <c:grouping val="clustered"/>
        <c:ser>
          <c:idx val="0"/>
          <c:order val="0"/>
          <c:tx>
            <c:strRef>
              <c:f>Sheet1!$B$36</c:f>
              <c:strCache>
                <c:ptCount val="1"/>
                <c:pt idx="0">
                  <c:v>Predicted gross weekly wage</c:v>
                </c:pt>
              </c:strCache>
            </c:strRef>
          </c:tx>
          <c:errBars>
            <c:errBarType val="both"/>
            <c:errValType val="cust"/>
            <c:plus>
              <c:numRef>
                <c:f>Sheet1!$D$37:$D$43</c:f>
                <c:numCache>
                  <c:formatCode>General</c:formatCode>
                  <c:ptCount val="7"/>
                  <c:pt idx="0">
                    <c:v>39.470000000000027</c:v>
                  </c:pt>
                  <c:pt idx="1">
                    <c:v>253.65999999999997</c:v>
                  </c:pt>
                  <c:pt idx="2">
                    <c:v>365.66999999999996</c:v>
                  </c:pt>
                  <c:pt idx="3">
                    <c:v>215.54000000000002</c:v>
                  </c:pt>
                  <c:pt idx="4">
                    <c:v>334.97999999999894</c:v>
                  </c:pt>
                  <c:pt idx="5">
                    <c:v>236.32000000000087</c:v>
                  </c:pt>
                  <c:pt idx="6">
                    <c:v>98.7</c:v>
                  </c:pt>
                </c:numCache>
              </c:numRef>
            </c:plus>
            <c:minus>
              <c:numRef>
                <c:f>Sheet1!$C$37:$C$43</c:f>
                <c:numCache>
                  <c:formatCode>General</c:formatCode>
                  <c:ptCount val="7"/>
                  <c:pt idx="0">
                    <c:v>39.479999999999961</c:v>
                  </c:pt>
                  <c:pt idx="1">
                    <c:v>253.66</c:v>
                  </c:pt>
                  <c:pt idx="2">
                    <c:v>229.62</c:v>
                  </c:pt>
                  <c:pt idx="3">
                    <c:v>215.53000000000003</c:v>
                  </c:pt>
                  <c:pt idx="4">
                    <c:v>334.98869999999869</c:v>
                  </c:pt>
                  <c:pt idx="5">
                    <c:v>236.32000000000087</c:v>
                  </c:pt>
                  <c:pt idx="6">
                    <c:v>98.710000000000036</c:v>
                  </c:pt>
                </c:numCache>
              </c:numRef>
            </c:minus>
          </c:errBars>
          <c:cat>
            <c:strRef>
              <c:f>Sheet1!$A$37:$A$43</c:f>
              <c:strCache>
                <c:ptCount val="7"/>
                <c:pt idx="0">
                  <c:v>Completed Year 12 and TER in bottom 50% or no TER obtained</c:v>
                </c:pt>
                <c:pt idx="1">
                  <c:v>Year 11 or below and App/trainee complete</c:v>
                </c:pt>
                <c:pt idx="2">
                  <c:v>Year 11 or below and Certificate II complete</c:v>
                </c:pt>
                <c:pt idx="3">
                  <c:v>Year 11 or below and Certificate III complete</c:v>
                </c:pt>
                <c:pt idx="4">
                  <c:v>Year 11 or below and Certificate IV or higher complete</c:v>
                </c:pt>
                <c:pt idx="5">
                  <c:v>Year 11 or below and Other certificates complete</c:v>
                </c:pt>
                <c:pt idx="6">
                  <c:v>Year 11 or below and no further qualification complete</c:v>
                </c:pt>
              </c:strCache>
            </c:strRef>
          </c:cat>
          <c:val>
            <c:numRef>
              <c:f>Sheet1!$B$37:$B$43</c:f>
              <c:numCache>
                <c:formatCode>General</c:formatCode>
                <c:ptCount val="7"/>
                <c:pt idx="0">
                  <c:v>462.64000000000038</c:v>
                </c:pt>
                <c:pt idx="1">
                  <c:v>412.37</c:v>
                </c:pt>
                <c:pt idx="2">
                  <c:v>229.62</c:v>
                </c:pt>
                <c:pt idx="3">
                  <c:v>452.66</c:v>
                </c:pt>
                <c:pt idx="4">
                  <c:v>372.52</c:v>
                </c:pt>
                <c:pt idx="5">
                  <c:v>382.05</c:v>
                </c:pt>
                <c:pt idx="6">
                  <c:v>382.66</c:v>
                </c:pt>
              </c:numCache>
            </c:numRef>
          </c:val>
        </c:ser>
        <c:axId val="142177408"/>
        <c:axId val="142178944"/>
      </c:barChart>
      <c:catAx>
        <c:axId val="142177408"/>
        <c:scaling>
          <c:orientation val="minMax"/>
        </c:scaling>
        <c:axPos val="b"/>
        <c:tickLblPos val="nextTo"/>
        <c:txPr>
          <a:bodyPr rot="-5400000" vert="horz"/>
          <a:lstStyle/>
          <a:p>
            <a:pPr>
              <a:defRPr sz="800"/>
            </a:pPr>
            <a:endParaRPr lang="en-US"/>
          </a:p>
        </c:txPr>
        <c:crossAx val="142178944"/>
        <c:crosses val="autoZero"/>
        <c:auto val="1"/>
        <c:lblAlgn val="ctr"/>
        <c:lblOffset val="100"/>
      </c:catAx>
      <c:valAx>
        <c:axId val="142178944"/>
        <c:scaling>
          <c:orientation val="minMax"/>
        </c:scaling>
        <c:axPos val="l"/>
        <c:title>
          <c:tx>
            <c:rich>
              <a:bodyPr rot="-5400000" vert="horz"/>
              <a:lstStyle/>
              <a:p>
                <a:pPr>
                  <a:defRPr/>
                </a:pPr>
                <a:r>
                  <a:rPr lang="en-US"/>
                  <a:t>Predicted weekly wage</a:t>
                </a:r>
              </a:p>
            </c:rich>
          </c:tx>
          <c:layout/>
        </c:title>
        <c:numFmt formatCode="General" sourceLinked="1"/>
        <c:tickLblPos val="nextTo"/>
        <c:crossAx val="142177408"/>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tx>
            <c:strRef>
              <c:f>'Results of Modelling'!$C$383</c:f>
              <c:strCache>
                <c:ptCount val="1"/>
                <c:pt idx="0">
                  <c:v>Males</c:v>
                </c:pt>
              </c:strCache>
            </c:strRef>
          </c:tx>
          <c:errBars>
            <c:errBarType val="both"/>
            <c:errValType val="cust"/>
            <c:plus>
              <c:numRef>
                <c:f>'Results of Modelling'!$F$384:$F$390</c:f>
                <c:numCache>
                  <c:formatCode>General</c:formatCode>
                  <c:ptCount val="7"/>
                  <c:pt idx="0">
                    <c:v>1.2886411934898201E-2</c:v>
                  </c:pt>
                  <c:pt idx="1">
                    <c:v>2.7637014373980282E-2</c:v>
                  </c:pt>
                  <c:pt idx="2">
                    <c:v>0.13521742069452194</c:v>
                  </c:pt>
                  <c:pt idx="3">
                    <c:v>0.17005345320646462</c:v>
                  </c:pt>
                  <c:pt idx="4">
                    <c:v>3.4499998811733615E-2</c:v>
                  </c:pt>
                  <c:pt idx="5">
                    <c:v>0.10115099692801616</c:v>
                  </c:pt>
                  <c:pt idx="6">
                    <c:v>8.0557352246365455E-2</c:v>
                  </c:pt>
                </c:numCache>
              </c:numRef>
            </c:plus>
            <c:minus>
              <c:numRef>
                <c:f>'Results of Modelling'!$E$384:$E$390</c:f>
                <c:numCache>
                  <c:formatCode>General</c:formatCode>
                  <c:ptCount val="7"/>
                  <c:pt idx="0">
                    <c:v>1.2675478811275585E-2</c:v>
                  </c:pt>
                  <c:pt idx="1">
                    <c:v>2.0662784326154718E-2</c:v>
                  </c:pt>
                  <c:pt idx="2">
                    <c:v>8.8125939236545006E-2</c:v>
                  </c:pt>
                  <c:pt idx="3">
                    <c:v>6.4753370339897184E-2</c:v>
                  </c:pt>
                  <c:pt idx="4">
                    <c:v>1.8028470300982397E-2</c:v>
                  </c:pt>
                  <c:pt idx="5">
                    <c:v>6.3174227212428824E-2</c:v>
                  </c:pt>
                  <c:pt idx="6">
                    <c:v>3.8354889718766869E-2</c:v>
                  </c:pt>
                </c:numCache>
              </c:numRef>
            </c:minus>
          </c:errBars>
          <c:cat>
            <c:strRef>
              <c:f>'Results of Modelling'!$B$384:$B$390</c:f>
              <c:strCache>
                <c:ptCount val="7"/>
                <c:pt idx="0">
                  <c:v>Completed Year 12 and TER in bottom 50% or no TER obtained</c:v>
                </c:pt>
                <c:pt idx="1">
                  <c:v>Year 11 or below and no further qualification complete</c:v>
                </c:pt>
                <c:pt idx="2">
                  <c:v>Year 11 or below and Certificate II complete</c:v>
                </c:pt>
                <c:pt idx="3">
                  <c:v>Year 11 or below and Certificate III complete</c:v>
                </c:pt>
                <c:pt idx="4">
                  <c:v>Year 11 or below and Apprenticeship complete</c:v>
                </c:pt>
                <c:pt idx="5">
                  <c:v>Year 11 or below and traineeship complete</c:v>
                </c:pt>
                <c:pt idx="6">
                  <c:v>Year 11 or below and Other certificates complete</c:v>
                </c:pt>
              </c:strCache>
            </c:strRef>
          </c:cat>
          <c:val>
            <c:numRef>
              <c:f>'Results of Modelling'!$C$384:$C$390</c:f>
              <c:numCache>
                <c:formatCode>General</c:formatCode>
                <c:ptCount val="7"/>
                <c:pt idx="0">
                  <c:v>0.35260686455564905</c:v>
                </c:pt>
                <c:pt idx="1">
                  <c:v>7.5153158670688086E-2</c:v>
                </c:pt>
                <c:pt idx="2">
                  <c:v>0.19261612781560219</c:v>
                </c:pt>
                <c:pt idx="3">
                  <c:v>9.374860166432801E-2</c:v>
                </c:pt>
                <c:pt idx="4">
                  <c:v>3.6337180074418642E-2</c:v>
                </c:pt>
                <c:pt idx="5">
                  <c:v>0.14071065679689504</c:v>
                </c:pt>
                <c:pt idx="6">
                  <c:v>6.7881273138193934E-2</c:v>
                </c:pt>
              </c:numCache>
            </c:numRef>
          </c:val>
        </c:ser>
        <c:ser>
          <c:idx val="1"/>
          <c:order val="1"/>
          <c:tx>
            <c:strRef>
              <c:f>'Results of Modelling'!$D$383</c:f>
              <c:strCache>
                <c:ptCount val="1"/>
                <c:pt idx="0">
                  <c:v>Females</c:v>
                </c:pt>
              </c:strCache>
            </c:strRef>
          </c:tx>
          <c:spPr>
            <a:noFill/>
            <a:ln>
              <a:solidFill>
                <a:srgbClr val="C00000"/>
              </a:solidFill>
            </a:ln>
          </c:spPr>
          <c:errBars>
            <c:errBarType val="both"/>
            <c:errValType val="cust"/>
            <c:plus>
              <c:numRef>
                <c:f>'Results of Modelling'!$H$384:$H$390</c:f>
                <c:numCache>
                  <c:formatCode>General</c:formatCode>
                  <c:ptCount val="7"/>
                  <c:pt idx="0">
                    <c:v>1.4433558413758108E-2</c:v>
                  </c:pt>
                  <c:pt idx="1">
                    <c:v>4.1123946327968966E-2</c:v>
                  </c:pt>
                  <c:pt idx="2">
                    <c:v>0.13639033079104387</c:v>
                  </c:pt>
                  <c:pt idx="3">
                    <c:v>0.11071508856255052</c:v>
                  </c:pt>
                  <c:pt idx="4">
                    <c:v>0.23218753713028284</c:v>
                  </c:pt>
                  <c:pt idx="5">
                    <c:v>8.7656640617474246E-2</c:v>
                  </c:pt>
                  <c:pt idx="6">
                    <c:v>7.3758774234739033E-2</c:v>
                  </c:pt>
                </c:numCache>
              </c:numRef>
            </c:plus>
            <c:minus>
              <c:numRef>
                <c:f>'Results of Modelling'!$G$384:$G$390</c:f>
                <c:numCache>
                  <c:formatCode>General</c:formatCode>
                  <c:ptCount val="7"/>
                  <c:pt idx="0">
                    <c:v>1.4394316550421381E-2</c:v>
                  </c:pt>
                  <c:pt idx="1">
                    <c:v>3.4131691163525192E-2</c:v>
                  </c:pt>
                  <c:pt idx="2">
                    <c:v>4.6246984908392519E-2</c:v>
                  </c:pt>
                  <c:pt idx="3">
                    <c:v>6.9216315112009152E-2</c:v>
                  </c:pt>
                  <c:pt idx="4">
                    <c:v>5.6520621349219112E-2</c:v>
                  </c:pt>
                  <c:pt idx="5">
                    <c:v>5.5687120043408513E-2</c:v>
                  </c:pt>
                  <c:pt idx="6">
                    <c:v>4.6511458473295846E-2</c:v>
                  </c:pt>
                </c:numCache>
              </c:numRef>
            </c:minus>
          </c:errBars>
          <c:cat>
            <c:strRef>
              <c:f>'Results of Modelling'!$B$384:$B$390</c:f>
              <c:strCache>
                <c:ptCount val="7"/>
                <c:pt idx="0">
                  <c:v>Completed Year 12 and TER in bottom 50% or no TER obtained</c:v>
                </c:pt>
                <c:pt idx="1">
                  <c:v>Year 11 or below and no further qualification complete</c:v>
                </c:pt>
                <c:pt idx="2">
                  <c:v>Year 11 or below and Certificate II complete</c:v>
                </c:pt>
                <c:pt idx="3">
                  <c:v>Year 11 or below and Certificate III complete</c:v>
                </c:pt>
                <c:pt idx="4">
                  <c:v>Year 11 or below and Apprenticeship complete</c:v>
                </c:pt>
                <c:pt idx="5">
                  <c:v>Year 11 or below and traineeship complete</c:v>
                </c:pt>
                <c:pt idx="6">
                  <c:v>Year 11 or below and Other certificates complete</c:v>
                </c:pt>
              </c:strCache>
            </c:strRef>
          </c:cat>
          <c:val>
            <c:numRef>
              <c:f>'Results of Modelling'!$D$384:$D$390</c:f>
              <c:numCache>
                <c:formatCode>General</c:formatCode>
                <c:ptCount val="7"/>
                <c:pt idx="0">
                  <c:v>0.47644245451639411</c:v>
                </c:pt>
                <c:pt idx="1">
                  <c:v>0.16194865892746824</c:v>
                </c:pt>
                <c:pt idx="2">
                  <c:v>6.5100914304168103E-2</c:v>
                </c:pt>
                <c:pt idx="3">
                  <c:v>0.15165232249110744</c:v>
                </c:pt>
                <c:pt idx="4">
                  <c:v>6.9157730328934533E-2</c:v>
                </c:pt>
                <c:pt idx="5">
                  <c:v>0.129893582959414</c:v>
                </c:pt>
                <c:pt idx="6">
                  <c:v>0.11029807668733052</c:v>
                </c:pt>
              </c:numCache>
            </c:numRef>
          </c:val>
        </c:ser>
        <c:axId val="152518016"/>
        <c:axId val="163853440"/>
      </c:barChart>
      <c:catAx>
        <c:axId val="152518016"/>
        <c:scaling>
          <c:orientation val="minMax"/>
        </c:scaling>
        <c:axPos val="b"/>
        <c:tickLblPos val="nextTo"/>
        <c:txPr>
          <a:bodyPr rot="5400000" vert="horz"/>
          <a:lstStyle/>
          <a:p>
            <a:pPr>
              <a:defRPr sz="800"/>
            </a:pPr>
            <a:endParaRPr lang="en-US"/>
          </a:p>
        </c:txPr>
        <c:crossAx val="163853440"/>
        <c:crosses val="autoZero"/>
        <c:auto val="1"/>
        <c:lblAlgn val="ctr"/>
        <c:lblOffset val="100"/>
      </c:catAx>
      <c:valAx>
        <c:axId val="163853440"/>
        <c:scaling>
          <c:orientation val="minMax"/>
        </c:scaling>
        <c:axPos val="l"/>
        <c:title>
          <c:tx>
            <c:rich>
              <a:bodyPr rot="-5400000" vert="horz"/>
              <a:lstStyle/>
              <a:p>
                <a:pPr>
                  <a:defRPr sz="800"/>
                </a:pPr>
                <a:r>
                  <a:rPr lang="en-US" sz="800"/>
                  <a:t>Prob. of further study at diploma or higher level</a:t>
                </a:r>
              </a:p>
            </c:rich>
          </c:tx>
          <c:layout/>
        </c:title>
        <c:numFmt formatCode="General" sourceLinked="1"/>
        <c:tickLblPos val="nextTo"/>
        <c:crossAx val="15251801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A3804-7181-4B25-BEC0-49B07855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16679</Words>
  <Characters>95076</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111532</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paulineackland</dc:creator>
  <cp:keywords/>
  <dc:description/>
  <cp:lastModifiedBy>julianneTreloar</cp:lastModifiedBy>
  <cp:revision>2</cp:revision>
  <cp:lastPrinted>2011-08-03T05:38:00Z</cp:lastPrinted>
  <dcterms:created xsi:type="dcterms:W3CDTF">2011-10-04T04:31:00Z</dcterms:created>
  <dcterms:modified xsi:type="dcterms:W3CDTF">2011-10-04T04:31:00Z</dcterms:modified>
</cp:coreProperties>
</file>