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62D" w:rsidRDefault="00C3462D" w:rsidP="00C3462D">
      <w:pPr>
        <w:pStyle w:val="PublicationTitle"/>
        <w:spacing w:before="0"/>
      </w:pPr>
      <w:bookmarkStart w:id="0" w:name="_Toc98394872"/>
      <w:bookmarkStart w:id="1" w:name="_Toc296423677"/>
      <w:bookmarkStart w:id="2" w:name="_Toc296497508"/>
      <w:r>
        <w:rPr>
          <w:noProof/>
          <w:lang w:eastAsia="en-AU"/>
        </w:rPr>
        <w:drawing>
          <wp:anchor distT="0" distB="0" distL="114300" distR="114300" simplePos="0" relativeHeight="251788288" behindDoc="0" locked="0" layoutInCell="1" allowOverlap="1">
            <wp:simplePos x="0" y="0"/>
            <wp:positionH relativeFrom="column">
              <wp:posOffset>-424180</wp:posOffset>
            </wp:positionH>
            <wp:positionV relativeFrom="paragraph">
              <wp:posOffset>966470</wp:posOffset>
            </wp:positionV>
            <wp:extent cx="2162175" cy="733425"/>
            <wp:effectExtent l="19050" t="0" r="9525" b="0"/>
            <wp:wrapSquare wrapText="bothSides"/>
            <wp:docPr id="3" name="Picture 1"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LSAY\NCVER_DMS-#59082-v2-LSAY_logo_B&amp;W_jpeg.JPG"/>
                    <pic:cNvPicPr>
                      <a:picLocks noChangeAspect="1" noChangeArrowheads="1"/>
                    </pic:cNvPicPr>
                  </pic:nvPicPr>
                  <pic:blipFill>
                    <a:blip r:embed="rId8" cstate="print"/>
                    <a:srcRect/>
                    <a:stretch>
                      <a:fillRect/>
                    </a:stretch>
                  </pic:blipFill>
                  <pic:spPr bwMode="auto">
                    <a:xfrm>
                      <a:off x="0" y="0"/>
                      <a:ext cx="2162175" cy="7334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87264" behindDoc="0" locked="0" layoutInCell="1" allowOverlap="1">
            <wp:simplePos x="0" y="0"/>
            <wp:positionH relativeFrom="column">
              <wp:posOffset>-900430</wp:posOffset>
            </wp:positionH>
            <wp:positionV relativeFrom="paragraph">
              <wp:posOffset>16510</wp:posOffset>
            </wp:positionV>
            <wp:extent cx="2483485" cy="558800"/>
            <wp:effectExtent l="19050" t="0" r="0" b="0"/>
            <wp:wrapNone/>
            <wp:docPr id="8" name="" descr="ncverleft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lefttab_mono.eps"/>
                    <pic:cNvPicPr/>
                  </pic:nvPicPr>
                  <pic:blipFill>
                    <a:blip r:embed="rId9" cstate="print"/>
                    <a:stretch>
                      <a:fillRect/>
                    </a:stretch>
                  </pic:blipFill>
                  <pic:spPr>
                    <a:xfrm>
                      <a:off x="0" y="0"/>
                      <a:ext cx="2483485" cy="558800"/>
                    </a:xfrm>
                    <a:prstGeom prst="rect">
                      <a:avLst/>
                    </a:prstGeom>
                  </pic:spPr>
                </pic:pic>
              </a:graphicData>
            </a:graphic>
          </wp:anchor>
        </w:drawing>
      </w:r>
    </w:p>
    <w:p w:rsidR="00C3462D" w:rsidRDefault="00C3462D" w:rsidP="00C3462D">
      <w:pPr>
        <w:pStyle w:val="PublicationTitle"/>
        <w:spacing w:before="0" w:after="0"/>
      </w:pPr>
    </w:p>
    <w:p w:rsidR="00C3462D" w:rsidRDefault="00C3462D" w:rsidP="00C3462D">
      <w:pPr>
        <w:pStyle w:val="PublicationTitle"/>
        <w:spacing w:before="0" w:after="0"/>
        <w:rPr>
          <w:noProof/>
          <w:lang w:eastAsia="en-AU"/>
        </w:rPr>
      </w:pPr>
    </w:p>
    <w:p w:rsidR="00C3462D" w:rsidRDefault="00C3462D" w:rsidP="00C3462D">
      <w:pPr>
        <w:pStyle w:val="PublicationTitle"/>
        <w:spacing w:before="0"/>
      </w:pPr>
    </w:p>
    <w:bookmarkEnd w:id="0"/>
    <w:bookmarkEnd w:id="1"/>
    <w:bookmarkEnd w:id="2"/>
    <w:p w:rsidR="009E231A" w:rsidRPr="005C2FCF" w:rsidRDefault="004F7DA3" w:rsidP="001644C6">
      <w:pPr>
        <w:pStyle w:val="PublicationTitle"/>
        <w:spacing w:before="0"/>
      </w:pPr>
      <w:r>
        <w:t>The impact of schools on young people’s transition to</w:t>
      </w:r>
      <w:r w:rsidR="00C3462D">
        <w:t> </w:t>
      </w:r>
      <w:r>
        <w:t>university</w:t>
      </w:r>
    </w:p>
    <w:p w:rsidR="00177827" w:rsidRDefault="000E3ACD" w:rsidP="00177827">
      <w:pPr>
        <w:pStyle w:val="Authors"/>
      </w:pPr>
      <w:bookmarkStart w:id="3" w:name="_Toc296423678"/>
      <w:bookmarkStart w:id="4" w:name="_Toc296497509"/>
      <w:r>
        <w:t>Sinan Gemici</w:t>
      </w:r>
      <w:r w:rsidR="00C3462D">
        <w:br/>
      </w:r>
      <w:r>
        <w:t>Patrick Lim</w:t>
      </w:r>
      <w:r w:rsidR="00C3462D">
        <w:br/>
      </w:r>
      <w:r w:rsidR="006F07B2">
        <w:t>Tom Karmel</w:t>
      </w:r>
    </w:p>
    <w:bookmarkEnd w:id="3"/>
    <w:bookmarkEnd w:id="4"/>
    <w:p w:rsidR="009E231A" w:rsidRDefault="000E3ACD" w:rsidP="00177827">
      <w:pPr>
        <w:pStyle w:val="Organisation"/>
      </w:pPr>
      <w:r>
        <w:t>NCVER</w:t>
      </w:r>
    </w:p>
    <w:p w:rsidR="00A571AC" w:rsidRDefault="00A571AC" w:rsidP="00177827">
      <w:pPr>
        <w:pStyle w:val="Organisation"/>
      </w:pPr>
    </w:p>
    <w:p w:rsidR="00A571AC" w:rsidRDefault="00A571AC" w:rsidP="00177827">
      <w:pPr>
        <w:pStyle w:val="Organisation"/>
      </w:pPr>
    </w:p>
    <w:p w:rsidR="00A571AC" w:rsidRPr="00A571AC" w:rsidRDefault="00A571AC" w:rsidP="00177827">
      <w:pPr>
        <w:pStyle w:val="Organisation"/>
        <w:rPr>
          <w:color w:val="FF0000"/>
        </w:rPr>
      </w:pPr>
      <w:r>
        <w:rPr>
          <w:color w:val="FF0000"/>
        </w:rPr>
        <w:t>FOR CLARITY WITH FIGURES</w:t>
      </w:r>
      <w:r>
        <w:rPr>
          <w:color w:val="FF0000"/>
        </w:rPr>
        <w:br/>
        <w:t>PLEASE PRINT IN COLOUR</w:t>
      </w:r>
    </w:p>
    <w:p w:rsidR="00DB599C" w:rsidRDefault="008A0614" w:rsidP="00C3462D">
      <w:pPr>
        <w:pStyle w:val="Text"/>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313.75pt;height:83pt;z-index:251660288;mso-position-vertical-relative:margin" filled="f" stroked="f">
            <v:textbox style="mso-next-textbox:#_x0000_s1036">
              <w:txbxContent>
                <w:p w:rsidR="003D4190" w:rsidRPr="00E0055A" w:rsidRDefault="003D4190" w:rsidP="00C3462D">
                  <w:pPr>
                    <w:pStyle w:val="Heading3"/>
                    <w:rPr>
                      <w:rFonts w:ascii="Trebuchet MS" w:hAnsi="Trebuchet MS"/>
                    </w:rPr>
                  </w:pPr>
                  <w:r w:rsidRPr="00E0055A">
                    <w:rPr>
                      <w:rFonts w:ascii="Trebuchet MS" w:hAnsi="Trebuchet MS"/>
                    </w:rPr>
                    <w:t>LONGITUDINAL SURVEYS OF AUSTRALIAN YOUTH</w:t>
                  </w:r>
                </w:p>
                <w:p w:rsidR="003D4190" w:rsidRPr="00C3462D" w:rsidRDefault="003D4190" w:rsidP="00C3462D">
                  <w:pPr>
                    <w:pStyle w:val="Heading3"/>
                    <w:spacing w:before="80"/>
                    <w:rPr>
                      <w:rFonts w:ascii="Trebuchet MS" w:hAnsi="Trebuchet MS"/>
                      <w:b/>
                    </w:rPr>
                  </w:pPr>
                  <w:r>
                    <w:rPr>
                      <w:rFonts w:ascii="Trebuchet MS" w:hAnsi="Trebuchet MS"/>
                      <w:b/>
                    </w:rPr>
                    <w:t>RESEARCH REPORT 61</w:t>
                  </w: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3D4190" w:rsidRDefault="003D4190"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3D4190" w:rsidRPr="00C3462D" w:rsidRDefault="003D4190" w:rsidP="00C3462D">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9E231A" w:rsidRPr="005C2FCF" w:rsidRDefault="00FE4A2D" w:rsidP="0006125F">
      <w:pPr>
        <w:pStyle w:val="Heading3"/>
        <w:ind w:right="-1"/>
      </w:pPr>
      <w:r w:rsidRPr="005C2FCF">
        <w:br w:type="page"/>
      </w:r>
    </w:p>
    <w:p w:rsidR="009E231A" w:rsidRPr="00C77DC6" w:rsidRDefault="008A0614" w:rsidP="0049453B">
      <w:pPr>
        <w:pStyle w:val="Abouttheresearch"/>
      </w:pPr>
      <w:r>
        <w:lastRenderedPageBreak/>
        <w:pict>
          <v:shape id="_x0000_s1038" type="#_x0000_t202" style="position:absolute;margin-left:0;margin-top:215pt;width:365pt;height:456pt;z-index:251661312;v-text-anchor:bottom" filled="f" stroked="f">
            <v:textbox style="mso-next-textbox:#_x0000_s1038" inset="0,,0">
              <w:txbxContent>
                <w:p w:rsidR="003D4190" w:rsidRDefault="003D4190" w:rsidP="00C3462D">
                  <w:pPr>
                    <w:pStyle w:val="Text"/>
                    <w:spacing w:before="0"/>
                    <w:ind w:right="0"/>
                    <w:rPr>
                      <w:b/>
                      <w:sz w:val="16"/>
                    </w:rPr>
                  </w:pPr>
                  <w:r w:rsidRPr="00695A8F">
                    <w:rPr>
                      <w:b/>
                      <w:sz w:val="16"/>
                    </w:rPr>
                    <w:t>©</w:t>
                  </w:r>
                  <w:r>
                    <w:rPr>
                      <w:b/>
                      <w:sz w:val="16"/>
                    </w:rPr>
                    <w:t xml:space="preserve"> Commonwealth of Australia, 2013</w:t>
                  </w:r>
                </w:p>
                <w:p w:rsidR="003D4190" w:rsidRPr="00986030" w:rsidRDefault="003D4190" w:rsidP="00C3462D">
                  <w:pPr>
                    <w:pStyle w:val="Text"/>
                    <w:spacing w:before="360"/>
                    <w:ind w:right="0"/>
                  </w:pPr>
                  <w:r w:rsidRPr="004D1153">
                    <w:rPr>
                      <w:b/>
                      <w:noProof/>
                      <w:sz w:val="16"/>
                      <w:lang w:eastAsia="en-AU"/>
                    </w:rPr>
                    <w:drawing>
                      <wp:inline distT="0" distB="0" distL="0" distR="0">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D4190" w:rsidRPr="00986030" w:rsidRDefault="003D4190" w:rsidP="00C3462D">
                  <w:pPr>
                    <w:pStyle w:val="Imprint"/>
                    <w:spacing w:before="80"/>
                  </w:pPr>
                  <w:r w:rsidRPr="00986030">
                    <w:t>With the exception of the Commonwealth Coat of Arms, the Department’s logo, any material protected by a trade mark and where otherwise noted all material presented in this document</w:t>
                  </w:r>
                  <w:r>
                    <w:t> </w:t>
                  </w:r>
                  <w:r w:rsidRPr="00986030">
                    <w:t xml:space="preserve">is provided under a Creative Commons Attribution 3.0 Australia &lt;http://creativecommons.org/licenses/by/3.0/au&gt; licence. </w:t>
                  </w:r>
                </w:p>
                <w:p w:rsidR="003D4190" w:rsidRPr="00986030" w:rsidRDefault="003D4190" w:rsidP="00C3462D">
                  <w:pPr>
                    <w:pStyle w:val="Imprint"/>
                    <w:spacing w:before="80"/>
                  </w:pPr>
                  <w:r w:rsidRPr="00986030">
                    <w:t>The details of the relevant licence conditions are available on the Creative Commons website (accessible using the links provided) as is the full legal code for the CC BY 3.0 AU licence &lt;http://creativecommons.org/licenses/by/3.0/legalcode&gt;.</w:t>
                  </w:r>
                </w:p>
                <w:p w:rsidR="003D4190" w:rsidRPr="00986030" w:rsidRDefault="003D4190" w:rsidP="00C3462D">
                  <w:pPr>
                    <w:pStyle w:val="Imprint"/>
                    <w:spacing w:before="80"/>
                  </w:pPr>
                  <w:r w:rsidRPr="00986030">
                    <w:t>The Creative Commons licence conditions do not apply to all logos, graphic design, artwork and photographs. Requests and enquiries concerning other reproduction and rights should be directed to the</w:t>
                  </w:r>
                  <w:r>
                    <w:t> </w:t>
                  </w:r>
                  <w:r w:rsidRPr="00986030">
                    <w:t>National Centre for Vocational Education Research (NCVER).</w:t>
                  </w:r>
                </w:p>
                <w:p w:rsidR="003D4190" w:rsidRPr="00986030" w:rsidRDefault="003D4190" w:rsidP="00C3462D">
                  <w:pPr>
                    <w:pStyle w:val="Imprint"/>
                  </w:pPr>
                  <w:r w:rsidRPr="00986030">
                    <w:t xml:space="preserve">This document should be attributed as </w:t>
                  </w:r>
                  <w:r>
                    <w:t>Gemici, S, Lim, P &amp; Karmel, T 2013,</w:t>
                  </w:r>
                  <w:r w:rsidRPr="00986030">
                    <w:t xml:space="preserve"> </w:t>
                  </w:r>
                  <w:proofErr w:type="gramStart"/>
                  <w:r>
                    <w:rPr>
                      <w:i/>
                    </w:rPr>
                    <w:t>The</w:t>
                  </w:r>
                  <w:proofErr w:type="gramEnd"/>
                  <w:r>
                    <w:rPr>
                      <w:i/>
                    </w:rPr>
                    <w:t xml:space="preserve"> impact of schools on young people’s transition to university</w:t>
                  </w:r>
                  <w:r>
                    <w:t xml:space="preserve">, </w:t>
                  </w:r>
                  <w:r w:rsidRPr="00986030">
                    <w:t>NCVER, Adelaide.</w:t>
                  </w:r>
                </w:p>
                <w:p w:rsidR="003D4190" w:rsidRPr="00986030" w:rsidRDefault="003D4190" w:rsidP="00C3462D">
                  <w:pPr>
                    <w:pStyle w:val="Imprint"/>
                    <w:spacing w:before="80"/>
                  </w:pPr>
                  <w:r w:rsidRPr="00986030">
                    <w:t xml:space="preserve">This work has been produced by NCVER through the Longitudinal Surveys of Australian Youth (LSAY) Program, on behalf of the Australian Government and state and territory governments, with funding provided through the Australian Department of Education, Employment and Workplace Relations. </w:t>
                  </w:r>
                </w:p>
                <w:p w:rsidR="003D4190" w:rsidRDefault="003D4190" w:rsidP="00C3462D">
                  <w:pPr>
                    <w:pStyle w:val="Imprint"/>
                    <w:spacing w:before="80"/>
                    <w:rPr>
                      <w:color w:val="000000"/>
                    </w:rPr>
                  </w:pPr>
                  <w:r>
                    <w:rPr>
                      <w:color w:val="000000"/>
                    </w:rPr>
                    <w:t>ISBN</w:t>
                  </w:r>
                  <w:r>
                    <w:rPr>
                      <w:color w:val="000000"/>
                    </w:rPr>
                    <w:tab/>
                  </w:r>
                  <w:r w:rsidRPr="004F0CDB">
                    <w:rPr>
                      <w:color w:val="000000"/>
                    </w:rPr>
                    <w:t xml:space="preserve">978 1 922056 </w:t>
                  </w:r>
                  <w:r>
                    <w:rPr>
                      <w:color w:val="000000"/>
                    </w:rPr>
                    <w:t>24 5</w:t>
                  </w:r>
                </w:p>
                <w:p w:rsidR="003D4190" w:rsidRPr="005C2FCF" w:rsidRDefault="003D4190" w:rsidP="00C3462D">
                  <w:pPr>
                    <w:pStyle w:val="Imprint"/>
                    <w:spacing w:before="80"/>
                    <w:rPr>
                      <w:color w:val="000000"/>
                    </w:rPr>
                  </w:pPr>
                  <w:r w:rsidRPr="005C2FCF">
                    <w:rPr>
                      <w:color w:val="000000"/>
                    </w:rPr>
                    <w:t>TD/TNC</w:t>
                  </w:r>
                  <w:r w:rsidRPr="005C2FCF">
                    <w:rPr>
                      <w:color w:val="000000"/>
                    </w:rPr>
                    <w:tab/>
                  </w:r>
                  <w:r>
                    <w:rPr>
                      <w:color w:val="000000"/>
                    </w:rPr>
                    <w:t>109.16</w:t>
                  </w:r>
                </w:p>
                <w:p w:rsidR="003D4190" w:rsidRPr="005C2FCF" w:rsidRDefault="003D4190" w:rsidP="00C3462D">
                  <w:pPr>
                    <w:pStyle w:val="Imprint"/>
                    <w:spacing w:before="80"/>
                    <w:rPr>
                      <w:color w:val="000000"/>
                    </w:rPr>
                  </w:pPr>
                  <w:r w:rsidRPr="005C2FCF">
                    <w:rPr>
                      <w:color w:val="000000"/>
                    </w:rPr>
                    <w:t>Published by NCVER</w:t>
                  </w:r>
                  <w:r w:rsidRPr="005C2FCF">
                    <w:rPr>
                      <w:color w:val="000000"/>
                    </w:rPr>
                    <w:br/>
                    <w:t>ABN 87 007 967 311</w:t>
                  </w:r>
                </w:p>
                <w:p w:rsidR="003D4190" w:rsidRPr="005C2FCF" w:rsidRDefault="003D4190" w:rsidP="00C3462D">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D4190" w:rsidRPr="00C3462D" w:rsidRDefault="003D4190" w:rsidP="00C3462D">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Pr>
                      <w:color w:val="000000"/>
                    </w:rPr>
                    <w:t xml:space="preserve"> +61 8 8212 3436   </w:t>
                  </w:r>
                  <w:r>
                    <w:rPr>
                      <w:b/>
                      <w:color w:val="000000"/>
                    </w:rPr>
                    <w:t>E</w:t>
                  </w:r>
                  <w:r w:rsidRPr="005C2FCF">
                    <w:rPr>
                      <w:color w:val="000000"/>
                    </w:rPr>
                    <w:t xml:space="preserve"> ncver@ncver.edu.au</w:t>
                  </w:r>
                  <w:r>
                    <w:rPr>
                      <w:color w:val="000000"/>
                    </w:rPr>
                    <w:t xml:space="preserve">   </w:t>
                  </w:r>
                  <w:r>
                    <w:rPr>
                      <w:b/>
                      <w:color w:val="000000"/>
                    </w:rPr>
                    <w:t>W</w:t>
                  </w:r>
                  <w:r>
                    <w:rPr>
                      <w:color w:val="000000"/>
                    </w:rPr>
                    <w:t xml:space="preserve"> &lt;http://www.ncver.edu.au&gt;</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bookmarkStart w:id="18" w:name="_Toc495748330"/>
      <w:bookmarkStart w:id="19" w:name="_Toc495810630"/>
      <w:bookmarkStart w:id="20" w:name="_Toc6031787"/>
      <w:bookmarkStart w:id="21" w:name="_Toc6031844"/>
      <w:r w:rsidR="00FE4A2D"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D60FD6" w:rsidRDefault="004F7DA3" w:rsidP="00D60FD6">
      <w:pPr>
        <w:pStyle w:val="Abouttheresearchpubtitle"/>
      </w:pPr>
      <w:bookmarkStart w:id="22" w:name="_Toc98394877"/>
      <w:r>
        <w:t>The impact</w:t>
      </w:r>
      <w:r w:rsidR="00A61EF4">
        <w:t xml:space="preserve"> of </w:t>
      </w:r>
      <w:r>
        <w:t xml:space="preserve">schools on young people’s </w:t>
      </w:r>
      <w:r w:rsidR="004509F4">
        <w:t>transit</w:t>
      </w:r>
      <w:r>
        <w:t>ion to university</w:t>
      </w:r>
    </w:p>
    <w:p w:rsidR="00D60FD6" w:rsidRPr="001B43CF" w:rsidRDefault="00D60FD6" w:rsidP="00D60FD6">
      <w:pPr>
        <w:pStyle w:val="Heading3"/>
      </w:pPr>
      <w:bookmarkStart w:id="23" w:name="_Toc296423681"/>
      <w:bookmarkStart w:id="24" w:name="_Toc296497512"/>
      <w:r>
        <w:t xml:space="preserve">Sinan Gemici, Patrick Lim </w:t>
      </w:r>
      <w:r w:rsidR="00446A42">
        <w:t>and</w:t>
      </w:r>
      <w:r>
        <w:t xml:space="preserve"> Tom Karmel</w:t>
      </w:r>
      <w:r w:rsidRPr="005C2FCF">
        <w:t xml:space="preserve">, </w:t>
      </w:r>
      <w:bookmarkEnd w:id="22"/>
      <w:bookmarkEnd w:id="23"/>
      <w:bookmarkEnd w:id="24"/>
      <w:r>
        <w:t>NCVER</w:t>
      </w:r>
    </w:p>
    <w:p w:rsidR="006459F0" w:rsidRDefault="003E1CAE" w:rsidP="00BE1081">
      <w:pPr>
        <w:pStyle w:val="Text"/>
      </w:pPr>
      <w:bookmarkStart w:id="25" w:name="_Toc98394878"/>
      <w:bookmarkStart w:id="26" w:name="_Toc296423682"/>
      <w:bookmarkStart w:id="27" w:name="_Toc296497513"/>
      <w:r>
        <w:t>T</w:t>
      </w:r>
      <w:r w:rsidRPr="00843857">
        <w:t xml:space="preserve">he </w:t>
      </w:r>
      <w:r>
        <w:t>Longitudinal Surveys of Australian Youth (LSAY), i</w:t>
      </w:r>
      <w:r w:rsidR="00B12550">
        <w:t xml:space="preserve">n addition to the characteristics of the individual students making up the sample, </w:t>
      </w:r>
      <w:r w:rsidR="00302417">
        <w:t>collect</w:t>
      </w:r>
      <w:r w:rsidR="00B12550">
        <w:t xml:space="preserve"> </w:t>
      </w:r>
      <w:r w:rsidR="006459F0">
        <w:t xml:space="preserve">data on a </w:t>
      </w:r>
      <w:r w:rsidR="007D04ED">
        <w:t>range</w:t>
      </w:r>
      <w:r w:rsidR="006459F0">
        <w:t xml:space="preserve"> of school </w:t>
      </w:r>
      <w:r w:rsidR="007D04ED">
        <w:t>characteristics</w:t>
      </w:r>
      <w:r w:rsidR="006459F0">
        <w:t xml:space="preserve">. This, and the fact that the sample is clustered with </w:t>
      </w:r>
      <w:r w:rsidR="00B12550">
        <w:t>the selected schools</w:t>
      </w:r>
      <w:r w:rsidRPr="003E1CAE">
        <w:t xml:space="preserve"> </w:t>
      </w:r>
      <w:r>
        <w:t>as the first stage</w:t>
      </w:r>
      <w:r w:rsidR="006459F0">
        <w:t xml:space="preserve">, provides the opportunity to </w:t>
      </w:r>
      <w:r w:rsidR="007D04ED">
        <w:t>disentangle</w:t>
      </w:r>
      <w:r w:rsidR="006459F0">
        <w:t xml:space="preserve"> the impact of the school from the </w:t>
      </w:r>
      <w:r w:rsidR="007D04ED">
        <w:t>characteristics</w:t>
      </w:r>
      <w:r w:rsidR="006459F0">
        <w:t xml:space="preserve"> of students. This report </w:t>
      </w:r>
      <w:r w:rsidR="007D04ED">
        <w:t>exploits</w:t>
      </w:r>
      <w:r w:rsidR="006459F0">
        <w:t xml:space="preserve"> this feature of LSAY </w:t>
      </w:r>
      <w:r w:rsidR="00B12550">
        <w:t>to investigate</w:t>
      </w:r>
      <w:r w:rsidR="006459F0">
        <w:t xml:space="preserve"> the impact of schools on tertiary entrance </w:t>
      </w:r>
      <w:r w:rsidR="00302417">
        <w:t>rank (TER)</w:t>
      </w:r>
      <w:r w:rsidR="00AF06DB">
        <w:t xml:space="preserve"> and the probability of going</w:t>
      </w:r>
      <w:r w:rsidR="006459F0">
        <w:t xml:space="preserve"> to university. While secondary education is about more than these academic goals, there is no doubt that these are of high importance, both from the point of view of the schools and the individual students and their parents.</w:t>
      </w:r>
    </w:p>
    <w:p w:rsidR="00843857" w:rsidRPr="00843857" w:rsidRDefault="006459F0" w:rsidP="00BE1081">
      <w:pPr>
        <w:pStyle w:val="Text"/>
      </w:pPr>
      <w:r>
        <w:t xml:space="preserve">The school </w:t>
      </w:r>
      <w:r w:rsidR="007D04ED">
        <w:t>characteristics</w:t>
      </w:r>
      <w:r>
        <w:t xml:space="preserve"> cover</w:t>
      </w:r>
      <w:r w:rsidR="00302417">
        <w:t>ed in this report are</w:t>
      </w:r>
      <w:r>
        <w:t xml:space="preserve">: simple </w:t>
      </w:r>
      <w:r w:rsidR="007D04ED">
        <w:t>characteristics</w:t>
      </w:r>
      <w:r>
        <w:t>, such as school sector and locat</w:t>
      </w:r>
      <w:r w:rsidR="00302417">
        <w:t>ion; structural characteristics,</w:t>
      </w:r>
      <w:r>
        <w:t xml:space="preserve"> such </w:t>
      </w:r>
      <w:r w:rsidR="00302417">
        <w:t>as whether the school is single-</w:t>
      </w:r>
      <w:r>
        <w:t xml:space="preserve">sex or </w:t>
      </w:r>
      <w:r w:rsidR="00B11195">
        <w:t>co</w:t>
      </w:r>
      <w:r w:rsidR="00302417">
        <w:t>educational</w:t>
      </w:r>
      <w:r>
        <w:t xml:space="preserve">; </w:t>
      </w:r>
      <w:r w:rsidR="00D13C85">
        <w:t>resource base,</w:t>
      </w:r>
      <w:r w:rsidR="00116727">
        <w:t xml:space="preserve"> such as class size and student—</w:t>
      </w:r>
      <w:r w:rsidR="00D13C85">
        <w:t xml:space="preserve">teacher ratio; and average </w:t>
      </w:r>
      <w:r w:rsidR="007D04ED">
        <w:t>demographics</w:t>
      </w:r>
      <w:r w:rsidR="00116727">
        <w:t>, such as the average socio</w:t>
      </w:r>
      <w:r w:rsidR="00D13C85">
        <w:t xml:space="preserve">economic status of students at the school and the extent to which parents </w:t>
      </w:r>
      <w:r w:rsidR="00302417">
        <w:t>put</w:t>
      </w:r>
      <w:r w:rsidR="00D13C85">
        <w:t xml:space="preserve"> pressure </w:t>
      </w:r>
      <w:r w:rsidR="00302417">
        <w:t xml:space="preserve">on the school </w:t>
      </w:r>
      <w:r w:rsidR="00D13C85">
        <w:t>to achieve high academic results.</w:t>
      </w:r>
    </w:p>
    <w:p w:rsidR="00D60FD6" w:rsidRPr="005C2FCF" w:rsidRDefault="00D60FD6" w:rsidP="00D60FD6">
      <w:pPr>
        <w:pStyle w:val="Keymessages"/>
      </w:pPr>
      <w:r w:rsidRPr="005C2FCF">
        <w:t>Key messages</w:t>
      </w:r>
      <w:bookmarkEnd w:id="25"/>
      <w:bookmarkEnd w:id="26"/>
      <w:bookmarkEnd w:id="27"/>
    </w:p>
    <w:p w:rsidR="00D13C85" w:rsidRPr="00302417" w:rsidRDefault="00843857" w:rsidP="00BE1081">
      <w:pPr>
        <w:pStyle w:val="Dotpoint1"/>
      </w:pPr>
      <w:r w:rsidRPr="00302417">
        <w:t xml:space="preserve">The </w:t>
      </w:r>
      <w:r w:rsidR="00037001">
        <w:t>attributes</w:t>
      </w:r>
      <w:r w:rsidRPr="00302417">
        <w:t xml:space="preserve"> of schools </w:t>
      </w:r>
      <w:r w:rsidRPr="00AF06DB">
        <w:rPr>
          <w:i/>
        </w:rPr>
        <w:t>do</w:t>
      </w:r>
      <w:r w:rsidRPr="00302417">
        <w:t xml:space="preserve"> matter. Although young people’s individual characteristics are the main drivers of success, school attribute</w:t>
      </w:r>
      <w:r w:rsidR="00116727">
        <w:t xml:space="preserve">s are responsible for almost 20% </w:t>
      </w:r>
      <w:r w:rsidR="00037001">
        <w:t>of the variation in TER</w:t>
      </w:r>
      <w:r w:rsidR="00D13C85" w:rsidRPr="00302417">
        <w:t>.</w:t>
      </w:r>
    </w:p>
    <w:p w:rsidR="00D13C85" w:rsidRPr="00302417" w:rsidRDefault="00D13C85" w:rsidP="00BE1081">
      <w:pPr>
        <w:pStyle w:val="Dotpoint1"/>
      </w:pPr>
      <w:r w:rsidRPr="00302417">
        <w:t xml:space="preserve">Of the variation in TER attributed to schools, </w:t>
      </w:r>
      <w:r w:rsidR="00B12550">
        <w:t xml:space="preserve">the measured </w:t>
      </w:r>
      <w:r w:rsidR="00B12550" w:rsidRPr="00302417">
        <w:t xml:space="preserve">characteristics </w:t>
      </w:r>
      <w:r w:rsidR="00B12550">
        <w:t>account for a little over a third</w:t>
      </w:r>
      <w:r w:rsidRPr="00302417">
        <w:t xml:space="preserve">. The remainder captures </w:t>
      </w:r>
      <w:r w:rsidRPr="00856B0E">
        <w:t>‘idiosyncratic’</w:t>
      </w:r>
      <w:r w:rsidRPr="00302417">
        <w:t xml:space="preserve"> </w:t>
      </w:r>
      <w:r w:rsidR="00AF06DB">
        <w:t xml:space="preserve">school </w:t>
      </w:r>
      <w:r w:rsidRPr="00302417">
        <w:t>factors that cannot be</w:t>
      </w:r>
      <w:r w:rsidR="00B11195">
        <w:t xml:space="preserve"> explained by the data to hand</w:t>
      </w:r>
      <w:r w:rsidR="00856B0E">
        <w:t xml:space="preserve"> and that can be thought of as a school’s overall ‘ethos’</w:t>
      </w:r>
      <w:r w:rsidR="00B11195">
        <w:t>;</w:t>
      </w:r>
      <w:r w:rsidRPr="00302417">
        <w:t xml:space="preserve"> no doubt teacher </w:t>
      </w:r>
      <w:r w:rsidRPr="00856B0E">
        <w:t>quality</w:t>
      </w:r>
      <w:r w:rsidRPr="00302417">
        <w:t xml:space="preserve"> and educational leadership are important here.</w:t>
      </w:r>
    </w:p>
    <w:p w:rsidR="00037001" w:rsidRPr="00BE19F5" w:rsidRDefault="00843857" w:rsidP="00037001">
      <w:pPr>
        <w:pStyle w:val="Dotpoint1"/>
      </w:pPr>
      <w:r w:rsidRPr="00BE19F5">
        <w:t xml:space="preserve">The three most important school attributes for TER </w:t>
      </w:r>
      <w:r w:rsidR="00676DDE" w:rsidRPr="00BE19F5">
        <w:t>are</w:t>
      </w:r>
      <w:r w:rsidRPr="00BE19F5">
        <w:t xml:space="preserve"> sector</w:t>
      </w:r>
      <w:r w:rsidR="00AF06DB" w:rsidRPr="00BE19F5">
        <w:t xml:space="preserve"> (</w:t>
      </w:r>
      <w:r w:rsidR="00B11195" w:rsidRPr="00BE19F5">
        <w:t xml:space="preserve">that is, Catholic and independent </w:t>
      </w:r>
      <w:proofErr w:type="spellStart"/>
      <w:r w:rsidR="00B11195" w:rsidRPr="00BE19F5">
        <w:t>vs</w:t>
      </w:r>
      <w:proofErr w:type="spellEnd"/>
      <w:r w:rsidR="00B11195" w:rsidRPr="00BE19F5">
        <w:t xml:space="preserve"> g</w:t>
      </w:r>
      <w:r w:rsidR="00AF06DB" w:rsidRPr="00BE19F5">
        <w:t>overnment)</w:t>
      </w:r>
      <w:r w:rsidRPr="00BE19F5">
        <w:t>, gender mix (</w:t>
      </w:r>
      <w:r w:rsidR="00B11195" w:rsidRPr="00BE19F5">
        <w:t xml:space="preserve">that is, </w:t>
      </w:r>
      <w:r w:rsidR="00AF06DB" w:rsidRPr="00BE19F5">
        <w:t xml:space="preserve">single-sex </w:t>
      </w:r>
      <w:proofErr w:type="spellStart"/>
      <w:r w:rsidR="00B11195" w:rsidRPr="00BE19F5">
        <w:t>vs</w:t>
      </w:r>
      <w:proofErr w:type="spellEnd"/>
      <w:r w:rsidRPr="00BE19F5">
        <w:t xml:space="preserve"> </w:t>
      </w:r>
      <w:r w:rsidR="00B11195" w:rsidRPr="00BE19F5">
        <w:t>co</w:t>
      </w:r>
      <w:r w:rsidR="00AF06DB" w:rsidRPr="00BE19F5">
        <w:t>educational</w:t>
      </w:r>
      <w:r w:rsidRPr="00BE19F5">
        <w:t>), and the extent to which a school is ‘academic’.</w:t>
      </w:r>
      <w:r w:rsidR="00676DDE" w:rsidRPr="00BE19F5">
        <w:t xml:space="preserve"> </w:t>
      </w:r>
      <w:r w:rsidR="005A3C3B" w:rsidRPr="00BE19F5">
        <w:t>For TER</w:t>
      </w:r>
      <w:r w:rsidR="00D75DB1" w:rsidRPr="00BE19F5">
        <w:t>, t</w:t>
      </w:r>
      <w:r w:rsidR="00676DDE" w:rsidRPr="00BE19F5">
        <w:t xml:space="preserve">he </w:t>
      </w:r>
      <w:r w:rsidR="007D04ED" w:rsidRPr="00BE19F5">
        <w:t>average</w:t>
      </w:r>
      <w:r w:rsidR="00B11195" w:rsidRPr="00BE19F5">
        <w:t xml:space="preserve"> socio</w:t>
      </w:r>
      <w:r w:rsidR="00676DDE" w:rsidRPr="00BE19F5">
        <w:t>economic st</w:t>
      </w:r>
      <w:r w:rsidR="00AF06DB" w:rsidRPr="00BE19F5">
        <w:t xml:space="preserve">atus of students at a school does not emerge as a </w:t>
      </w:r>
      <w:r w:rsidR="007E4710" w:rsidRPr="00BE19F5">
        <w:t>significant factor</w:t>
      </w:r>
      <w:r w:rsidR="009352EA" w:rsidRPr="00BE19F5">
        <w:t xml:space="preserve">, after controlling for individual characteristics including academic achievement from the PISA test. </w:t>
      </w:r>
    </w:p>
    <w:p w:rsidR="00843857" w:rsidRPr="00302417" w:rsidRDefault="009352EA" w:rsidP="00BE1081">
      <w:pPr>
        <w:pStyle w:val="Dotpoint1"/>
      </w:pPr>
      <w:r>
        <w:t>However, t</w:t>
      </w:r>
      <w:r w:rsidR="00676DDE" w:rsidRPr="00302417">
        <w:t xml:space="preserve">he </w:t>
      </w:r>
      <w:r w:rsidR="007D04ED" w:rsidRPr="00302417">
        <w:t>characteristics</w:t>
      </w:r>
      <w:r w:rsidR="00676DDE" w:rsidRPr="00302417">
        <w:t xml:space="preserve"> of </w:t>
      </w:r>
      <w:r w:rsidR="00AF06DB">
        <w:t xml:space="preserve">schools </w:t>
      </w:r>
      <w:r w:rsidR="00AF06DB" w:rsidRPr="009352EA">
        <w:t>do</w:t>
      </w:r>
      <w:r w:rsidR="00AF06DB">
        <w:t xml:space="preserve"> matter for the probability</w:t>
      </w:r>
      <w:r w:rsidR="00676DDE" w:rsidRPr="00302417">
        <w:t xml:space="preserve"> of going to university, even after controlling f</w:t>
      </w:r>
      <w:r w:rsidR="00843857" w:rsidRPr="00302417">
        <w:t xml:space="preserve">or </w:t>
      </w:r>
      <w:r w:rsidR="00676DDE" w:rsidRPr="00302417">
        <w:t xml:space="preserve">TER. </w:t>
      </w:r>
      <w:r w:rsidR="000E40AB">
        <w:t>Here, t</w:t>
      </w:r>
      <w:r w:rsidR="00843857" w:rsidRPr="00302417">
        <w:t xml:space="preserve">he three </w:t>
      </w:r>
      <w:r w:rsidR="00676DDE" w:rsidRPr="00302417">
        <w:t xml:space="preserve">most important </w:t>
      </w:r>
      <w:r w:rsidR="00843857" w:rsidRPr="00302417">
        <w:t xml:space="preserve">school </w:t>
      </w:r>
      <w:r w:rsidR="00037001">
        <w:t>attributes</w:t>
      </w:r>
      <w:r w:rsidR="00843857" w:rsidRPr="00302417">
        <w:t xml:space="preserve"> </w:t>
      </w:r>
      <w:r w:rsidR="00676DDE" w:rsidRPr="00302417">
        <w:t>are</w:t>
      </w:r>
      <w:r w:rsidR="00843857" w:rsidRPr="00302417">
        <w:t xml:space="preserve"> the proporti</w:t>
      </w:r>
      <w:r w:rsidR="00B12550">
        <w:t xml:space="preserve">on of students from non-English </w:t>
      </w:r>
      <w:r w:rsidR="00843857" w:rsidRPr="00302417">
        <w:t xml:space="preserve">speaking backgrounds, sector, and the </w:t>
      </w:r>
      <w:r w:rsidR="00037001">
        <w:t xml:space="preserve">school’s </w:t>
      </w:r>
      <w:r w:rsidR="00843857" w:rsidRPr="00302417">
        <w:t>socioecon</w:t>
      </w:r>
      <w:r w:rsidR="00037001">
        <w:t>omic make-up</w:t>
      </w:r>
      <w:r w:rsidR="00843857" w:rsidRPr="00302417">
        <w:t>.</w:t>
      </w:r>
    </w:p>
    <w:p w:rsidR="00A61EF4" w:rsidRPr="00017748" w:rsidRDefault="00676DDE" w:rsidP="00BE1081">
      <w:pPr>
        <w:pStyle w:val="Text"/>
      </w:pPr>
      <w:r>
        <w:t>The authors also construct distributions of school performance</w:t>
      </w:r>
      <w:r w:rsidR="00F22C26">
        <w:t xml:space="preserve"> (in </w:t>
      </w:r>
      <w:r w:rsidR="00B11195">
        <w:t>relation to</w:t>
      </w:r>
      <w:r w:rsidR="00F22C26">
        <w:t xml:space="preserve"> TER and the probability of going to university)</w:t>
      </w:r>
      <w:r>
        <w:t xml:space="preserve">, which control for individual </w:t>
      </w:r>
      <w:r w:rsidR="007D04ED">
        <w:t>characteristics</w:t>
      </w:r>
      <w:r>
        <w:t xml:space="preserve">. </w:t>
      </w:r>
      <w:r w:rsidR="00AF06DB">
        <w:t>The differences between high-performing and low-</w:t>
      </w:r>
      <w:r w:rsidR="007D04ED">
        <w:t>performing schools are sizeable. There is also considerable variati</w:t>
      </w:r>
      <w:r w:rsidR="00B11195">
        <w:t xml:space="preserve">on within school sectors, with </w:t>
      </w:r>
      <w:r w:rsidR="00B12550">
        <w:t xml:space="preserve">the </w:t>
      </w:r>
      <w:r w:rsidR="00B11195">
        <w:t>g</w:t>
      </w:r>
      <w:r w:rsidR="007D04ED">
        <w:t xml:space="preserve">overnment </w:t>
      </w:r>
      <w:r w:rsidR="00B11195">
        <w:t>sector</w:t>
      </w:r>
      <w:r w:rsidR="007D04ED">
        <w:t xml:space="preserve"> havi</w:t>
      </w:r>
      <w:r w:rsidR="000E40AB">
        <w:t xml:space="preserve">ng more than </w:t>
      </w:r>
      <w:r w:rsidR="00B12550">
        <w:t>its</w:t>
      </w:r>
      <w:r w:rsidR="000E40AB">
        <w:t xml:space="preserve"> share of low-</w:t>
      </w:r>
      <w:r w:rsidR="007D04ED">
        <w:t>performing schools.</w:t>
      </w:r>
    </w:p>
    <w:p w:rsidR="00BE1081" w:rsidRDefault="00BE1081" w:rsidP="00BE1081">
      <w:pPr>
        <w:pStyle w:val="Text"/>
      </w:pPr>
    </w:p>
    <w:p w:rsidR="00CD7D59" w:rsidRDefault="00CD7D59" w:rsidP="00BE1081">
      <w:pPr>
        <w:pStyle w:val="Text"/>
      </w:pPr>
      <w:r w:rsidRPr="005C2FCF">
        <w:t>Tom Karmel</w:t>
      </w:r>
      <w:r w:rsidRPr="005C2FCF">
        <w:br/>
        <w:t>Managing Director, NCVER</w:t>
      </w:r>
      <w:r>
        <w:br w:type="page"/>
      </w:r>
    </w:p>
    <w:p w:rsidR="00177827" w:rsidRDefault="00177827" w:rsidP="00874DA5">
      <w:pPr>
        <w:pStyle w:val="Contents"/>
      </w:pPr>
    </w:p>
    <w:p w:rsidR="00177827" w:rsidRDefault="00177827" w:rsidP="00874DA5">
      <w:pPr>
        <w:pStyle w:val="Contents"/>
        <w:sectPr w:rsidR="00177827" w:rsidSect="00C455F6">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8" w:name="_Toc98394880"/>
      <w:bookmarkStart w:id="29" w:name="_Toc296423683"/>
      <w:bookmarkStart w:id="30" w:name="_Toc296497514"/>
      <w:r w:rsidRPr="00DC5F5C">
        <w:lastRenderedPageBreak/>
        <w:t>Contents</w:t>
      </w:r>
      <w:bookmarkEnd w:id="28"/>
      <w:bookmarkEnd w:id="29"/>
      <w:bookmarkEnd w:id="30"/>
    </w:p>
    <w:p w:rsidR="002947BE" w:rsidRDefault="008A0614" w:rsidP="003B4885">
      <w:pPr>
        <w:pStyle w:val="TOC1"/>
        <w:tabs>
          <w:tab w:val="left" w:pos="567"/>
        </w:tabs>
        <w:rPr>
          <w:rFonts w:asciiTheme="minorHAnsi" w:eastAsiaTheme="minorEastAsia" w:hAnsiTheme="minorHAnsi" w:cstheme="minorBidi"/>
          <w:color w:val="auto"/>
          <w:sz w:val="22"/>
          <w:szCs w:val="22"/>
          <w:lang w:eastAsia="en-AU"/>
        </w:rPr>
      </w:pPr>
      <w:r w:rsidRPr="008A0614">
        <w:rPr>
          <w:rFonts w:ascii="Avant Garde" w:hAnsi="Avant Garde"/>
        </w:rPr>
        <w:fldChar w:fldCharType="begin"/>
      </w:r>
      <w:r w:rsidR="00FE4A2D" w:rsidRPr="009775C7">
        <w:rPr>
          <w:rFonts w:ascii="Avant Garde" w:hAnsi="Avant Garde"/>
        </w:rPr>
        <w:instrText xml:space="preserve"> TOC \o "1-2" </w:instrText>
      </w:r>
      <w:r w:rsidRPr="008A0614">
        <w:rPr>
          <w:rFonts w:ascii="Avant Garde" w:hAnsi="Avant Garde"/>
        </w:rPr>
        <w:fldChar w:fldCharType="separate"/>
      </w:r>
      <w:r w:rsidR="002947BE">
        <w:t>Tables and figures</w:t>
      </w:r>
      <w:r w:rsidR="002947BE">
        <w:tab/>
      </w:r>
      <w:r>
        <w:fldChar w:fldCharType="begin"/>
      </w:r>
      <w:r w:rsidR="002947BE">
        <w:instrText xml:space="preserve"> PAGEREF _Toc338228934 \h </w:instrText>
      </w:r>
      <w:r>
        <w:fldChar w:fldCharType="separate"/>
      </w:r>
      <w:r w:rsidR="00455E36">
        <w:t>6</w:t>
      </w:r>
      <w:r>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Executive summary</w:t>
      </w:r>
      <w:r>
        <w:tab/>
      </w:r>
      <w:r w:rsidR="008A0614">
        <w:fldChar w:fldCharType="begin"/>
      </w:r>
      <w:r>
        <w:instrText xml:space="preserve"> PAGEREF _Toc338228937 \h </w:instrText>
      </w:r>
      <w:r w:rsidR="008A0614">
        <w:fldChar w:fldCharType="separate"/>
      </w:r>
      <w:r w:rsidR="00455E36">
        <w:t>8</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Introduction</w:t>
      </w:r>
      <w:r>
        <w:tab/>
      </w:r>
      <w:r w:rsidR="008A0614">
        <w:fldChar w:fldCharType="begin"/>
      </w:r>
      <w:r>
        <w:instrText xml:space="preserve"> PAGEREF _Toc338228938 \h </w:instrText>
      </w:r>
      <w:r w:rsidR="008A0614">
        <w:fldChar w:fldCharType="separate"/>
      </w:r>
      <w:r w:rsidR="00455E36">
        <w:t>10</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Current knowledge about school effects in Australia</w:t>
      </w:r>
      <w:r>
        <w:tab/>
      </w:r>
      <w:r w:rsidR="008A0614">
        <w:fldChar w:fldCharType="begin"/>
      </w:r>
      <w:r>
        <w:instrText xml:space="preserve"> PAGEREF _Toc338228939 \h </w:instrText>
      </w:r>
      <w:r w:rsidR="008A0614">
        <w:fldChar w:fldCharType="separate"/>
      </w:r>
      <w:r w:rsidR="00455E36">
        <w:t>11</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Analysis</w:t>
      </w:r>
      <w:r>
        <w:tab/>
      </w:r>
      <w:r w:rsidR="008A0614">
        <w:fldChar w:fldCharType="begin"/>
      </w:r>
      <w:r>
        <w:instrText xml:space="preserve"> PAGEREF _Toc338228940 \h </w:instrText>
      </w:r>
      <w:r w:rsidR="008A0614">
        <w:fldChar w:fldCharType="separate"/>
      </w:r>
      <w:r w:rsidR="00455E36">
        <w:t>13</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Data and sample</w:t>
      </w:r>
      <w:r>
        <w:tab/>
      </w:r>
      <w:r w:rsidR="008A0614">
        <w:fldChar w:fldCharType="begin"/>
      </w:r>
      <w:r>
        <w:instrText xml:space="preserve"> PAGEREF _Toc338228941 \h </w:instrText>
      </w:r>
      <w:r w:rsidR="008A0614">
        <w:fldChar w:fldCharType="separate"/>
      </w:r>
      <w:r w:rsidR="00455E36">
        <w:t>13</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Multi-level modelling</w:t>
      </w:r>
      <w:r>
        <w:tab/>
      </w:r>
      <w:r w:rsidR="008A0614">
        <w:fldChar w:fldCharType="begin"/>
      </w:r>
      <w:r>
        <w:instrText xml:space="preserve"> PAGEREF _Toc338228942 \h </w:instrText>
      </w:r>
      <w:r w:rsidR="008A0614">
        <w:fldChar w:fldCharType="separate"/>
      </w:r>
      <w:r w:rsidR="00455E36">
        <w:t>16</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Results</w:t>
      </w:r>
      <w:r>
        <w:tab/>
      </w:r>
      <w:r w:rsidR="008A0614">
        <w:fldChar w:fldCharType="begin"/>
      </w:r>
      <w:r>
        <w:instrText xml:space="preserve"> PAGEREF _Toc338228943 \h </w:instrText>
      </w:r>
      <w:r w:rsidR="008A0614">
        <w:fldChar w:fldCharType="separate"/>
      </w:r>
      <w:r w:rsidR="00455E36">
        <w:t>17</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TER</w:t>
      </w:r>
      <w:r>
        <w:tab/>
      </w:r>
      <w:r w:rsidR="008A0614">
        <w:fldChar w:fldCharType="begin"/>
      </w:r>
      <w:r>
        <w:instrText xml:space="preserve"> PAGEREF _Toc338228944 \h </w:instrText>
      </w:r>
      <w:r w:rsidR="008A0614">
        <w:fldChar w:fldCharType="separate"/>
      </w:r>
      <w:r w:rsidR="00455E36">
        <w:t>17</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Further exploration of influential school attributes</w:t>
      </w:r>
      <w:r>
        <w:tab/>
      </w:r>
      <w:r w:rsidR="008A0614">
        <w:fldChar w:fldCharType="begin"/>
      </w:r>
      <w:r>
        <w:instrText xml:space="preserve"> PAGEREF _Toc338228945 \h </w:instrText>
      </w:r>
      <w:r w:rsidR="008A0614">
        <w:fldChar w:fldCharType="separate"/>
      </w:r>
      <w:r w:rsidR="00455E36">
        <w:t>26</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Comparing influential school attributes against performance</w:t>
      </w:r>
      <w:r>
        <w:tab/>
      </w:r>
      <w:r w:rsidR="008A0614">
        <w:fldChar w:fldCharType="begin"/>
      </w:r>
      <w:r>
        <w:instrText xml:space="preserve"> PAGEREF _Toc338228946 \h </w:instrText>
      </w:r>
      <w:r w:rsidR="008A0614">
        <w:fldChar w:fldCharType="separate"/>
      </w:r>
      <w:r w:rsidR="00455E36">
        <w:t>29</w:t>
      </w:r>
      <w:r w:rsidR="008A0614">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Differentiating the impact of schools by cluster</w:t>
      </w:r>
      <w:r>
        <w:tab/>
      </w:r>
      <w:r w:rsidR="008A0614">
        <w:fldChar w:fldCharType="begin"/>
      </w:r>
      <w:r>
        <w:instrText xml:space="preserve"> PAGEREF _Toc338228947 \h </w:instrText>
      </w:r>
      <w:r w:rsidR="008A0614">
        <w:fldChar w:fldCharType="separate"/>
      </w:r>
      <w:r w:rsidR="00455E36">
        <w:t>33</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Conclusion</w:t>
      </w:r>
      <w:r>
        <w:tab/>
      </w:r>
      <w:r w:rsidR="008A0614">
        <w:fldChar w:fldCharType="begin"/>
      </w:r>
      <w:r>
        <w:instrText xml:space="preserve"> PAGEREF _Toc338228948 \h </w:instrText>
      </w:r>
      <w:r w:rsidR="008A0614">
        <w:fldChar w:fldCharType="separate"/>
      </w:r>
      <w:r w:rsidR="00455E36">
        <w:t>36</w:t>
      </w:r>
      <w:r w:rsidR="008A0614">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References</w:t>
      </w:r>
      <w:r>
        <w:tab/>
      </w:r>
      <w:r w:rsidR="008A0614">
        <w:fldChar w:fldCharType="begin"/>
      </w:r>
      <w:r>
        <w:instrText xml:space="preserve"> PAGEREF _Toc338228949 \h </w:instrText>
      </w:r>
      <w:r w:rsidR="008A0614">
        <w:fldChar w:fldCharType="separate"/>
      </w:r>
      <w:r w:rsidR="00455E36">
        <w:t>37</w:t>
      </w:r>
      <w:r w:rsidR="008A0614">
        <w:fldChar w:fldCharType="end"/>
      </w:r>
    </w:p>
    <w:p w:rsidR="003B4885" w:rsidRDefault="003B4885" w:rsidP="003B4885">
      <w:pPr>
        <w:pStyle w:val="TOC1"/>
        <w:tabs>
          <w:tab w:val="left" w:pos="567"/>
          <w:tab w:val="left" w:pos="1276"/>
        </w:tabs>
      </w:pPr>
      <w:r>
        <w:t>Appendices</w:t>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A: </w:t>
      </w:r>
      <w:r w:rsidR="00A571AC">
        <w:tab/>
      </w:r>
      <w:r>
        <w:t>Descriptive statistics</w:t>
      </w:r>
      <w:r>
        <w:tab/>
      </w:r>
      <w:r w:rsidR="008A0614">
        <w:fldChar w:fldCharType="begin"/>
      </w:r>
      <w:r>
        <w:instrText xml:space="preserve"> PAGEREF _Toc338228950 \h </w:instrText>
      </w:r>
      <w:r w:rsidR="008A0614">
        <w:fldChar w:fldCharType="separate"/>
      </w:r>
      <w:r w:rsidR="00455E36">
        <w:t>39</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B: </w:t>
      </w:r>
      <w:r w:rsidR="00A571AC">
        <w:tab/>
      </w:r>
      <w:r>
        <w:t>Student-level measures</w:t>
      </w:r>
      <w:r>
        <w:tab/>
      </w:r>
      <w:r w:rsidR="008A0614">
        <w:fldChar w:fldCharType="begin"/>
      </w:r>
      <w:r>
        <w:instrText xml:space="preserve"> PAGEREF _Toc338228951 \h </w:instrText>
      </w:r>
      <w:r w:rsidR="008A0614">
        <w:fldChar w:fldCharType="separate"/>
      </w:r>
      <w:r w:rsidR="00455E36">
        <w:t>42</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C: </w:t>
      </w:r>
      <w:r w:rsidR="00A571AC">
        <w:tab/>
      </w:r>
      <w:r>
        <w:t>Factor analysis for SES measure</w:t>
      </w:r>
      <w:r>
        <w:tab/>
      </w:r>
      <w:r w:rsidR="008A0614">
        <w:fldChar w:fldCharType="begin"/>
      </w:r>
      <w:r>
        <w:instrText xml:space="preserve"> PAGEREF _Toc338228955 \h </w:instrText>
      </w:r>
      <w:r w:rsidR="008A0614">
        <w:fldChar w:fldCharType="separate"/>
      </w:r>
      <w:r w:rsidR="00455E36">
        <w:t>44</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D: </w:t>
      </w:r>
      <w:r w:rsidR="00A571AC">
        <w:tab/>
      </w:r>
      <w:r>
        <w:t>Factor analysis for perceptions of schooling measure</w:t>
      </w:r>
      <w:r>
        <w:tab/>
      </w:r>
      <w:r w:rsidR="008A0614">
        <w:fldChar w:fldCharType="begin"/>
      </w:r>
      <w:r>
        <w:instrText xml:space="preserve"> PAGEREF _Toc338228956 \h </w:instrText>
      </w:r>
      <w:r w:rsidR="008A0614">
        <w:fldChar w:fldCharType="separate"/>
      </w:r>
      <w:r w:rsidR="00455E36">
        <w:t>46</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E: </w:t>
      </w:r>
      <w:r w:rsidR="00A571AC">
        <w:tab/>
      </w:r>
      <w:r>
        <w:t>Technical details on multi-level modelling</w:t>
      </w:r>
      <w:r>
        <w:tab/>
      </w:r>
      <w:r w:rsidR="008A0614">
        <w:fldChar w:fldCharType="begin"/>
      </w:r>
      <w:r>
        <w:instrText xml:space="preserve"> PAGEREF _Toc338228957 \h </w:instrText>
      </w:r>
      <w:r w:rsidR="008A0614">
        <w:fldChar w:fldCharType="separate"/>
      </w:r>
      <w:r w:rsidR="00455E36">
        <w:t>48</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F: </w:t>
      </w:r>
      <w:r w:rsidR="00A571AC">
        <w:tab/>
      </w:r>
      <w:r>
        <w:t>Results from multi-level modelling</w:t>
      </w:r>
      <w:r>
        <w:tab/>
      </w:r>
      <w:r w:rsidR="008A0614">
        <w:fldChar w:fldCharType="begin"/>
      </w:r>
      <w:r>
        <w:instrText xml:space="preserve"> PAGEREF _Toc338228958 \h </w:instrText>
      </w:r>
      <w:r w:rsidR="008A0614">
        <w:fldChar w:fldCharType="separate"/>
      </w:r>
      <w:r w:rsidR="00455E36">
        <w:t>50</w:t>
      </w:r>
      <w:r w:rsidR="008A0614">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G: </w:t>
      </w:r>
      <w:r w:rsidR="00A571AC">
        <w:tab/>
      </w:r>
      <w:r>
        <w:t>Information on the Logistic scale</w:t>
      </w:r>
      <w:r>
        <w:tab/>
      </w:r>
      <w:r w:rsidR="008A0614">
        <w:fldChar w:fldCharType="begin"/>
      </w:r>
      <w:r>
        <w:instrText xml:space="preserve"> PAGEREF _Toc338228959 \h </w:instrText>
      </w:r>
      <w:r w:rsidR="008A0614">
        <w:fldChar w:fldCharType="separate"/>
      </w:r>
      <w:r w:rsidR="00455E36">
        <w:t>57</w:t>
      </w:r>
      <w:r w:rsidR="008A0614">
        <w:fldChar w:fldCharType="end"/>
      </w:r>
    </w:p>
    <w:p w:rsidR="008F33E1" w:rsidRDefault="008A0614" w:rsidP="003B4885">
      <w:pPr>
        <w:pStyle w:val="Text"/>
        <w:tabs>
          <w:tab w:val="left" w:pos="567"/>
        </w:tabs>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31" w:name="_Toc338228934"/>
      <w:r>
        <w:lastRenderedPageBreak/>
        <w:t>Tables and figures</w:t>
      </w:r>
      <w:bookmarkEnd w:id="31"/>
    </w:p>
    <w:p w:rsidR="004E7227" w:rsidRDefault="004E7227" w:rsidP="004E7227">
      <w:pPr>
        <w:pStyle w:val="Heading2"/>
      </w:pPr>
      <w:bookmarkStart w:id="32" w:name="_Toc296497516"/>
      <w:bookmarkStart w:id="33" w:name="_Toc298162801"/>
      <w:bookmarkStart w:id="34" w:name="_Toc332190128"/>
      <w:bookmarkStart w:id="35" w:name="_Toc338228935"/>
      <w:r>
        <w:t>Tables</w:t>
      </w:r>
      <w:bookmarkEnd w:id="32"/>
      <w:bookmarkEnd w:id="33"/>
      <w:bookmarkEnd w:id="34"/>
      <w:bookmarkEnd w:id="35"/>
    </w:p>
    <w:p w:rsidR="002947BE" w:rsidRDefault="008A0614">
      <w:pPr>
        <w:pStyle w:val="TableofFigures"/>
        <w:tabs>
          <w:tab w:val="left" w:pos="880"/>
        </w:tabs>
        <w:rPr>
          <w:rFonts w:asciiTheme="minorHAnsi" w:eastAsiaTheme="minorEastAsia" w:hAnsiTheme="minorHAnsi" w:cstheme="minorBidi"/>
          <w:color w:val="auto"/>
          <w:sz w:val="22"/>
          <w:szCs w:val="22"/>
          <w:lang w:eastAsia="en-AU"/>
        </w:rPr>
      </w:pPr>
      <w:r w:rsidRPr="008A0614">
        <w:fldChar w:fldCharType="begin"/>
      </w:r>
      <w:r w:rsidR="004E7227">
        <w:instrText xml:space="preserve"> TOC \f F \t "tabletitle" \c </w:instrText>
      </w:r>
      <w:r w:rsidRPr="008A0614">
        <w:fldChar w:fldCharType="separate"/>
      </w:r>
      <w:r w:rsidR="002947BE">
        <w:t>1</w:t>
      </w:r>
      <w:r w:rsidR="002947BE">
        <w:rPr>
          <w:rFonts w:asciiTheme="minorHAnsi" w:eastAsiaTheme="minorEastAsia" w:hAnsiTheme="minorHAnsi" w:cstheme="minorBidi"/>
          <w:color w:val="auto"/>
          <w:sz w:val="22"/>
          <w:szCs w:val="22"/>
          <w:lang w:eastAsia="en-AU"/>
        </w:rPr>
        <w:tab/>
      </w:r>
      <w:r w:rsidR="002947BE">
        <w:t>Summary of school effects research in Australia</w:t>
      </w:r>
      <w:r w:rsidR="002947BE">
        <w:tab/>
      </w:r>
      <w:r>
        <w:fldChar w:fldCharType="begin"/>
      </w:r>
      <w:r w:rsidR="002947BE">
        <w:instrText xml:space="preserve"> PAGEREF _Toc338228960 \h </w:instrText>
      </w:r>
      <w:r>
        <w:fldChar w:fldCharType="separate"/>
      </w:r>
      <w:r w:rsidR="00455E36">
        <w:t>12</w:t>
      </w:r>
      <w:r>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Results for school-level predictors of TER</w:t>
      </w:r>
      <w:r>
        <w:tab/>
      </w:r>
      <w:r w:rsidR="008A0614">
        <w:fldChar w:fldCharType="begin"/>
      </w:r>
      <w:r>
        <w:instrText xml:space="preserve"> PAGEREF _Toc338228961 \h </w:instrText>
      </w:r>
      <w:r w:rsidR="008A0614">
        <w:fldChar w:fldCharType="separate"/>
      </w:r>
      <w:r w:rsidR="00455E36">
        <w:t>18</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Results for school-level predictors of university enrolment after accounting for TER</w:t>
      </w:r>
      <w:r>
        <w:tab/>
      </w:r>
      <w:r w:rsidR="008A0614">
        <w:fldChar w:fldCharType="begin"/>
      </w:r>
      <w:r>
        <w:instrText xml:space="preserve"> PAGEREF _Toc338228962 \h </w:instrText>
      </w:r>
      <w:r w:rsidR="008A0614">
        <w:fldChar w:fldCharType="separate"/>
      </w:r>
      <w:r w:rsidR="00455E36">
        <w:t>22</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Combined statistically significant school attributes by cluster</w:t>
      </w:r>
      <w:r>
        <w:tab/>
      </w:r>
      <w:r w:rsidR="008A0614">
        <w:fldChar w:fldCharType="begin"/>
      </w:r>
      <w:r>
        <w:instrText xml:space="preserve"> PAGEREF _Toc338228963 \h </w:instrText>
      </w:r>
      <w:r w:rsidR="008A0614">
        <w:fldChar w:fldCharType="separate"/>
      </w:r>
      <w:r w:rsidR="00455E36">
        <w:t>30</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Academic and instructional/religious selection criteria</w:t>
      </w:r>
      <w:r>
        <w:tab/>
      </w:r>
      <w:r w:rsidR="008A0614">
        <w:fldChar w:fldCharType="begin"/>
      </w:r>
      <w:r>
        <w:instrText xml:space="preserve"> PAGEREF _Toc338228964 \h </w:instrText>
      </w:r>
      <w:r w:rsidR="008A0614">
        <w:fldChar w:fldCharType="separate"/>
      </w:r>
      <w:r w:rsidR="00455E36">
        <w:t>31</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Sources of funding by sector and cluster</w:t>
      </w:r>
      <w:r>
        <w:tab/>
      </w:r>
      <w:r w:rsidR="008A0614">
        <w:fldChar w:fldCharType="begin"/>
      </w:r>
      <w:r>
        <w:instrText xml:space="preserve"> PAGEREF _Toc338228965 \h </w:instrText>
      </w:r>
      <w:r w:rsidR="008A0614">
        <w:fldChar w:fldCharType="separate"/>
      </w:r>
      <w:r w:rsidR="00455E36">
        <w:t>32</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Geographic distribution of schools by sector</w:t>
      </w:r>
      <w:r>
        <w:tab/>
      </w:r>
      <w:r w:rsidR="008A0614">
        <w:fldChar w:fldCharType="begin"/>
      </w:r>
      <w:r>
        <w:instrText xml:space="preserve"> PAGEREF _Toc338228966 \h </w:instrText>
      </w:r>
      <w:r w:rsidR="008A0614">
        <w:fldChar w:fldCharType="separate"/>
      </w:r>
      <w:r w:rsidR="00455E36">
        <w:t>32</w:t>
      </w:r>
      <w:r w:rsidR="008A0614">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Geographic distribution of schools by performance cluster</w:t>
      </w:r>
      <w:r>
        <w:tab/>
      </w:r>
      <w:r w:rsidR="008A0614">
        <w:fldChar w:fldCharType="begin"/>
      </w:r>
      <w:r>
        <w:instrText xml:space="preserve"> PAGEREF _Toc338228967 \h </w:instrText>
      </w:r>
      <w:r w:rsidR="008A0614">
        <w:fldChar w:fldCharType="separate"/>
      </w:r>
      <w:r w:rsidR="00455E36">
        <w:t>33</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Descriptive statistics for student-level predictors (unweighted)</w:t>
      </w:r>
      <w:r>
        <w:tab/>
      </w:r>
      <w:r w:rsidR="008A0614">
        <w:fldChar w:fldCharType="begin"/>
      </w:r>
      <w:r>
        <w:instrText xml:space="preserve"> PAGEREF _Toc338228968 \h </w:instrText>
      </w:r>
      <w:r w:rsidR="008A0614">
        <w:fldChar w:fldCharType="separate"/>
      </w:r>
      <w:r w:rsidR="00455E36">
        <w:t>39</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Descriptive statistics for school-level predictors (unweighted)</w:t>
      </w:r>
      <w:r>
        <w:tab/>
      </w:r>
      <w:r w:rsidR="008A0614">
        <w:fldChar w:fldCharType="begin"/>
      </w:r>
      <w:r>
        <w:instrText xml:space="preserve"> PAGEREF _Toc338228969 \h </w:instrText>
      </w:r>
      <w:r w:rsidR="008A0614">
        <w:fldChar w:fldCharType="separate"/>
      </w:r>
      <w:r w:rsidR="00455E36">
        <w:t>40</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Descriptive statistics for outcome variables (unweighted)</w:t>
      </w:r>
      <w:r>
        <w:tab/>
      </w:r>
      <w:r w:rsidR="008A0614">
        <w:fldChar w:fldCharType="begin"/>
      </w:r>
      <w:r>
        <w:instrText xml:space="preserve"> PAGEREF _Toc338228970 \h </w:instrText>
      </w:r>
      <w:r w:rsidR="008A0614">
        <w:fldChar w:fldCharType="separate"/>
      </w:r>
      <w:r w:rsidR="00455E36">
        <w:t>41</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Eigenvalues for SES factor analysis</w:t>
      </w:r>
      <w:r>
        <w:tab/>
      </w:r>
      <w:r w:rsidR="008A0614">
        <w:fldChar w:fldCharType="begin"/>
      </w:r>
      <w:r>
        <w:instrText xml:space="preserve"> PAGEREF _Toc338228971 \h </w:instrText>
      </w:r>
      <w:r w:rsidR="008A0614">
        <w:fldChar w:fldCharType="separate"/>
      </w:r>
      <w:r w:rsidR="00455E36">
        <w:t>44</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One-factor model for SES measure</w:t>
      </w:r>
      <w:r>
        <w:tab/>
      </w:r>
      <w:r w:rsidR="008A0614">
        <w:fldChar w:fldCharType="begin"/>
      </w:r>
      <w:r>
        <w:instrText xml:space="preserve"> PAGEREF _Toc338228972 \h </w:instrText>
      </w:r>
      <w:r w:rsidR="008A0614">
        <w:fldChar w:fldCharType="separate"/>
      </w:r>
      <w:r w:rsidR="00455E36">
        <w:t>45</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Eigenvalues for perceptions of schooling factor analysis</w:t>
      </w:r>
      <w:r>
        <w:tab/>
      </w:r>
      <w:r w:rsidR="008A0614">
        <w:fldChar w:fldCharType="begin"/>
      </w:r>
      <w:r>
        <w:instrText xml:space="preserve"> PAGEREF _Toc338228973 \h </w:instrText>
      </w:r>
      <w:r w:rsidR="008A0614">
        <w:fldChar w:fldCharType="separate"/>
      </w:r>
      <w:r w:rsidR="00455E36">
        <w:t>46</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One-factor model for perceptions of schooling measure</w:t>
      </w:r>
      <w:r>
        <w:tab/>
      </w:r>
      <w:r w:rsidR="008A0614">
        <w:fldChar w:fldCharType="begin"/>
      </w:r>
      <w:r>
        <w:instrText xml:space="preserve"> PAGEREF _Toc338228974 \h </w:instrText>
      </w:r>
      <w:r w:rsidR="008A0614">
        <w:fldChar w:fldCharType="separate"/>
      </w:r>
      <w:r w:rsidR="00455E36">
        <w:t>47</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F1</w:t>
      </w:r>
      <w:r>
        <w:rPr>
          <w:rFonts w:asciiTheme="minorHAnsi" w:eastAsiaTheme="minorEastAsia" w:hAnsiTheme="minorHAnsi" w:cstheme="minorBidi"/>
          <w:color w:val="auto"/>
          <w:sz w:val="22"/>
          <w:szCs w:val="22"/>
          <w:lang w:eastAsia="en-AU"/>
        </w:rPr>
        <w:tab/>
      </w:r>
      <w:r>
        <w:t>Variance components for null and final models across outcomes</w:t>
      </w:r>
      <w:r>
        <w:tab/>
      </w:r>
      <w:r w:rsidR="008A0614">
        <w:fldChar w:fldCharType="begin"/>
      </w:r>
      <w:r>
        <w:instrText xml:space="preserve"> PAGEREF _Toc338228975 \h </w:instrText>
      </w:r>
      <w:r w:rsidR="008A0614">
        <w:fldChar w:fldCharType="separate"/>
      </w:r>
      <w:r w:rsidR="00455E36">
        <w:t>50</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F2</w:t>
      </w:r>
      <w:r>
        <w:rPr>
          <w:rFonts w:asciiTheme="minorHAnsi" w:eastAsiaTheme="minorEastAsia" w:hAnsiTheme="minorHAnsi" w:cstheme="minorBidi"/>
          <w:color w:val="auto"/>
          <w:sz w:val="22"/>
          <w:szCs w:val="22"/>
          <w:lang w:eastAsia="en-AU"/>
        </w:rPr>
        <w:tab/>
      </w:r>
      <w:r>
        <w:t>Results for student-level predictors of TER</w:t>
      </w:r>
      <w:r>
        <w:tab/>
      </w:r>
      <w:r w:rsidR="008A0614">
        <w:fldChar w:fldCharType="begin"/>
      </w:r>
      <w:r>
        <w:instrText xml:space="preserve"> PAGEREF _Toc338228976 \h </w:instrText>
      </w:r>
      <w:r w:rsidR="008A0614">
        <w:fldChar w:fldCharType="separate"/>
      </w:r>
      <w:r w:rsidR="00455E36">
        <w:t>51</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F3</w:t>
      </w:r>
      <w:r>
        <w:rPr>
          <w:rFonts w:asciiTheme="minorHAnsi" w:eastAsiaTheme="minorEastAsia" w:hAnsiTheme="minorHAnsi" w:cstheme="minorBidi"/>
          <w:color w:val="auto"/>
          <w:sz w:val="22"/>
          <w:szCs w:val="22"/>
          <w:lang w:eastAsia="en-AU"/>
        </w:rPr>
        <w:tab/>
      </w:r>
      <w:r>
        <w:t>Results for school-level predictors of TER</w:t>
      </w:r>
      <w:r>
        <w:tab/>
      </w:r>
      <w:r w:rsidR="008A0614">
        <w:fldChar w:fldCharType="begin"/>
      </w:r>
      <w:r>
        <w:instrText xml:space="preserve"> PAGEREF _Toc338228977 \h </w:instrText>
      </w:r>
      <w:r w:rsidR="008A0614">
        <w:fldChar w:fldCharType="separate"/>
      </w:r>
      <w:r w:rsidR="00455E36">
        <w:t>52</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F4</w:t>
      </w:r>
      <w:r>
        <w:rPr>
          <w:rFonts w:asciiTheme="minorHAnsi" w:eastAsiaTheme="minorEastAsia" w:hAnsiTheme="minorHAnsi" w:cstheme="minorBidi"/>
          <w:color w:val="auto"/>
          <w:sz w:val="22"/>
          <w:szCs w:val="22"/>
          <w:lang w:eastAsia="en-AU"/>
        </w:rPr>
        <w:tab/>
      </w:r>
      <w:r>
        <w:t>Results for student-level predictors of university enrolment</w:t>
      </w:r>
      <w:r>
        <w:tab/>
      </w:r>
      <w:r w:rsidR="008A0614">
        <w:fldChar w:fldCharType="begin"/>
      </w:r>
      <w:r>
        <w:instrText xml:space="preserve"> PAGEREF _Toc338228978 \h </w:instrText>
      </w:r>
      <w:r w:rsidR="008A0614">
        <w:fldChar w:fldCharType="separate"/>
      </w:r>
      <w:r w:rsidR="00455E36">
        <w:t>54</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F5</w:t>
      </w:r>
      <w:r>
        <w:rPr>
          <w:rFonts w:asciiTheme="minorHAnsi" w:eastAsiaTheme="minorEastAsia" w:hAnsiTheme="minorHAnsi" w:cstheme="minorBidi"/>
          <w:color w:val="auto"/>
          <w:sz w:val="22"/>
          <w:szCs w:val="22"/>
          <w:lang w:eastAsia="en-AU"/>
        </w:rPr>
        <w:tab/>
      </w:r>
      <w:r>
        <w:t>Results for school-level predictors of university enrolment</w:t>
      </w:r>
      <w:r>
        <w:tab/>
      </w:r>
      <w:r w:rsidR="008A0614">
        <w:fldChar w:fldCharType="begin"/>
      </w:r>
      <w:r>
        <w:instrText xml:space="preserve"> PAGEREF _Toc338228979 \h </w:instrText>
      </w:r>
      <w:r w:rsidR="008A0614">
        <w:fldChar w:fldCharType="separate"/>
      </w:r>
      <w:r w:rsidR="00455E36">
        <w:t>55</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G1</w:t>
      </w:r>
      <w:r>
        <w:rPr>
          <w:rFonts w:asciiTheme="minorHAnsi" w:eastAsiaTheme="minorEastAsia" w:hAnsiTheme="minorHAnsi" w:cstheme="minorBidi"/>
          <w:color w:val="auto"/>
          <w:sz w:val="22"/>
          <w:szCs w:val="22"/>
          <w:lang w:eastAsia="en-AU"/>
        </w:rPr>
        <w:tab/>
      </w:r>
      <w:r>
        <w:t>Conversion table of logistic scale to linear predictor</w:t>
      </w:r>
      <w:r>
        <w:tab/>
      </w:r>
      <w:r w:rsidR="008A0614">
        <w:fldChar w:fldCharType="begin"/>
      </w:r>
      <w:r>
        <w:instrText xml:space="preserve"> PAGEREF _Toc338228980 \h </w:instrText>
      </w:r>
      <w:r w:rsidR="008A0614">
        <w:fldChar w:fldCharType="separate"/>
      </w:r>
      <w:r w:rsidR="00455E36">
        <w:t>57</w:t>
      </w:r>
      <w:r w:rsidR="008A0614">
        <w:fldChar w:fldCharType="end"/>
      </w:r>
    </w:p>
    <w:p w:rsidR="009E6395" w:rsidRDefault="008A0614" w:rsidP="009E6395">
      <w:pPr>
        <w:pStyle w:val="Heading2"/>
      </w:pPr>
      <w:r>
        <w:fldChar w:fldCharType="end"/>
      </w:r>
      <w:bookmarkStart w:id="36" w:name="_Toc296497517"/>
      <w:bookmarkStart w:id="37" w:name="_Toc298162802"/>
      <w:bookmarkStart w:id="38" w:name="_Toc332190129"/>
      <w:bookmarkStart w:id="39" w:name="_Toc338228936"/>
      <w:r w:rsidR="004E7227">
        <w:t>Figures</w:t>
      </w:r>
      <w:bookmarkEnd w:id="36"/>
      <w:bookmarkEnd w:id="37"/>
      <w:bookmarkEnd w:id="38"/>
      <w:bookmarkEnd w:id="39"/>
    </w:p>
    <w:p w:rsidR="002947BE" w:rsidRDefault="008A0614">
      <w:pPr>
        <w:pStyle w:val="TableofFigures"/>
        <w:tabs>
          <w:tab w:val="left" w:pos="1100"/>
        </w:tabs>
        <w:rPr>
          <w:rFonts w:asciiTheme="minorHAnsi" w:eastAsiaTheme="minorEastAsia" w:hAnsiTheme="minorHAnsi" w:cstheme="minorBidi"/>
          <w:color w:val="auto"/>
          <w:sz w:val="22"/>
          <w:szCs w:val="22"/>
          <w:lang w:eastAsia="en-AU"/>
        </w:rPr>
      </w:pPr>
      <w:r w:rsidRPr="008A0614">
        <w:rPr>
          <w:rFonts w:ascii="Garamond" w:hAnsi="Garamond"/>
          <w:sz w:val="22"/>
        </w:rPr>
        <w:fldChar w:fldCharType="begin"/>
      </w:r>
      <w:r w:rsidR="004E7227">
        <w:instrText xml:space="preserve"> TOC \t "Figuretitle" \c </w:instrText>
      </w:r>
      <w:r w:rsidRPr="008A0614">
        <w:rPr>
          <w:rFonts w:ascii="Garamond" w:hAnsi="Garamond"/>
          <w:sz w:val="22"/>
        </w:rPr>
        <w:fldChar w:fldCharType="separate"/>
      </w:r>
      <w:r w:rsidR="002947BE">
        <w:t>1</w:t>
      </w:r>
      <w:r w:rsidR="002947BE">
        <w:rPr>
          <w:rFonts w:asciiTheme="minorHAnsi" w:eastAsiaTheme="minorEastAsia" w:hAnsiTheme="minorHAnsi" w:cstheme="minorBidi"/>
          <w:color w:val="auto"/>
          <w:sz w:val="22"/>
          <w:szCs w:val="22"/>
          <w:lang w:eastAsia="en-AU"/>
        </w:rPr>
        <w:tab/>
      </w:r>
      <w:r w:rsidR="002947BE">
        <w:t xml:space="preserve">Variation accounted for by student versus school-level </w:t>
      </w:r>
      <w:r w:rsidR="00455E36">
        <w:br/>
      </w:r>
      <w:r w:rsidR="002947BE">
        <w:t>characteristics (%)</w:t>
      </w:r>
      <w:r w:rsidR="002947BE">
        <w:tab/>
      </w:r>
      <w:r>
        <w:fldChar w:fldCharType="begin"/>
      </w:r>
      <w:r w:rsidR="002947BE">
        <w:instrText xml:space="preserve"> PAGEREF _Toc338228981 \h </w:instrText>
      </w:r>
      <w:r>
        <w:fldChar w:fldCharType="separate"/>
      </w:r>
      <w:r w:rsidR="00455E36">
        <w:t>17</w:t>
      </w:r>
      <w:r>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Explained school-level variation for TER after multi-level modelling</w:t>
      </w:r>
      <w:r>
        <w:tab/>
      </w:r>
      <w:r w:rsidR="008A0614">
        <w:fldChar w:fldCharType="begin"/>
      </w:r>
      <w:r>
        <w:instrText xml:space="preserve"> PAGEREF _Toc338228982 \h </w:instrText>
      </w:r>
      <w:r w:rsidR="008A0614">
        <w:fldChar w:fldCharType="separate"/>
      </w:r>
      <w:r w:rsidR="00455E36">
        <w:t>21</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Distribution of school </w:t>
      </w:r>
      <w:r w:rsidRPr="00A12B8A">
        <w:t>idiosyncratic</w:t>
      </w:r>
      <w:r>
        <w:t xml:space="preserve"> effects on TER</w:t>
      </w:r>
      <w:r>
        <w:tab/>
      </w:r>
      <w:r w:rsidR="008A0614">
        <w:fldChar w:fldCharType="begin"/>
      </w:r>
      <w:r>
        <w:instrText xml:space="preserve"> PAGEREF _Toc338228983 \h </w:instrText>
      </w:r>
      <w:r w:rsidR="008A0614">
        <w:fldChar w:fldCharType="separate"/>
      </w:r>
      <w:r w:rsidR="00455E36">
        <w:t>21</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Tree diagram for TER</w:t>
      </w:r>
      <w:r>
        <w:tab/>
      </w:r>
      <w:r w:rsidR="008A0614">
        <w:fldChar w:fldCharType="begin"/>
      </w:r>
      <w:r>
        <w:instrText xml:space="preserve"> PAGEREF _Toc338228984 \h </w:instrText>
      </w:r>
      <w:r w:rsidR="008A0614">
        <w:fldChar w:fldCharType="separate"/>
      </w:r>
      <w:r w:rsidR="00455E36">
        <w:t>24</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Tree diagram for university enrolment</w:t>
      </w:r>
      <w:r>
        <w:tab/>
      </w:r>
      <w:r w:rsidR="008A0614">
        <w:fldChar w:fldCharType="begin"/>
      </w:r>
      <w:r>
        <w:instrText xml:space="preserve"> PAGEREF _Toc338228985 \h </w:instrText>
      </w:r>
      <w:r w:rsidR="008A0614">
        <w:fldChar w:fldCharType="separate"/>
      </w:r>
      <w:r w:rsidR="00455E36">
        <w:t>25</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Caterpillar plots of between-school differences for TER after multi-level modelling</w:t>
      </w:r>
      <w:r>
        <w:tab/>
      </w:r>
      <w:r w:rsidR="008A0614">
        <w:fldChar w:fldCharType="begin"/>
      </w:r>
      <w:r>
        <w:instrText xml:space="preserve"> PAGEREF _Toc338228986 \h </w:instrText>
      </w:r>
      <w:r w:rsidR="008A0614">
        <w:fldChar w:fldCharType="separate"/>
      </w:r>
      <w:r w:rsidR="00455E36">
        <w:t>27</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Caterpillar plots of between-school differences for university enrolment after multi-level modelling</w:t>
      </w:r>
      <w:r>
        <w:tab/>
      </w:r>
      <w:r w:rsidR="008A0614">
        <w:fldChar w:fldCharType="begin"/>
      </w:r>
      <w:r>
        <w:instrText xml:space="preserve"> PAGEREF _Toc338228987 \h </w:instrText>
      </w:r>
      <w:r w:rsidR="008A0614">
        <w:fldChar w:fldCharType="separate"/>
      </w:r>
      <w:r w:rsidR="00455E36">
        <w:t>28</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lastRenderedPageBreak/>
        <w:t>8</w:t>
      </w:r>
      <w:r>
        <w:rPr>
          <w:rFonts w:asciiTheme="minorHAnsi" w:eastAsiaTheme="minorEastAsia" w:hAnsiTheme="minorHAnsi" w:cstheme="minorBidi"/>
          <w:color w:val="auto"/>
          <w:sz w:val="22"/>
          <w:szCs w:val="22"/>
          <w:lang w:eastAsia="en-AU"/>
        </w:rPr>
        <w:tab/>
      </w:r>
      <w:r>
        <w:t>Cluster analysis of school performance</w:t>
      </w:r>
      <w:r>
        <w:tab/>
      </w:r>
      <w:r w:rsidR="008A0614">
        <w:fldChar w:fldCharType="begin"/>
      </w:r>
      <w:r>
        <w:instrText xml:space="preserve"> PAGEREF _Toc338228988 \h </w:instrText>
      </w:r>
      <w:r w:rsidR="008A0614">
        <w:fldChar w:fldCharType="separate"/>
      </w:r>
      <w:r w:rsidR="00455E36">
        <w:t>29</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Components of total TER effect by cluster</w:t>
      </w:r>
      <w:r>
        <w:tab/>
      </w:r>
      <w:r w:rsidR="008A0614">
        <w:fldChar w:fldCharType="begin"/>
      </w:r>
      <w:r>
        <w:instrText xml:space="preserve"> PAGEREF _Toc338228989 \h </w:instrText>
      </w:r>
      <w:r w:rsidR="008A0614">
        <w:fldChar w:fldCharType="separate"/>
      </w:r>
      <w:r w:rsidR="00455E36">
        <w:t>34</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Components of total university enrolment effect by cluster</w:t>
      </w:r>
      <w:r>
        <w:tab/>
      </w:r>
      <w:r w:rsidR="008A0614">
        <w:fldChar w:fldCharType="begin"/>
      </w:r>
      <w:r>
        <w:instrText xml:space="preserve"> PAGEREF _Toc338228990 \h </w:instrText>
      </w:r>
      <w:r w:rsidR="008A0614">
        <w:fldChar w:fldCharType="separate"/>
      </w:r>
      <w:r w:rsidR="00455E36">
        <w:t>35</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Scree plot from SES factor analysis</w:t>
      </w:r>
      <w:r>
        <w:tab/>
      </w:r>
      <w:r w:rsidR="008A0614">
        <w:fldChar w:fldCharType="begin"/>
      </w:r>
      <w:r>
        <w:instrText xml:space="preserve"> PAGEREF _Toc338228991 \h </w:instrText>
      </w:r>
      <w:r w:rsidR="008A0614">
        <w:fldChar w:fldCharType="separate"/>
      </w:r>
      <w:r w:rsidR="00455E36">
        <w:t>45</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Scree plot from perceptions of schooling factor analysis</w:t>
      </w:r>
      <w:r>
        <w:tab/>
      </w:r>
      <w:r w:rsidR="008A0614">
        <w:fldChar w:fldCharType="begin"/>
      </w:r>
      <w:r>
        <w:instrText xml:space="preserve"> PAGEREF _Toc338228992 \h </w:instrText>
      </w:r>
      <w:r w:rsidR="008A0614">
        <w:fldChar w:fldCharType="separate"/>
      </w:r>
      <w:r w:rsidR="00455E36">
        <w:t>47</w:t>
      </w:r>
      <w:r w:rsidR="008A0614">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G1</w:t>
      </w:r>
      <w:r>
        <w:rPr>
          <w:rFonts w:asciiTheme="minorHAnsi" w:eastAsiaTheme="minorEastAsia" w:hAnsiTheme="minorHAnsi" w:cstheme="minorBidi"/>
          <w:color w:val="auto"/>
          <w:sz w:val="22"/>
          <w:szCs w:val="22"/>
          <w:lang w:eastAsia="en-AU"/>
        </w:rPr>
        <w:tab/>
      </w:r>
      <w:r>
        <w:t>Conversion graph of logistic scale to linear predictor</w:t>
      </w:r>
      <w:r>
        <w:tab/>
      </w:r>
      <w:r w:rsidR="008A0614">
        <w:fldChar w:fldCharType="begin"/>
      </w:r>
      <w:r>
        <w:instrText xml:space="preserve"> PAGEREF _Toc338228993 \h </w:instrText>
      </w:r>
      <w:r w:rsidR="008A0614">
        <w:fldChar w:fldCharType="separate"/>
      </w:r>
      <w:r w:rsidR="00455E36">
        <w:t>57</w:t>
      </w:r>
      <w:r w:rsidR="008A0614">
        <w:fldChar w:fldCharType="end"/>
      </w:r>
    </w:p>
    <w:p w:rsidR="00DF0571" w:rsidRPr="00DF0571" w:rsidRDefault="008A0614" w:rsidP="00BE1081">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0F2B63" w:rsidP="008C0A74">
      <w:pPr>
        <w:pStyle w:val="Heading1"/>
      </w:pPr>
      <w:bookmarkStart w:id="40" w:name="_Toc338228937"/>
      <w:r>
        <w:lastRenderedPageBreak/>
        <w:t>Executive summary</w:t>
      </w:r>
      <w:bookmarkEnd w:id="40"/>
    </w:p>
    <w:p w:rsidR="002F4781" w:rsidRDefault="000F2B63" w:rsidP="000F2B63">
      <w:pPr>
        <w:pStyle w:val="Text"/>
      </w:pPr>
      <w:r w:rsidRPr="000F2B63">
        <w:t xml:space="preserve">This report </w:t>
      </w:r>
      <w:r>
        <w:t>uses data from the 2006 cohort of the Longitudinal Surveys of Australian Youth (LSAY) to investigate</w:t>
      </w:r>
      <w:r w:rsidRPr="000F2B63">
        <w:t xml:space="preserve"> how schools influence </w:t>
      </w:r>
      <w:r w:rsidR="00B11195" w:rsidRPr="000F2B63">
        <w:t>tertiary entrance rank</w:t>
      </w:r>
      <w:r w:rsidR="0025596C">
        <w:rPr>
          <w:rStyle w:val="FootnoteReference"/>
        </w:rPr>
        <w:footnoteReference w:id="1"/>
      </w:r>
      <w:r w:rsidRPr="000F2B63">
        <w:t xml:space="preserve"> (TER) and university enrolment </w:t>
      </w:r>
      <w:r w:rsidRPr="00AD15A9">
        <w:rPr>
          <w:i/>
        </w:rPr>
        <w:t>over and above</w:t>
      </w:r>
      <w:r w:rsidRPr="000F2B63">
        <w:t xml:space="preserve"> young people’s individual background characteristics. </w:t>
      </w:r>
      <w:r w:rsidR="00E279A0">
        <w:t>A particular focus is on prominent school-level factors such as sector, school demographic make-up, resources and autonomy, academic orientation, and competition with other schools.</w:t>
      </w:r>
    </w:p>
    <w:p w:rsidR="000F2B63" w:rsidRDefault="000F2B63" w:rsidP="000F2B63">
      <w:pPr>
        <w:pStyle w:val="Text"/>
      </w:pPr>
      <w:r>
        <w:t>The analysis finds that</w:t>
      </w:r>
      <w:r w:rsidR="00B11195">
        <w:t>,</w:t>
      </w:r>
      <w:r>
        <w:t xml:space="preserve"> </w:t>
      </w:r>
      <w:r w:rsidR="0025596C">
        <w:t xml:space="preserve">while the impact of individual student characteristics is dominant with respect to TER and the transition to university, </w:t>
      </w:r>
      <w:r>
        <w:t xml:space="preserve">the way in which schools are organised and operated </w:t>
      </w:r>
      <w:r w:rsidR="003E1CAE">
        <w:t>also</w:t>
      </w:r>
      <w:r w:rsidRPr="003E1CAE">
        <w:t xml:space="preserve"> </w:t>
      </w:r>
      <w:r w:rsidRPr="00093166">
        <w:t>matter</w:t>
      </w:r>
      <w:r w:rsidR="003E1CAE">
        <w:t>s</w:t>
      </w:r>
      <w:r>
        <w:t xml:space="preserve">. And it </w:t>
      </w:r>
      <w:r w:rsidRPr="008510B0">
        <w:t>matter</w:t>
      </w:r>
      <w:r>
        <w:t>s</w:t>
      </w:r>
      <w:r w:rsidRPr="008510B0">
        <w:t xml:space="preserve"> for the probability of going to </w:t>
      </w:r>
      <w:r w:rsidRPr="00AD15A9">
        <w:t>university</w:t>
      </w:r>
      <w:r w:rsidR="003E1CAE">
        <w:t>,</w:t>
      </w:r>
      <w:r w:rsidRPr="00AD15A9">
        <w:t xml:space="preserve"> even after controlling</w:t>
      </w:r>
      <w:r w:rsidRPr="004F240F">
        <w:t xml:space="preserve"> for individual TER and other relevant background factors.</w:t>
      </w:r>
      <w:r>
        <w:t xml:space="preserve"> Of the 25 school characteristics included in the analysis, </w:t>
      </w:r>
      <w:r w:rsidR="00B11195">
        <w:t>ten</w:t>
      </w:r>
      <w:r>
        <w:t xml:space="preserve"> attributes significantly influence </w:t>
      </w:r>
      <w:r w:rsidR="003E1746">
        <w:t>either TER or university enrolment, or both</w:t>
      </w:r>
      <w:r>
        <w:t xml:space="preserve">. </w:t>
      </w:r>
      <w:r w:rsidRPr="00210ACF">
        <w:t xml:space="preserve">The </w:t>
      </w:r>
      <w:r>
        <w:t xml:space="preserve">three </w:t>
      </w:r>
      <w:r w:rsidRPr="00210ACF">
        <w:t>most important attributes for TER include school sector</w:t>
      </w:r>
      <w:r w:rsidR="00FC08F8">
        <w:t xml:space="preserve"> (</w:t>
      </w:r>
      <w:r w:rsidR="00B11195">
        <w:t>Catholic and i</w:t>
      </w:r>
      <w:r w:rsidR="003E1746">
        <w:t>ndependent</w:t>
      </w:r>
      <w:r w:rsidR="0025596C">
        <w:t xml:space="preserve"> schools have higher predicted TERs than</w:t>
      </w:r>
      <w:r w:rsidR="00FC08F8">
        <w:t xml:space="preserve"> government</w:t>
      </w:r>
      <w:r w:rsidR="0025596C">
        <w:t xml:space="preserve"> schools</w:t>
      </w:r>
      <w:r w:rsidR="003E1746">
        <w:t>)</w:t>
      </w:r>
      <w:r w:rsidRPr="00210ACF">
        <w:t xml:space="preserve">, </w:t>
      </w:r>
      <w:r w:rsidR="0025596C">
        <w:t>gender mix (</w:t>
      </w:r>
      <w:r w:rsidR="00FC08F8">
        <w:t>single-sex</w:t>
      </w:r>
      <w:r w:rsidRPr="00210ACF">
        <w:t xml:space="preserve"> </w:t>
      </w:r>
      <w:r w:rsidR="0025596C">
        <w:t>schools have higher predicted TERs than</w:t>
      </w:r>
      <w:r w:rsidRPr="00210ACF">
        <w:t xml:space="preserve"> </w:t>
      </w:r>
      <w:r w:rsidR="007B6797">
        <w:t>co</w:t>
      </w:r>
      <w:r w:rsidR="00FC08F8">
        <w:t>educational</w:t>
      </w:r>
      <w:r w:rsidR="0025596C">
        <w:t xml:space="preserve"> schools</w:t>
      </w:r>
      <w:r w:rsidRPr="00210ACF">
        <w:t>), and t</w:t>
      </w:r>
      <w:r>
        <w:t>he extent to which a school is academically oriented</w:t>
      </w:r>
      <w:r w:rsidRPr="00210ACF">
        <w:t>.</w:t>
      </w:r>
    </w:p>
    <w:p w:rsidR="000F2B63" w:rsidRDefault="0066019A" w:rsidP="000F2B63">
      <w:pPr>
        <w:pStyle w:val="Text"/>
      </w:pPr>
      <w:r w:rsidRPr="00BE19F5">
        <w:t xml:space="preserve">The role of a school’s overall socioeconomic status with respect to TER is interesting. </w:t>
      </w:r>
      <w:r w:rsidR="00260BB2" w:rsidRPr="00BE19F5">
        <w:t>Previous studies have found that a school’s overall socioeconomic status affects academic achievement outcomes in NAPLAN and PISA. The present study finds that a school’s overall socioeconomic status does not influen</w:t>
      </w:r>
      <w:r w:rsidR="005A7023" w:rsidRPr="00BE19F5">
        <w:t xml:space="preserve">ce students’ TER outcomes, after controlling for individual characteristics including academic achievement from the PISA test. However, the socioeconomic make-up of the student body does influence the probability of going on to university for a given TER. Two other school attributes also affect university enrolment after controlling for individual TER: </w:t>
      </w:r>
      <w:r w:rsidR="000F2B63" w:rsidRPr="00BE19F5">
        <w:t>a high proporti</w:t>
      </w:r>
      <w:r w:rsidR="007B6797" w:rsidRPr="00BE19F5">
        <w:t xml:space="preserve">on of students from non-English </w:t>
      </w:r>
      <w:r w:rsidR="000F2B63" w:rsidRPr="00BE19F5">
        <w:t>speaking backgrounds</w:t>
      </w:r>
      <w:r w:rsidR="005A7023" w:rsidRPr="00BE19F5">
        <w:t xml:space="preserve"> and</w:t>
      </w:r>
      <w:r w:rsidR="000F2B63" w:rsidRPr="00BE19F5">
        <w:t xml:space="preserve"> school sector</w:t>
      </w:r>
      <w:r w:rsidR="005A7023" w:rsidRPr="00BE19F5">
        <w:t>.</w:t>
      </w:r>
      <w:r w:rsidR="000F2B63">
        <w:t xml:space="preserve"> </w:t>
      </w:r>
    </w:p>
    <w:p w:rsidR="002F4781" w:rsidRDefault="000F2B63" w:rsidP="002F4781">
      <w:pPr>
        <w:pStyle w:val="Text"/>
      </w:pPr>
      <w:r>
        <w:t xml:space="preserve">After isolating influential school attributes, </w:t>
      </w:r>
      <w:r w:rsidRPr="00647735">
        <w:t>cluster analysis</w:t>
      </w:r>
      <w:r>
        <w:t xml:space="preserve"> is used to</w:t>
      </w:r>
      <w:r w:rsidRPr="00647735">
        <w:t xml:space="preserve"> identify</w:t>
      </w:r>
      <w:r>
        <w:t xml:space="preserve"> three groups of schools: </w:t>
      </w:r>
      <w:r w:rsidR="003E1CAE">
        <w:rPr>
          <w:i/>
        </w:rPr>
        <w:t>high-perform</w:t>
      </w:r>
      <w:r w:rsidRPr="00BD3578">
        <w:rPr>
          <w:i/>
        </w:rPr>
        <w:t>ance</w:t>
      </w:r>
      <w:r w:rsidRPr="00BD3578">
        <w:t xml:space="preserve"> schools</w:t>
      </w:r>
      <w:r>
        <w:t xml:space="preserve">, where a school’s attributes contribute to a high TER and a high probability of going to university (after controlling for TER); </w:t>
      </w:r>
      <w:r w:rsidR="003E1CAE">
        <w:rPr>
          <w:i/>
        </w:rPr>
        <w:t>low-perform</w:t>
      </w:r>
      <w:r w:rsidRPr="00BD3578">
        <w:rPr>
          <w:i/>
        </w:rPr>
        <w:t>ance</w:t>
      </w:r>
      <w:r w:rsidRPr="00D03630">
        <w:t xml:space="preserve"> schools at the other end o</w:t>
      </w:r>
      <w:r>
        <w:t xml:space="preserve">f the spectrum; and </w:t>
      </w:r>
      <w:r w:rsidR="003E1CAE">
        <w:rPr>
          <w:i/>
        </w:rPr>
        <w:t>average-</w:t>
      </w:r>
      <w:r w:rsidRPr="00BD3578">
        <w:rPr>
          <w:i/>
        </w:rPr>
        <w:t>performance</w:t>
      </w:r>
      <w:r>
        <w:t xml:space="preserve"> </w:t>
      </w:r>
      <w:r w:rsidRPr="00D03630">
        <w:t xml:space="preserve">schools that </w:t>
      </w:r>
      <w:r>
        <w:t>show middling performance</w:t>
      </w:r>
      <w:r w:rsidR="007B6797">
        <w:t>.</w:t>
      </w:r>
      <w:r w:rsidR="00A915B3">
        <w:rPr>
          <w:rStyle w:val="FootnoteReference"/>
        </w:rPr>
        <w:footnoteReference w:id="2"/>
      </w:r>
      <w:r w:rsidR="002F4781">
        <w:t xml:space="preserve"> Although after controlling for relevant characteristics</w:t>
      </w:r>
      <w:r w:rsidR="007B6797">
        <w:t>,</w:t>
      </w:r>
      <w:r w:rsidR="002F4781">
        <w:t xml:space="preserve"> the high-performance cluster includes schools from all three sectors, the low-performing schools are almost all from the government sector</w:t>
      </w:r>
      <w:r w:rsidR="002F4781" w:rsidRPr="00571E7B">
        <w:t>. Academic orientation</w:t>
      </w:r>
      <w:r w:rsidR="002F4781">
        <w:t xml:space="preserve">, as measured </w:t>
      </w:r>
      <w:r w:rsidR="002F4781" w:rsidRPr="00571E7B">
        <w:t xml:space="preserve">through parental pressure for the school to perform </w:t>
      </w:r>
      <w:r w:rsidR="003E1CAE">
        <w:t xml:space="preserve">well </w:t>
      </w:r>
      <w:r w:rsidR="002F4781" w:rsidRPr="00571E7B">
        <w:t>academically</w:t>
      </w:r>
      <w:r w:rsidR="003E1CAE" w:rsidRPr="003E1CAE">
        <w:t xml:space="preserve"> </w:t>
      </w:r>
      <w:r w:rsidR="003E1CAE">
        <w:t>is important</w:t>
      </w:r>
      <w:r w:rsidR="002F4781">
        <w:t>, as</w:t>
      </w:r>
      <w:r w:rsidR="003E1CAE">
        <w:t xml:space="preserve"> are</w:t>
      </w:r>
      <w:r w:rsidR="002F4781">
        <w:t xml:space="preserve"> the limitation</w:t>
      </w:r>
      <w:r w:rsidR="003E1CAE">
        <w:t>s</w:t>
      </w:r>
      <w:r w:rsidR="002F4781" w:rsidRPr="00571E7B">
        <w:t xml:space="preserve"> </w:t>
      </w:r>
      <w:r w:rsidR="003E1CAE">
        <w:t>imposed by</w:t>
      </w:r>
      <w:r w:rsidR="002F4781">
        <w:t xml:space="preserve"> the timetable </w:t>
      </w:r>
      <w:r w:rsidR="002F4781" w:rsidRPr="00571E7B">
        <w:t>of work</w:t>
      </w:r>
      <w:r w:rsidR="002F4781">
        <w:t>-related programs</w:t>
      </w:r>
      <w:r w:rsidR="002F4781" w:rsidRPr="00571E7B">
        <w:t xml:space="preserve">. </w:t>
      </w:r>
      <w:r w:rsidR="002F4781">
        <w:t>Schools that</w:t>
      </w:r>
      <w:r w:rsidR="002F4781" w:rsidRPr="00571E7B">
        <w:t xml:space="preserve"> </w:t>
      </w:r>
      <w:r w:rsidR="00250C07">
        <w:t>deviate from the norm (single-</w:t>
      </w:r>
      <w:r w:rsidR="002F4781">
        <w:t xml:space="preserve">sex schools, the small number of schools that </w:t>
      </w:r>
      <w:r w:rsidR="002F4781" w:rsidRPr="00571E7B">
        <w:t>do not see themselves</w:t>
      </w:r>
      <w:r w:rsidR="002F4781">
        <w:t xml:space="preserve"> </w:t>
      </w:r>
      <w:r w:rsidR="007B6797">
        <w:t>as competing with other schools</w:t>
      </w:r>
      <w:r w:rsidR="002F4781">
        <w:t xml:space="preserve"> and the few which stream </w:t>
      </w:r>
      <w:r w:rsidR="00637114">
        <w:t xml:space="preserve">either </w:t>
      </w:r>
      <w:r w:rsidR="002F4781">
        <w:t>all or no subjects) perform better than average, as do those with high pr</w:t>
      </w:r>
      <w:r w:rsidR="00250C07">
        <w:t xml:space="preserve">oportions of </w:t>
      </w:r>
      <w:r w:rsidR="002F4781">
        <w:t>students</w:t>
      </w:r>
      <w:r w:rsidR="008028D7">
        <w:t xml:space="preserve"> from language</w:t>
      </w:r>
      <w:r w:rsidR="00250C07">
        <w:t xml:space="preserve"> backgrounds</w:t>
      </w:r>
      <w:r w:rsidR="008028D7">
        <w:t xml:space="preserve"> other than English</w:t>
      </w:r>
      <w:r w:rsidR="002F4781">
        <w:t>. The analysis further shows that resources do have some impact. On aver</w:t>
      </w:r>
      <w:r w:rsidR="007B6797">
        <w:t>age, schools with lower student—</w:t>
      </w:r>
      <w:r w:rsidR="002F4781">
        <w:t>teacher ratios obtain slightly better TERs, and student fees contribute more to school funds among schools in the high-performing cluster.</w:t>
      </w:r>
    </w:p>
    <w:p w:rsidR="000F2B63" w:rsidRDefault="00BC770C" w:rsidP="00C455F6">
      <w:pPr>
        <w:pStyle w:val="Text"/>
        <w:ind w:right="141"/>
      </w:pPr>
      <w:r>
        <w:t>Many</w:t>
      </w:r>
      <w:r w:rsidR="000F2B63">
        <w:t xml:space="preserve"> </w:t>
      </w:r>
      <w:r>
        <w:t xml:space="preserve">high-performing schools </w:t>
      </w:r>
      <w:r w:rsidR="000F2B63">
        <w:t>also have positive</w:t>
      </w:r>
      <w:r w:rsidR="000F2B63" w:rsidRPr="00661817">
        <w:t xml:space="preserve"> ‘</w:t>
      </w:r>
      <w:r w:rsidR="000F2B63" w:rsidRPr="00A12B8A">
        <w:t>idiosyncratic’</w:t>
      </w:r>
      <w:r w:rsidR="000F2B63" w:rsidRPr="00661817">
        <w:t xml:space="preserve"> </w:t>
      </w:r>
      <w:r w:rsidR="000F2B63">
        <w:t>factors</w:t>
      </w:r>
      <w:r w:rsidR="00250C07">
        <w:t xml:space="preserve"> that contribute to high TERs</w:t>
      </w:r>
      <w:r w:rsidR="000F2B63">
        <w:t>. This term is used throughout the paper to denote</w:t>
      </w:r>
      <w:r w:rsidR="000F2B63" w:rsidRPr="00A72A0F">
        <w:t xml:space="preserve"> aspect</w:t>
      </w:r>
      <w:r w:rsidR="000F2B63">
        <w:t>s</w:t>
      </w:r>
      <w:r w:rsidR="000F2B63" w:rsidRPr="00A72A0F">
        <w:t xml:space="preserve"> of an individ</w:t>
      </w:r>
      <w:r w:rsidR="000F2B63">
        <w:t xml:space="preserve">ual school’s performance </w:t>
      </w:r>
      <w:r w:rsidR="003E1CAE">
        <w:t>that</w:t>
      </w:r>
      <w:r w:rsidR="000F2B63">
        <w:t xml:space="preserve"> </w:t>
      </w:r>
      <w:r w:rsidR="000F2B63" w:rsidRPr="00A72A0F">
        <w:lastRenderedPageBreak/>
        <w:t xml:space="preserve">can </w:t>
      </w:r>
      <w:r w:rsidR="000F2B63">
        <w:t>be identified</w:t>
      </w:r>
      <w:r w:rsidR="000F2B63" w:rsidRPr="00A72A0F">
        <w:t xml:space="preserve"> statistica</w:t>
      </w:r>
      <w:r w:rsidR="000F2B63">
        <w:t>lly but which cannot be</w:t>
      </w:r>
      <w:r w:rsidR="000F2B63" w:rsidRPr="00A72A0F">
        <w:t xml:space="preserve"> explain</w:t>
      </w:r>
      <w:r w:rsidR="000F2B63">
        <w:t>ed</w:t>
      </w:r>
      <w:r w:rsidR="000F2B63" w:rsidRPr="00A72A0F">
        <w:t xml:space="preserve"> further using the LSAY data</w:t>
      </w:r>
      <w:r w:rsidR="000F2B63">
        <w:t xml:space="preserve">. </w:t>
      </w:r>
      <w:r w:rsidR="000F2B63" w:rsidRPr="00A12B8A">
        <w:t>Idiosyncratic</w:t>
      </w:r>
      <w:r w:rsidR="000F2B63">
        <w:t xml:space="preserve"> effects </w:t>
      </w:r>
      <w:r w:rsidR="004D4DD7">
        <w:t>reflect</w:t>
      </w:r>
      <w:r w:rsidR="000F2B63">
        <w:t xml:space="preserve"> a given school’s overall ‘ethos’, which has an important influence on individual student ac</w:t>
      </w:r>
      <w:r w:rsidR="00AD15A9">
        <w:t>hievement</w:t>
      </w:r>
      <w:r w:rsidR="000F2B63">
        <w:t>.</w:t>
      </w:r>
    </w:p>
    <w:p w:rsidR="0057493C" w:rsidRPr="00C455F6" w:rsidRDefault="000F2B63" w:rsidP="00C455F6">
      <w:pPr>
        <w:pStyle w:val="Text"/>
      </w:pPr>
      <w:r>
        <w:t xml:space="preserve">Schools in the low-performance group have measured attributes that are not conducive to high TERs, as well as negative </w:t>
      </w:r>
      <w:r w:rsidRPr="00A12B8A">
        <w:t>idiosyncratic</w:t>
      </w:r>
      <w:r>
        <w:t xml:space="preserve"> traits. This</w:t>
      </w:r>
      <w:r w:rsidRPr="00661817">
        <w:t xml:space="preserve"> picture is complicated</w:t>
      </w:r>
      <w:r>
        <w:t xml:space="preserve"> by the fact that </w:t>
      </w:r>
      <w:r w:rsidR="000C51C3">
        <w:t xml:space="preserve">some </w:t>
      </w:r>
      <w:r w:rsidR="00BC770C">
        <w:t>low-</w:t>
      </w:r>
      <w:r w:rsidR="00BC770C" w:rsidRPr="00661817">
        <w:t>performing schools have students who are li</w:t>
      </w:r>
      <w:r w:rsidR="00BC770C">
        <w:t>kely to do well regardless of</w:t>
      </w:r>
      <w:r w:rsidR="00BC770C" w:rsidRPr="00661817">
        <w:t xml:space="preserve"> the school</w:t>
      </w:r>
      <w:r w:rsidR="00BC770C">
        <w:t xml:space="preserve">’s particular characteristics, </w:t>
      </w:r>
      <w:r w:rsidR="007367CF">
        <w:t>just as</w:t>
      </w:r>
      <w:r w:rsidR="00BC770C">
        <w:t xml:space="preserve"> some </w:t>
      </w:r>
      <w:r w:rsidR="000C51C3">
        <w:t>high-</w:t>
      </w:r>
      <w:r w:rsidRPr="00661817">
        <w:t xml:space="preserve">performing schools </w:t>
      </w:r>
      <w:r w:rsidR="007367CF">
        <w:t>will have</w:t>
      </w:r>
      <w:r w:rsidRPr="00661817">
        <w:t xml:space="preserve"> stud</w:t>
      </w:r>
      <w:r w:rsidR="007367CF">
        <w:t>ents who</w:t>
      </w:r>
      <w:r w:rsidRPr="00661817">
        <w:t xml:space="preserve"> get </w:t>
      </w:r>
      <w:r w:rsidR="007367CF">
        <w:t>low TERs</w:t>
      </w:r>
      <w:r w:rsidRPr="00661817">
        <w:t>.</w:t>
      </w:r>
      <w:r w:rsidR="0057493C">
        <w:t xml:space="preserve"> Overall, t</w:t>
      </w:r>
      <w:r w:rsidR="0057493C" w:rsidRPr="00661817">
        <w:t xml:space="preserve">he magnitudes of the differences are </w:t>
      </w:r>
      <w:r w:rsidR="0057493C">
        <w:t>sizeable</w:t>
      </w:r>
      <w:r w:rsidR="007A7F7F">
        <w:t>,</w:t>
      </w:r>
      <w:r w:rsidR="0057493C">
        <w:t xml:space="preserve"> in that the measured school attributes of high-performing schools add </w:t>
      </w:r>
      <w:r w:rsidR="007A7F7F">
        <w:t>ten</w:t>
      </w:r>
      <w:r w:rsidR="0057493C" w:rsidRPr="00661817">
        <w:t xml:space="preserve"> </w:t>
      </w:r>
      <w:r w:rsidR="0057493C">
        <w:t xml:space="preserve">to 15 </w:t>
      </w:r>
      <w:r w:rsidR="0057493C" w:rsidRPr="00661817">
        <w:t xml:space="preserve">points to the average TER compared </w:t>
      </w:r>
      <w:r w:rsidR="007A7F7F">
        <w:t>with</w:t>
      </w:r>
      <w:r w:rsidR="0057493C">
        <w:t xml:space="preserve"> the low-performing schools. While school </w:t>
      </w:r>
      <w:r w:rsidR="0057493C" w:rsidRPr="00A12B8A">
        <w:t>idiosyncratic</w:t>
      </w:r>
      <w:r w:rsidR="0057493C" w:rsidRPr="00C455F6">
        <w:t xml:space="preserve"> effects have a small positive effect on most high-performing schools, their impact on low-performing schools can be quite detrimental.</w:t>
      </w:r>
    </w:p>
    <w:p w:rsidR="00070F65" w:rsidRPr="00661817" w:rsidRDefault="00070F65" w:rsidP="00C455F6">
      <w:pPr>
        <w:pStyle w:val="Text"/>
      </w:pPr>
      <w:r w:rsidRPr="00C455F6">
        <w:t>With respect to university</w:t>
      </w:r>
      <w:r>
        <w:t xml:space="preserve"> enrolment, </w:t>
      </w:r>
      <w:r w:rsidR="0057493C">
        <w:t>measured school characteristics in high-performing schools generally have a positive impact on university enrolment, and an increasingly negative impact as school performance diminishes</w:t>
      </w:r>
      <w:r w:rsidR="0057493C" w:rsidRPr="009A28AC">
        <w:t xml:space="preserve">. </w:t>
      </w:r>
      <w:r w:rsidR="0057493C">
        <w:t xml:space="preserve">Compared </w:t>
      </w:r>
      <w:r w:rsidR="007A7F7F">
        <w:t>with</w:t>
      </w:r>
      <w:r w:rsidR="0057493C">
        <w:t xml:space="preserve"> </w:t>
      </w:r>
      <w:r w:rsidR="003E1CAE">
        <w:t xml:space="preserve">the effect realised through </w:t>
      </w:r>
      <w:r w:rsidR="0057493C">
        <w:t>TER</w:t>
      </w:r>
      <w:r w:rsidR="0057493C" w:rsidRPr="009A28AC">
        <w:t>, howev</w:t>
      </w:r>
      <w:r w:rsidR="0057493C">
        <w:t xml:space="preserve">er, </w:t>
      </w:r>
      <w:r w:rsidR="0057493C" w:rsidRPr="009A28AC">
        <w:t>young people’s individual characteristics play a much stronger role with respect to university enrolment than the characteristics of their schools, regardless of the performance cluster.</w:t>
      </w:r>
    </w:p>
    <w:p w:rsidR="008028D7" w:rsidRDefault="008028D7" w:rsidP="000F2B63">
      <w:pPr>
        <w:pStyle w:val="Text"/>
      </w:pPr>
    </w:p>
    <w:p w:rsidR="00250C07" w:rsidRDefault="00250C07">
      <w:pPr>
        <w:spacing w:before="0" w:line="240" w:lineRule="auto"/>
        <w:rPr>
          <w:rFonts w:ascii="Tahoma" w:hAnsi="Tahoma" w:cs="Tahoma"/>
          <w:color w:val="000000"/>
          <w:kern w:val="28"/>
          <w:sz w:val="56"/>
          <w:szCs w:val="56"/>
        </w:rPr>
      </w:pPr>
      <w:r>
        <w:br w:type="page"/>
      </w:r>
    </w:p>
    <w:p w:rsidR="005137FE" w:rsidRDefault="005137FE" w:rsidP="005137FE">
      <w:pPr>
        <w:pStyle w:val="Heading1"/>
      </w:pPr>
      <w:bookmarkStart w:id="41" w:name="_Toc338228938"/>
      <w:r>
        <w:lastRenderedPageBreak/>
        <w:t>Introduction</w:t>
      </w:r>
      <w:bookmarkEnd w:id="41"/>
    </w:p>
    <w:p w:rsidR="00DF0571" w:rsidRPr="00C455F6" w:rsidRDefault="00DF0571" w:rsidP="00C455F6">
      <w:pPr>
        <w:pStyle w:val="Text"/>
      </w:pPr>
      <w:r>
        <w:t>Individual background characteristics, such as academic ability, educational asp</w:t>
      </w:r>
      <w:r w:rsidR="00AD15A9">
        <w:t>irations or parental background,</w:t>
      </w:r>
      <w:r>
        <w:t xml:space="preserve"> </w:t>
      </w:r>
      <w:r w:rsidR="00922B83">
        <w:t xml:space="preserve">can </w:t>
      </w:r>
      <w:r>
        <w:t>have a tremendous impact on the probability of a young person going to university. However, a successful transition to higher education is not determined by individual circumstances alone. Schools</w:t>
      </w:r>
      <w:r w:rsidR="00CD443B">
        <w:t xml:space="preserve"> themselves</w:t>
      </w:r>
      <w:r>
        <w:t xml:space="preserve"> </w:t>
      </w:r>
      <w:r w:rsidR="00CD443B">
        <w:t xml:space="preserve">play an important role </w:t>
      </w:r>
      <w:r w:rsidR="00E274D1">
        <w:t>in the way</w:t>
      </w:r>
      <w:r>
        <w:t xml:space="preserve"> in which they allocate </w:t>
      </w:r>
      <w:r w:rsidRPr="00FA0B32">
        <w:t xml:space="preserve">resources, </w:t>
      </w:r>
      <w:r w:rsidR="007A7F7F">
        <w:t>select students</w:t>
      </w:r>
      <w:r>
        <w:t xml:space="preserve"> and support a positive learning environment. Organisational and demographic factors such as s</w:t>
      </w:r>
      <w:r w:rsidRPr="00FA0B32">
        <w:t xml:space="preserve">chool </w:t>
      </w:r>
      <w:r>
        <w:t xml:space="preserve">sector, </w:t>
      </w:r>
      <w:r w:rsidRPr="00FA0B32">
        <w:t>siz</w:t>
      </w:r>
      <w:r w:rsidR="007A7F7F">
        <w:t xml:space="preserve">e, geographic </w:t>
      </w:r>
      <w:r w:rsidR="007A7F7F" w:rsidRPr="00C455F6">
        <w:t>location</w:t>
      </w:r>
      <w:r w:rsidR="004509F4" w:rsidRPr="00C455F6">
        <w:t xml:space="preserve"> and</w:t>
      </w:r>
      <w:r w:rsidRPr="00C455F6">
        <w:t xml:space="preserve"> the socioeconomic profile of the student body further affect key education and transition outcomes.</w:t>
      </w:r>
    </w:p>
    <w:p w:rsidR="00DF0571" w:rsidRPr="007557C7" w:rsidRDefault="00DF0571" w:rsidP="00C455F6">
      <w:pPr>
        <w:pStyle w:val="Text"/>
      </w:pPr>
      <w:r w:rsidRPr="00C455F6">
        <w:t>When considering the impact of schools on student outcomes</w:t>
      </w:r>
      <w:r w:rsidR="009140EA">
        <w:t>,</w:t>
      </w:r>
      <w:r w:rsidRPr="00C455F6">
        <w:t xml:space="preserve"> it is important to separate the effect of school characteristics from that of young</w:t>
      </w:r>
      <w:r>
        <w:t xml:space="preserve"> people’s individual background factors. It is also necessary to take into account</w:t>
      </w:r>
      <w:r w:rsidRPr="00B925E0">
        <w:t xml:space="preserve"> t</w:t>
      </w:r>
      <w:r>
        <w:t>hat students who attend</w:t>
      </w:r>
      <w:r w:rsidRPr="00B925E0">
        <w:t xml:space="preserve"> the same school are generally more similar to each other</w:t>
      </w:r>
      <w:r>
        <w:t xml:space="preserve"> than to students who attend a different school. For example, it </w:t>
      </w:r>
      <w:r w:rsidR="002025BC">
        <w:t xml:space="preserve">is </w:t>
      </w:r>
      <w:r w:rsidR="004509F4">
        <w:t xml:space="preserve">quite </w:t>
      </w:r>
      <w:r w:rsidR="002025BC">
        <w:t xml:space="preserve">likely </w:t>
      </w:r>
      <w:r>
        <w:t xml:space="preserve">that going to a school where most students aspire to go to university will impact on an individual student’s decision to pursue a degree. Multi-level analysis, which is able to properly handle such complexities, is used in this study to </w:t>
      </w:r>
      <w:r w:rsidRPr="007557C7">
        <w:t>de</w:t>
      </w:r>
      <w:r>
        <w:t>termine</w:t>
      </w:r>
      <w:r w:rsidRPr="007557C7">
        <w:t xml:space="preserve"> which school attributes influence </w:t>
      </w:r>
      <w:r>
        <w:t>TER and university enrolment</w:t>
      </w:r>
      <w:r w:rsidRPr="007557C7">
        <w:t xml:space="preserve"> </w:t>
      </w:r>
      <w:r w:rsidRPr="007557C7">
        <w:rPr>
          <w:i/>
        </w:rPr>
        <w:t>over and above</w:t>
      </w:r>
      <w:r w:rsidRPr="007557C7">
        <w:t xml:space="preserve"> young</w:t>
      </w:r>
      <w:r>
        <w:t xml:space="preserve"> people’s individual </w:t>
      </w:r>
      <w:r w:rsidRPr="007557C7">
        <w:t>characteristics.</w:t>
      </w:r>
    </w:p>
    <w:p w:rsidR="00AD15A9" w:rsidRPr="00834F1B" w:rsidRDefault="00DF0571" w:rsidP="00834F1B">
      <w:pPr>
        <w:pStyle w:val="Text"/>
      </w:pPr>
      <w:r w:rsidRPr="00834F1B">
        <w:t>A number of studies have provided valuable insights into influential sch</w:t>
      </w:r>
      <w:r w:rsidR="00CD443B" w:rsidRPr="00834F1B">
        <w:t>ool</w:t>
      </w:r>
      <w:r w:rsidRPr="00834F1B">
        <w:t xml:space="preserve"> </w:t>
      </w:r>
      <w:proofErr w:type="gramStart"/>
      <w:r w:rsidRPr="00834F1B">
        <w:t>characteristics,</w:t>
      </w:r>
      <w:proofErr w:type="gramEnd"/>
      <w:r w:rsidRPr="00834F1B">
        <w:t xml:space="preserve"> yet no consistent picture has emerged </w:t>
      </w:r>
      <w:r w:rsidR="0090305F" w:rsidRPr="00834F1B">
        <w:t>about</w:t>
      </w:r>
      <w:r w:rsidRPr="00834F1B">
        <w:t xml:space="preserve"> which particular school attributes really matter for un</w:t>
      </w:r>
      <w:r w:rsidR="008E2B68" w:rsidRPr="00834F1B">
        <w:t xml:space="preserve">iversity-bound youth. </w:t>
      </w:r>
      <w:r w:rsidR="00AD15A9" w:rsidRPr="00834F1B">
        <w:t xml:space="preserve">This report seeks to shed light on this question by exploring different aspects of schools and how they impact on young people’s transition to higher education. Specifically, it uses data from the 2006 cohort of the Longitudinal Surveys of Australian Youth (LSAY) to examine which school characteristics have a significant influence on </w:t>
      </w:r>
      <w:r w:rsidR="0090305F" w:rsidRPr="00834F1B">
        <w:t>TER</w:t>
      </w:r>
      <w:r w:rsidR="00AD15A9" w:rsidRPr="00834F1B">
        <w:t xml:space="preserve"> and university enrolment by age 19.</w:t>
      </w:r>
    </w:p>
    <w:p w:rsidR="00DF0571" w:rsidRDefault="00AD15A9" w:rsidP="00834F1B">
      <w:pPr>
        <w:pStyle w:val="Text"/>
        <w:ind w:right="0"/>
      </w:pPr>
      <w:r>
        <w:t xml:space="preserve">The report proceeds as follows. </w:t>
      </w:r>
      <w:r w:rsidR="008E2B68">
        <w:t xml:space="preserve">The </w:t>
      </w:r>
      <w:r w:rsidR="00737085">
        <w:t xml:space="preserve">first </w:t>
      </w:r>
      <w:r>
        <w:t xml:space="preserve">section </w:t>
      </w:r>
      <w:r w:rsidR="00737085">
        <w:t>present</w:t>
      </w:r>
      <w:r>
        <w:t>s</w:t>
      </w:r>
      <w:r w:rsidR="00DF0571">
        <w:t xml:space="preserve"> a </w:t>
      </w:r>
      <w:r>
        <w:t>brief</w:t>
      </w:r>
      <w:r w:rsidR="0090305F">
        <w:t xml:space="preserve"> </w:t>
      </w:r>
      <w:proofErr w:type="spellStart"/>
      <w:r w:rsidR="0090305F">
        <w:t>stock</w:t>
      </w:r>
      <w:r w:rsidR="00DF0571">
        <w:t>take</w:t>
      </w:r>
      <w:proofErr w:type="spellEnd"/>
      <w:r w:rsidR="00DF0571">
        <w:t xml:space="preserve"> of what is currently known about influential school characteristics in Australia. </w:t>
      </w:r>
      <w:r>
        <w:t>The two subsequent sections provide an outline of the analysis and the results of the modelling. Section four contains a brief conclusion.</w:t>
      </w:r>
    </w:p>
    <w:p w:rsidR="00DF0571" w:rsidRDefault="00DF0571" w:rsidP="00DF0571">
      <w:pPr>
        <w:pStyle w:val="Text"/>
      </w:pPr>
    </w:p>
    <w:p w:rsidR="00D32B8B" w:rsidRDefault="002D08F5" w:rsidP="00563FAF">
      <w:pPr>
        <w:pStyle w:val="Text"/>
        <w:rPr>
          <w:rFonts w:ascii="Tahoma" w:hAnsi="Tahoma" w:cs="Tahoma"/>
          <w:color w:val="000000"/>
          <w:kern w:val="28"/>
          <w:sz w:val="56"/>
          <w:szCs w:val="56"/>
        </w:rPr>
      </w:pPr>
      <w:r>
        <w:br w:type="page"/>
      </w:r>
    </w:p>
    <w:p w:rsidR="00C21C95" w:rsidRDefault="004676A9" w:rsidP="007010E7">
      <w:pPr>
        <w:pStyle w:val="Heading1"/>
      </w:pPr>
      <w:bookmarkStart w:id="42" w:name="_Toc338228939"/>
      <w:r>
        <w:lastRenderedPageBreak/>
        <w:t>Current knowledge about</w:t>
      </w:r>
      <w:r w:rsidR="001D21A6">
        <w:t xml:space="preserve"> school effects</w:t>
      </w:r>
      <w:r w:rsidR="00B90FB5">
        <w:t xml:space="preserve"> in Australia</w:t>
      </w:r>
      <w:bookmarkEnd w:id="42"/>
    </w:p>
    <w:p w:rsidR="001D21A6" w:rsidRPr="00EE7DB6" w:rsidRDefault="00E31F98" w:rsidP="00F766F4">
      <w:pPr>
        <w:pStyle w:val="Text"/>
      </w:pPr>
      <w:r>
        <w:t>Fullarton</w:t>
      </w:r>
      <w:r w:rsidR="001D21A6" w:rsidRPr="00EE7DB6">
        <w:t xml:space="preserve"> (2002) </w:t>
      </w:r>
      <w:r w:rsidR="00FE44D9">
        <w:t xml:space="preserve">examined the relationship between school characteristics and </w:t>
      </w:r>
      <w:r w:rsidR="001D21A6" w:rsidRPr="00EE7DB6">
        <w:t>student</w:t>
      </w:r>
      <w:r w:rsidR="0090096B">
        <w:t>s’</w:t>
      </w:r>
      <w:r w:rsidR="001D21A6" w:rsidRPr="00EE7DB6">
        <w:t xml:space="preserve"> engagement</w:t>
      </w:r>
      <w:r w:rsidR="0090096B">
        <w:t xml:space="preserve"> in their education</w:t>
      </w:r>
      <w:r w:rsidR="00FE44D9">
        <w:t>.</w:t>
      </w:r>
      <w:r w:rsidR="001D21A6" w:rsidRPr="00EE7DB6">
        <w:t xml:space="preserve"> </w:t>
      </w:r>
      <w:r w:rsidR="00DC5DCF">
        <w:t>H</w:t>
      </w:r>
      <w:r w:rsidR="0008378B">
        <w:t>er study showed that 9</w:t>
      </w:r>
      <w:r w:rsidR="007B6797">
        <w:t>%</w:t>
      </w:r>
      <w:r w:rsidR="00CF5E40">
        <w:t xml:space="preserve"> of the variation in young people’s engagement </w:t>
      </w:r>
      <w:r w:rsidR="0090096B">
        <w:t xml:space="preserve">in their education </w:t>
      </w:r>
      <w:r w:rsidR="00CF5E40">
        <w:t xml:space="preserve">was due to differences between schools. </w:t>
      </w:r>
      <w:r w:rsidR="00FE44D9">
        <w:t xml:space="preserve">She </w:t>
      </w:r>
      <w:r w:rsidR="00CF5E40">
        <w:t xml:space="preserve">further </w:t>
      </w:r>
      <w:r w:rsidR="001D21A6" w:rsidRPr="00EE7DB6">
        <w:t>found that the negative effects o</w:t>
      </w:r>
      <w:r w:rsidR="00453003">
        <w:t>f low socioeconomic status</w:t>
      </w:r>
      <w:r w:rsidR="001D21A6" w:rsidRPr="00EE7DB6">
        <w:t xml:space="preserve"> and </w:t>
      </w:r>
      <w:r w:rsidR="00D36C9B">
        <w:t xml:space="preserve">poor </w:t>
      </w:r>
      <w:r w:rsidR="001D21A6" w:rsidRPr="00EE7DB6">
        <w:t>self-</w:t>
      </w:r>
      <w:r w:rsidR="0090305F">
        <w:t>assessment</w:t>
      </w:r>
      <w:r w:rsidR="001D21A6" w:rsidRPr="00EE7DB6">
        <w:t xml:space="preserve"> of ability were moderated by schools that </w:t>
      </w:r>
      <w:r w:rsidR="00B5097D">
        <w:t>created</w:t>
      </w:r>
      <w:r w:rsidR="00D36C9B">
        <w:t xml:space="preserve"> a better </w:t>
      </w:r>
      <w:r w:rsidR="00CF5E40">
        <w:t>learning</w:t>
      </w:r>
      <w:r w:rsidR="00B5097D">
        <w:t xml:space="preserve"> climate and offered</w:t>
      </w:r>
      <w:r w:rsidR="00653D9A">
        <w:t xml:space="preserve"> a broader range of extracurricular activities</w:t>
      </w:r>
      <w:r w:rsidR="001D21A6" w:rsidRPr="00EE7DB6">
        <w:t>.</w:t>
      </w:r>
      <w:r w:rsidR="00CF5E40">
        <w:t xml:space="preserve"> Overall, Fullarton concluded</w:t>
      </w:r>
      <w:r w:rsidR="001D21A6" w:rsidRPr="00EE7DB6">
        <w:t xml:space="preserve"> that</w:t>
      </w:r>
      <w:r w:rsidR="0090305F">
        <w:t>,</w:t>
      </w:r>
      <w:r w:rsidR="001D21A6" w:rsidRPr="00EE7DB6">
        <w:t xml:space="preserve"> </w:t>
      </w:r>
      <w:r w:rsidR="00CF5E40">
        <w:t>with respect to student engagement</w:t>
      </w:r>
      <w:r w:rsidR="0090305F">
        <w:t>,</w:t>
      </w:r>
      <w:r w:rsidR="00CF5E40">
        <w:t xml:space="preserve"> </w:t>
      </w:r>
      <w:r w:rsidR="001D21A6" w:rsidRPr="00EE7DB6">
        <w:t xml:space="preserve">it </w:t>
      </w:r>
      <w:r w:rsidR="001D21A6" w:rsidRPr="00EE7DB6">
        <w:rPr>
          <w:i/>
        </w:rPr>
        <w:t>did</w:t>
      </w:r>
      <w:r w:rsidR="001D21A6" w:rsidRPr="00EE7DB6">
        <w:t xml:space="preserve"> matter wh</w:t>
      </w:r>
      <w:r w:rsidR="0090305F">
        <w:t>ich</w:t>
      </w:r>
      <w:r w:rsidR="001D21A6" w:rsidRPr="00EE7DB6">
        <w:t xml:space="preserve"> school a child attended.</w:t>
      </w:r>
    </w:p>
    <w:p w:rsidR="001D21A6" w:rsidRDefault="001D21A6" w:rsidP="00F766F4">
      <w:pPr>
        <w:pStyle w:val="Text"/>
      </w:pPr>
      <w:r w:rsidRPr="00EE7DB6">
        <w:t xml:space="preserve">The availability of </w:t>
      </w:r>
      <w:r w:rsidR="009A77B6" w:rsidRPr="00EE7DB6">
        <w:t xml:space="preserve">mathematics and reading </w:t>
      </w:r>
      <w:r w:rsidR="009A77B6">
        <w:t xml:space="preserve">achievement </w:t>
      </w:r>
      <w:r w:rsidR="009A77B6" w:rsidRPr="00EE7DB6">
        <w:t xml:space="preserve">scores </w:t>
      </w:r>
      <w:r w:rsidR="009A77B6">
        <w:t xml:space="preserve">from the </w:t>
      </w:r>
      <w:r w:rsidR="00E274D1">
        <w:t>Programme for International Student Assessment (</w:t>
      </w:r>
      <w:r w:rsidR="00E274D1" w:rsidRPr="00EE7DB6">
        <w:t>PISA</w:t>
      </w:r>
      <w:r w:rsidR="00E274D1">
        <w:t>)</w:t>
      </w:r>
      <w:r w:rsidR="00E274D1">
        <w:rPr>
          <w:rStyle w:val="FootnoteReference"/>
        </w:rPr>
        <w:footnoteReference w:id="3"/>
      </w:r>
      <w:r w:rsidR="00E274D1">
        <w:t xml:space="preserve"> </w:t>
      </w:r>
      <w:r>
        <w:t>prompted Rothman and McMillan</w:t>
      </w:r>
      <w:r w:rsidRPr="00EE7DB6">
        <w:t>’s (2003) investigation of school-le</w:t>
      </w:r>
      <w:r w:rsidR="009A77B6">
        <w:t>vel influences on</w:t>
      </w:r>
      <w:r w:rsidRPr="00EE7DB6">
        <w:t xml:space="preserve"> numeracy and literacy. The authors determined that </w:t>
      </w:r>
      <w:r w:rsidR="00982B0E">
        <w:t>differences in school attributes</w:t>
      </w:r>
      <w:r w:rsidR="00DC5DCF">
        <w:t xml:space="preserve"> accoun</w:t>
      </w:r>
      <w:r w:rsidR="00432569">
        <w:t>ted for approximately</w:t>
      </w:r>
      <w:r w:rsidR="0008378B">
        <w:t xml:space="preserve"> 16</w:t>
      </w:r>
      <w:r w:rsidR="007B6797">
        <w:t>%</w:t>
      </w:r>
      <w:r w:rsidRPr="00EE7DB6">
        <w:t xml:space="preserve"> of the variation in mathematics and reading scores. Over half of this variat</w:t>
      </w:r>
      <w:r w:rsidR="00453003">
        <w:t xml:space="preserve">ion could be explained by the </w:t>
      </w:r>
      <w:r w:rsidR="00982B0E">
        <w:t xml:space="preserve">average </w:t>
      </w:r>
      <w:r w:rsidR="00453003">
        <w:t>socioeconomic status</w:t>
      </w:r>
      <w:r w:rsidR="00982B0E">
        <w:t xml:space="preserve"> of a school’s student body</w:t>
      </w:r>
      <w:r w:rsidRPr="00EE7DB6">
        <w:t>, school climate</w:t>
      </w:r>
      <w:r w:rsidR="00432FCA">
        <w:t xml:space="preserve"> (</w:t>
      </w:r>
      <w:r w:rsidR="00432FCA" w:rsidRPr="00EE7DB6">
        <w:t xml:space="preserve">a composite variable that aggregates students’ perceived </w:t>
      </w:r>
      <w:r w:rsidR="00432FCA" w:rsidRPr="00856B0E">
        <w:t>quality</w:t>
      </w:r>
      <w:r w:rsidR="00432FCA" w:rsidRPr="00EE7DB6">
        <w:t xml:space="preserve"> of school life to the school level)</w:t>
      </w:r>
      <w:r w:rsidRPr="00EE7DB6">
        <w:t>, and the proportion of stu</w:t>
      </w:r>
      <w:r w:rsidR="0077707A">
        <w:t xml:space="preserve">dents from language </w:t>
      </w:r>
      <w:r w:rsidRPr="00EE7DB6">
        <w:t>backgrounds</w:t>
      </w:r>
      <w:r w:rsidR="0077707A">
        <w:t xml:space="preserve"> other than English</w:t>
      </w:r>
      <w:r w:rsidRPr="00EE7DB6">
        <w:t>.</w:t>
      </w:r>
    </w:p>
    <w:p w:rsidR="001D21A6" w:rsidRPr="00EE7DB6" w:rsidRDefault="00B5097D" w:rsidP="00F766F4">
      <w:pPr>
        <w:pStyle w:val="Text"/>
      </w:pPr>
      <w:r>
        <w:t>T</w:t>
      </w:r>
      <w:r w:rsidR="00982B0E">
        <w:t>he extent to which schools facilitate</w:t>
      </w:r>
      <w:r w:rsidR="0090305F">
        <w:t xml:space="preserve"> the</w:t>
      </w:r>
      <w:r w:rsidR="00982B0E">
        <w:t xml:space="preserve"> completion of Year 12 has received considerable attention</w:t>
      </w:r>
      <w:r>
        <w:t xml:space="preserve"> from researchers</w:t>
      </w:r>
      <w:r w:rsidR="00982B0E">
        <w:t xml:space="preserve">. </w:t>
      </w:r>
      <w:r w:rsidR="00761768">
        <w:t>A study by Le and Mill</w:t>
      </w:r>
      <w:r>
        <w:t xml:space="preserve">er (2004) </w:t>
      </w:r>
      <w:r w:rsidR="00761768">
        <w:t>suggested that</w:t>
      </w:r>
      <w:r w:rsidR="0090305F">
        <w:t>,</w:t>
      </w:r>
      <w:r w:rsidR="00761768">
        <w:t xml:space="preserve"> while schools did have an effect on Year 12 completion, this effect</w:t>
      </w:r>
      <w:r w:rsidR="0090305F">
        <w:t xml:space="preserve"> was more strongly related to ‘</w:t>
      </w:r>
      <w:r w:rsidR="00761768" w:rsidRPr="00826906">
        <w:t>the selection of more able students with superior socioeconomic backgrounds than</w:t>
      </w:r>
      <w:r w:rsidR="00761768">
        <w:t xml:space="preserve"> </w:t>
      </w:r>
      <w:r w:rsidR="00761768" w:rsidRPr="00826906">
        <w:t>with the independent creation of favourable school or classroom climates</w:t>
      </w:r>
      <w:r w:rsidR="0090305F">
        <w:t>’</w:t>
      </w:r>
      <w:r w:rsidR="00E274D1">
        <w:t xml:space="preserve"> (p.</w:t>
      </w:r>
      <w:r w:rsidR="00761768">
        <w:t>194)</w:t>
      </w:r>
      <w:r w:rsidR="00761768" w:rsidRPr="00826906">
        <w:t>.</w:t>
      </w:r>
      <w:r w:rsidR="00761768">
        <w:t xml:space="preserve"> In a similar vein, </w:t>
      </w:r>
      <w:r w:rsidR="00490A5D">
        <w:t>Marks (2007</w:t>
      </w:r>
      <w:r w:rsidR="00761768">
        <w:t>)</w:t>
      </w:r>
      <w:r w:rsidR="001D21A6" w:rsidRPr="00EE7DB6">
        <w:t xml:space="preserve"> determined that schools did not have a strong independent influence on Year 12 completion</w:t>
      </w:r>
      <w:r w:rsidR="00E274D1">
        <w:t>,</w:t>
      </w:r>
      <w:r w:rsidR="001D21A6" w:rsidRPr="00EE7DB6">
        <w:t xml:space="preserve"> once the effects of individual student characteristics were taken into account.</w:t>
      </w:r>
    </w:p>
    <w:p w:rsidR="001D21A6" w:rsidRDefault="001D21A6" w:rsidP="00826906">
      <w:pPr>
        <w:pStyle w:val="Text"/>
      </w:pPr>
      <w:r w:rsidRPr="00EE7DB6">
        <w:t>Curti</w:t>
      </w:r>
      <w:r w:rsidR="00453003">
        <w:t xml:space="preserve">s and McMillan (2008) </w:t>
      </w:r>
      <w:r w:rsidRPr="00EE7DB6">
        <w:t>also considered school effects on Y</w:t>
      </w:r>
      <w:r w:rsidR="004772AC">
        <w:t>ear</w:t>
      </w:r>
      <w:r w:rsidR="003E1746">
        <w:t xml:space="preserve"> </w:t>
      </w:r>
      <w:r w:rsidRPr="00EE7DB6">
        <w:t>12 completion</w:t>
      </w:r>
      <w:r w:rsidR="00A612D6">
        <w:t xml:space="preserve"> and</w:t>
      </w:r>
      <w:r w:rsidRPr="00EE7DB6">
        <w:t xml:space="preserve"> found </w:t>
      </w:r>
      <w:r w:rsidR="0090305F">
        <w:t xml:space="preserve">that </w:t>
      </w:r>
      <w:r w:rsidRPr="00EE7DB6">
        <w:t>school climate factors, such as poor stud</w:t>
      </w:r>
      <w:r w:rsidR="0090305F">
        <w:t>ent—</w:t>
      </w:r>
      <w:r w:rsidR="00767963">
        <w:t xml:space="preserve">teacher relationships, low </w:t>
      </w:r>
      <w:r w:rsidRPr="00EE7DB6">
        <w:t>teacher morale and poor student behaviour contribute t</w:t>
      </w:r>
      <w:r w:rsidR="00767963">
        <w:t>o early school leaving. These</w:t>
      </w:r>
      <w:r w:rsidRPr="00EE7DB6">
        <w:t xml:space="preserve"> finding</w:t>
      </w:r>
      <w:r w:rsidR="008F591A">
        <w:t>s we</w:t>
      </w:r>
      <w:r w:rsidR="00767963">
        <w:t>re</w:t>
      </w:r>
      <w:r w:rsidR="00E274D1">
        <w:t xml:space="preserve"> contrary</w:t>
      </w:r>
      <w:r w:rsidRPr="00EE7DB6">
        <w:t xml:space="preserve"> to </w:t>
      </w:r>
      <w:r w:rsidR="00E274D1">
        <w:t xml:space="preserve">those of </w:t>
      </w:r>
      <w:r w:rsidRPr="00EE7DB6">
        <w:t>Marks (2007)</w:t>
      </w:r>
      <w:r w:rsidR="0090305F">
        <w:t>,</w:t>
      </w:r>
      <w:r w:rsidRPr="00EE7DB6">
        <w:t xml:space="preserve"> who concluded that there were few schools with substantially higher or lower levels of Year 12 completion than expected</w:t>
      </w:r>
      <w:r w:rsidR="0090305F">
        <w:t>,</w:t>
      </w:r>
      <w:r w:rsidRPr="00EE7DB6">
        <w:t xml:space="preserve"> given their students’ individual characteristics, and that these schools did not differ from other schools in</w:t>
      </w:r>
      <w:r w:rsidR="00453003">
        <w:t xml:space="preserve"> identifiable, systematic ways.</w:t>
      </w:r>
    </w:p>
    <w:p w:rsidR="00982B0E" w:rsidRPr="00EE7DB6" w:rsidRDefault="00767963" w:rsidP="00826906">
      <w:pPr>
        <w:pStyle w:val="Text"/>
      </w:pPr>
      <w:r>
        <w:t>Marks (2010</w:t>
      </w:r>
      <w:r w:rsidR="00494227">
        <w:t>a</w:t>
      </w:r>
      <w:r>
        <w:t>) also examined</w:t>
      </w:r>
      <w:r w:rsidR="00982B0E" w:rsidRPr="00EE7DB6">
        <w:t xml:space="preserve"> </w:t>
      </w:r>
      <w:r>
        <w:t>the effect of school characteristics</w:t>
      </w:r>
      <w:r w:rsidR="00A612D6">
        <w:t xml:space="preserve"> on TER</w:t>
      </w:r>
      <w:r>
        <w:t xml:space="preserve">. </w:t>
      </w:r>
      <w:r w:rsidR="00C049BE">
        <w:t>In contrast with</w:t>
      </w:r>
      <w:r w:rsidR="00C049BE" w:rsidRPr="00EE7DB6">
        <w:t xml:space="preserve"> prior work by Fullarton </w:t>
      </w:r>
      <w:r w:rsidR="00C049BE">
        <w:t>(2002) and Rothman and McMillan</w:t>
      </w:r>
      <w:r w:rsidR="00C049BE" w:rsidRPr="00EE7DB6">
        <w:t xml:space="preserve"> (2003)</w:t>
      </w:r>
      <w:r>
        <w:t>, he found</w:t>
      </w:r>
      <w:r w:rsidR="00982B0E" w:rsidRPr="00EE7DB6">
        <w:t xml:space="preserve"> </w:t>
      </w:r>
      <w:r>
        <w:t>a rather</w:t>
      </w:r>
      <w:r w:rsidR="00982B0E" w:rsidRPr="00EE7DB6">
        <w:t xml:space="preserve"> </w:t>
      </w:r>
      <w:r w:rsidR="00982B0E">
        <w:t>modest</w:t>
      </w:r>
      <w:r w:rsidR="00982B0E" w:rsidRPr="00EE7DB6">
        <w:t xml:space="preserve"> </w:t>
      </w:r>
      <w:r w:rsidR="00D36C9B">
        <w:t xml:space="preserve">independent </w:t>
      </w:r>
      <w:r w:rsidR="007950DA">
        <w:t xml:space="preserve">school </w:t>
      </w:r>
      <w:r w:rsidR="00982B0E" w:rsidRPr="00EE7DB6">
        <w:t xml:space="preserve">effect. </w:t>
      </w:r>
      <w:r w:rsidR="004772AC">
        <w:t>H</w:t>
      </w:r>
      <w:r w:rsidR="0077789C">
        <w:t xml:space="preserve">e ascertained </w:t>
      </w:r>
      <w:r w:rsidR="00982B0E" w:rsidRPr="00EE7DB6">
        <w:t>mod</w:t>
      </w:r>
      <w:r w:rsidR="000318F7">
        <w:t xml:space="preserve">erate </w:t>
      </w:r>
      <w:r w:rsidR="00982B0E" w:rsidRPr="00EE7DB6">
        <w:t xml:space="preserve">effects for </w:t>
      </w:r>
      <w:r w:rsidR="00A612D6">
        <w:t>the extent to which parents pressured schools for academic excellence</w:t>
      </w:r>
      <w:r w:rsidR="00982B0E" w:rsidRPr="00EE7DB6">
        <w:t xml:space="preserve">, disciplinary climate, </w:t>
      </w:r>
      <w:r w:rsidR="000318F7">
        <w:t xml:space="preserve">average </w:t>
      </w:r>
      <w:r w:rsidR="00982B0E" w:rsidRPr="00EE7DB6">
        <w:t>school</w:t>
      </w:r>
      <w:r w:rsidR="00E274D1">
        <w:t xml:space="preserve"> achievement scores</w:t>
      </w:r>
      <w:r w:rsidR="00D36C9B">
        <w:t xml:space="preserve"> and teaching</w:t>
      </w:r>
      <w:r w:rsidR="00982B0E" w:rsidRPr="00EE7DB6">
        <w:t xml:space="preserve"> </w:t>
      </w:r>
      <w:r w:rsidR="00D36C9B" w:rsidRPr="00856B0E">
        <w:t>quality</w:t>
      </w:r>
      <w:r w:rsidR="0077789C">
        <w:t>. N</w:t>
      </w:r>
      <w:r w:rsidR="00982B0E" w:rsidRPr="00EE7DB6">
        <w:t>either of Marks’</w:t>
      </w:r>
      <w:r w:rsidR="0090305F">
        <w:t>s</w:t>
      </w:r>
      <w:r w:rsidR="00982B0E" w:rsidRPr="00EE7DB6">
        <w:t xml:space="preserve"> studies</w:t>
      </w:r>
      <w:r w:rsidR="0077789C">
        <w:t>, however,</w:t>
      </w:r>
      <w:r w:rsidR="00982B0E" w:rsidRPr="00EE7DB6">
        <w:t xml:space="preserve"> </w:t>
      </w:r>
      <w:r w:rsidR="000318F7">
        <w:t>determined</w:t>
      </w:r>
      <w:r w:rsidR="00982B0E" w:rsidRPr="00EE7DB6">
        <w:t xml:space="preserve"> a significant effect for </w:t>
      </w:r>
      <w:r w:rsidR="00A612D6">
        <w:t xml:space="preserve">the average </w:t>
      </w:r>
      <w:r w:rsidR="00982B0E">
        <w:t xml:space="preserve">socioeconomic status </w:t>
      </w:r>
      <w:r w:rsidR="00A612D6">
        <w:t>of a school’s student body</w:t>
      </w:r>
      <w:r w:rsidR="00CF5E40">
        <w:t xml:space="preserve"> after accounting for individual background characteristics. </w:t>
      </w:r>
    </w:p>
    <w:p w:rsidR="00BB71AE" w:rsidRDefault="00BB3972" w:rsidP="00BB3972">
      <w:pPr>
        <w:pStyle w:val="Text"/>
      </w:pPr>
      <w:r>
        <w:t>T</w:t>
      </w:r>
      <w:r w:rsidR="00826906">
        <w:t>wo recent studies have further intensif</w:t>
      </w:r>
      <w:r>
        <w:t>ied research into schools and their characteristics</w:t>
      </w:r>
      <w:r w:rsidR="00826906">
        <w:t xml:space="preserve">. </w:t>
      </w:r>
      <w:r w:rsidR="008F591A">
        <w:t>T</w:t>
      </w:r>
      <w:r w:rsidR="00761768">
        <w:t>he first study</w:t>
      </w:r>
      <w:r w:rsidR="000C6DE1">
        <w:t xml:space="preserve"> (OECD 2010</w:t>
      </w:r>
      <w:r w:rsidR="000318F7">
        <w:t>)</w:t>
      </w:r>
      <w:r w:rsidR="00761768">
        <w:t xml:space="preserve"> </w:t>
      </w:r>
      <w:r w:rsidR="000318F7">
        <w:t xml:space="preserve">carried out </w:t>
      </w:r>
      <w:r w:rsidR="00931EA3">
        <w:t>a</w:t>
      </w:r>
      <w:r w:rsidR="00E92174">
        <w:t>n</w:t>
      </w:r>
      <w:r w:rsidR="00931EA3">
        <w:t xml:space="preserve"> international benchmarking </w:t>
      </w:r>
      <w:r w:rsidR="000318F7">
        <w:t xml:space="preserve">exercise to determine </w:t>
      </w:r>
      <w:r w:rsidR="00931EA3">
        <w:t>school effects</w:t>
      </w:r>
      <w:r w:rsidR="00835AA8">
        <w:t xml:space="preserve"> on PISA 2009</w:t>
      </w:r>
      <w:r w:rsidR="00CF5E40">
        <w:t xml:space="preserve"> reading scores. For Australia, the absence of student selection criteria</w:t>
      </w:r>
      <w:r w:rsidR="004F6F3F">
        <w:t xml:space="preserve">, high levels of </w:t>
      </w:r>
      <w:r w:rsidR="00D36C9B">
        <w:t xml:space="preserve">school control over </w:t>
      </w:r>
      <w:r w:rsidR="004F6F3F">
        <w:t xml:space="preserve">curriculum and assessment, and higher teacher salaries were found to have a significant </w:t>
      </w:r>
      <w:r w:rsidR="004F6F3F">
        <w:lastRenderedPageBreak/>
        <w:t xml:space="preserve">positive effect on reading performance. </w:t>
      </w:r>
      <w:r w:rsidR="00BB71AE">
        <w:t>The average socioeconomic status of a school’s student body accounted for a</w:t>
      </w:r>
      <w:r w:rsidR="0008378B">
        <w:t>lmost 13</w:t>
      </w:r>
      <w:r w:rsidR="007B6797">
        <w:t>%</w:t>
      </w:r>
      <w:r w:rsidR="00453003">
        <w:t xml:space="preserve"> of the variation in read</w:t>
      </w:r>
      <w:r w:rsidR="00BB71AE">
        <w:t>ing scores between schools</w:t>
      </w:r>
      <w:r w:rsidR="00453003">
        <w:t>.</w:t>
      </w:r>
    </w:p>
    <w:p w:rsidR="00453003" w:rsidRPr="007950DA" w:rsidRDefault="008F591A" w:rsidP="007950DA">
      <w:pPr>
        <w:pStyle w:val="Text"/>
      </w:pPr>
      <w:r w:rsidRPr="00544809">
        <w:rPr>
          <w:w w:val="96"/>
        </w:rPr>
        <w:t>T</w:t>
      </w:r>
      <w:r w:rsidR="00BB3972" w:rsidRPr="00544809">
        <w:rPr>
          <w:w w:val="96"/>
        </w:rPr>
        <w:t xml:space="preserve">he </w:t>
      </w:r>
      <w:r w:rsidR="00761768" w:rsidRPr="00544809">
        <w:rPr>
          <w:w w:val="96"/>
        </w:rPr>
        <w:t xml:space="preserve">second study </w:t>
      </w:r>
      <w:r w:rsidR="002C1CA3" w:rsidRPr="00544809">
        <w:rPr>
          <w:w w:val="96"/>
        </w:rPr>
        <w:t xml:space="preserve">(NOUS </w:t>
      </w:r>
      <w:r w:rsidR="00961E21" w:rsidRPr="00544809">
        <w:rPr>
          <w:w w:val="96"/>
        </w:rPr>
        <w:t xml:space="preserve">Group </w:t>
      </w:r>
      <w:r w:rsidR="00D169DD" w:rsidRPr="00544809">
        <w:rPr>
          <w:w w:val="96"/>
        </w:rPr>
        <w:t xml:space="preserve">et al. </w:t>
      </w:r>
      <w:r w:rsidR="002C1CA3" w:rsidRPr="00544809">
        <w:rPr>
          <w:w w:val="96"/>
        </w:rPr>
        <w:t xml:space="preserve">2011) </w:t>
      </w:r>
      <w:r w:rsidR="00761768" w:rsidRPr="00544809">
        <w:rPr>
          <w:w w:val="96"/>
        </w:rPr>
        <w:t xml:space="preserve">focused on </w:t>
      </w:r>
      <w:r w:rsidR="00BB3972" w:rsidRPr="00544809">
        <w:rPr>
          <w:w w:val="96"/>
        </w:rPr>
        <w:t xml:space="preserve">academic ability and </w:t>
      </w:r>
      <w:r w:rsidR="002C1CA3" w:rsidRPr="00544809">
        <w:rPr>
          <w:w w:val="96"/>
        </w:rPr>
        <w:t xml:space="preserve">equity within the Australian </w:t>
      </w:r>
      <w:r w:rsidR="002C1CA3" w:rsidRPr="007950DA">
        <w:t xml:space="preserve">school system. </w:t>
      </w:r>
      <w:r w:rsidR="00713D11" w:rsidRPr="007950DA">
        <w:t>Results f</w:t>
      </w:r>
      <w:r w:rsidR="007950DA">
        <w:t>rom</w:t>
      </w:r>
      <w:r w:rsidR="00BB3972" w:rsidRPr="007950DA">
        <w:t xml:space="preserve"> PISA 2009</w:t>
      </w:r>
      <w:r w:rsidR="002C1CA3" w:rsidRPr="007950DA">
        <w:t xml:space="preserve"> data</w:t>
      </w:r>
      <w:r w:rsidR="00713D11" w:rsidRPr="007950DA">
        <w:t xml:space="preserve"> corroborated findings from</w:t>
      </w:r>
      <w:r w:rsidR="00265A94" w:rsidRPr="007950DA">
        <w:t xml:space="preserve"> previous studies (</w:t>
      </w:r>
      <w:r w:rsidR="00973F58">
        <w:t>for example,</w:t>
      </w:r>
      <w:r w:rsidR="00713D11" w:rsidRPr="007950DA">
        <w:t xml:space="preserve"> </w:t>
      </w:r>
      <w:r w:rsidR="00265A94" w:rsidRPr="007950DA">
        <w:t>Le &amp; Miller 2004; Marks 2007, 2010</w:t>
      </w:r>
      <w:r w:rsidR="00D169DD" w:rsidRPr="007950DA">
        <w:t>a</w:t>
      </w:r>
      <w:r w:rsidR="00265A94" w:rsidRPr="007950DA">
        <w:t>)</w:t>
      </w:r>
      <w:r w:rsidR="00973F58">
        <w:t>,</w:t>
      </w:r>
      <w:r w:rsidR="00265A94" w:rsidRPr="007950DA">
        <w:t xml:space="preserve"> in that individual student factors, and most notably academic performance</w:t>
      </w:r>
      <w:r w:rsidR="00BB3972" w:rsidRPr="007950DA">
        <w:t xml:space="preserve">, had a far </w:t>
      </w:r>
      <w:r w:rsidR="00E274D1">
        <w:t>larger</w:t>
      </w:r>
      <w:r w:rsidR="00BB3972" w:rsidRPr="007950DA">
        <w:t xml:space="preserve"> impact on student outcomes than the characteristics of a given school. The report concluded that what did matter at the school level </w:t>
      </w:r>
      <w:r w:rsidR="00BB3972" w:rsidRPr="007950DA">
        <w:rPr>
          <w:szCs w:val="21"/>
        </w:rPr>
        <w:t>were teaching effectiveness and a positive classroom climate, strong scho</w:t>
      </w:r>
      <w:r w:rsidR="00E274D1">
        <w:rPr>
          <w:szCs w:val="21"/>
        </w:rPr>
        <w:t>ol leadership, school resources</w:t>
      </w:r>
      <w:r w:rsidR="00BB3972" w:rsidRPr="007950DA">
        <w:rPr>
          <w:szCs w:val="21"/>
        </w:rPr>
        <w:t xml:space="preserve"> and the school’s reputation within its community</w:t>
      </w:r>
      <w:r w:rsidR="007950DA">
        <w:rPr>
          <w:szCs w:val="21"/>
        </w:rPr>
        <w:t xml:space="preserve">. Table </w:t>
      </w:r>
      <w:r w:rsidR="00693827">
        <w:rPr>
          <w:szCs w:val="21"/>
        </w:rPr>
        <w:t>1</w:t>
      </w:r>
      <w:r w:rsidR="007950DA">
        <w:rPr>
          <w:szCs w:val="21"/>
        </w:rPr>
        <w:t xml:space="preserve"> provides a summary of </w:t>
      </w:r>
      <w:r w:rsidRPr="007950DA">
        <w:t>select</w:t>
      </w:r>
      <w:r w:rsidR="00E274D1">
        <w:t>ed</w:t>
      </w:r>
      <w:r w:rsidR="00453003" w:rsidRPr="007950DA">
        <w:t xml:space="preserve"> </w:t>
      </w:r>
      <w:r w:rsidR="00E274D1">
        <w:t>research</w:t>
      </w:r>
      <w:r w:rsidR="00E274D1" w:rsidRPr="007950DA">
        <w:t xml:space="preserve"> </w:t>
      </w:r>
      <w:r w:rsidR="00E274D1">
        <w:t xml:space="preserve">on </w:t>
      </w:r>
      <w:r w:rsidR="00453003" w:rsidRPr="007950DA">
        <w:t>school e</w:t>
      </w:r>
      <w:r w:rsidR="007950DA">
        <w:t>ffects</w:t>
      </w:r>
      <w:r w:rsidR="00E274D1" w:rsidRPr="00E274D1">
        <w:t xml:space="preserve"> </w:t>
      </w:r>
      <w:r w:rsidR="002310F1">
        <w:t xml:space="preserve">in </w:t>
      </w:r>
      <w:r w:rsidR="00E274D1" w:rsidRPr="007950DA">
        <w:t>Australia</w:t>
      </w:r>
      <w:r w:rsidR="00E53B24" w:rsidRPr="007950DA">
        <w:t>.</w:t>
      </w:r>
    </w:p>
    <w:p w:rsidR="001D21A6" w:rsidRPr="00EE7DB6" w:rsidRDefault="001D21A6" w:rsidP="00C455F6">
      <w:pPr>
        <w:pStyle w:val="tabletitle"/>
      </w:pPr>
      <w:bookmarkStart w:id="43" w:name="_Toc338228960"/>
      <w:r w:rsidRPr="00EE7DB6">
        <w:t>Tabl</w:t>
      </w:r>
      <w:r w:rsidR="00E53B24">
        <w:t xml:space="preserve">e </w:t>
      </w:r>
      <w:r w:rsidR="00693827">
        <w:t>1</w:t>
      </w:r>
      <w:r w:rsidR="002D08F5">
        <w:tab/>
        <w:t xml:space="preserve">Summary of </w:t>
      </w:r>
      <w:r w:rsidR="00E31F98">
        <w:t xml:space="preserve">school </w:t>
      </w:r>
      <w:r w:rsidR="00E31F98" w:rsidRPr="00C455F6">
        <w:t>effects</w:t>
      </w:r>
      <w:r w:rsidR="00E31F98">
        <w:t xml:space="preserve"> </w:t>
      </w:r>
      <w:r w:rsidR="002D08F5">
        <w:t xml:space="preserve">research </w:t>
      </w:r>
      <w:r w:rsidR="00E31F98">
        <w:t>in Australia</w:t>
      </w:r>
      <w:bookmarkEnd w:id="43"/>
    </w:p>
    <w:tbl>
      <w:tblPr>
        <w:tblW w:w="8789" w:type="dxa"/>
        <w:tblInd w:w="108" w:type="dxa"/>
        <w:tblLayout w:type="fixed"/>
        <w:tblLook w:val="04A0"/>
      </w:tblPr>
      <w:tblGrid>
        <w:gridCol w:w="1696"/>
        <w:gridCol w:w="1697"/>
        <w:gridCol w:w="1422"/>
        <w:gridCol w:w="3974"/>
      </w:tblGrid>
      <w:tr w:rsidR="001D21A6" w:rsidRPr="00C455F6" w:rsidTr="00C455F6">
        <w:tc>
          <w:tcPr>
            <w:tcW w:w="1737" w:type="dxa"/>
            <w:tcBorders>
              <w:top w:val="single" w:sz="4" w:space="0" w:color="000000" w:themeColor="text1"/>
              <w:bottom w:val="single" w:sz="4" w:space="0" w:color="000000" w:themeColor="text1"/>
            </w:tcBorders>
          </w:tcPr>
          <w:p w:rsidR="001D21A6" w:rsidRPr="00C455F6" w:rsidRDefault="00973F58" w:rsidP="00C455F6">
            <w:pPr>
              <w:pStyle w:val="Tablehead1"/>
            </w:pPr>
            <w:r w:rsidRPr="00C455F6">
              <w:t>Study f</w:t>
            </w:r>
            <w:r w:rsidR="001D21A6" w:rsidRPr="00C455F6">
              <w:t>ocus</w:t>
            </w:r>
          </w:p>
        </w:tc>
        <w:tc>
          <w:tcPr>
            <w:tcW w:w="1737" w:type="dxa"/>
            <w:tcBorders>
              <w:top w:val="single" w:sz="4" w:space="0" w:color="000000" w:themeColor="text1"/>
              <w:bottom w:val="single" w:sz="4" w:space="0" w:color="000000" w:themeColor="text1"/>
            </w:tcBorders>
          </w:tcPr>
          <w:p w:rsidR="001D21A6" w:rsidRPr="00C455F6" w:rsidRDefault="001D21A6" w:rsidP="00C455F6">
            <w:pPr>
              <w:pStyle w:val="Tablehead1"/>
            </w:pPr>
            <w:r w:rsidRPr="00C455F6">
              <w:t>Author(s)</w:t>
            </w:r>
          </w:p>
        </w:tc>
        <w:tc>
          <w:tcPr>
            <w:tcW w:w="1454" w:type="dxa"/>
            <w:tcBorders>
              <w:top w:val="single" w:sz="4" w:space="0" w:color="000000" w:themeColor="text1"/>
              <w:bottom w:val="single" w:sz="4" w:space="0" w:color="000000" w:themeColor="text1"/>
            </w:tcBorders>
          </w:tcPr>
          <w:p w:rsidR="001D21A6" w:rsidRPr="00C455F6" w:rsidRDefault="007A5819" w:rsidP="00C455F6">
            <w:pPr>
              <w:pStyle w:val="Tablehead1"/>
            </w:pPr>
            <w:r w:rsidRPr="00C455F6">
              <w:t>Data</w:t>
            </w:r>
          </w:p>
        </w:tc>
        <w:tc>
          <w:tcPr>
            <w:tcW w:w="4076" w:type="dxa"/>
            <w:tcBorders>
              <w:top w:val="single" w:sz="4" w:space="0" w:color="000000" w:themeColor="text1"/>
              <w:bottom w:val="single" w:sz="4" w:space="0" w:color="000000" w:themeColor="text1"/>
            </w:tcBorders>
          </w:tcPr>
          <w:p w:rsidR="001D21A6" w:rsidRPr="00C455F6" w:rsidRDefault="001D21A6" w:rsidP="00C455F6">
            <w:pPr>
              <w:pStyle w:val="Tablehead1"/>
            </w:pPr>
            <w:r w:rsidRPr="00C455F6">
              <w:t>Finding</w:t>
            </w:r>
          </w:p>
        </w:tc>
      </w:tr>
      <w:tr w:rsidR="001D21A6" w:rsidRPr="00C455F6" w:rsidTr="00C455F6">
        <w:tc>
          <w:tcPr>
            <w:tcW w:w="1737" w:type="dxa"/>
            <w:tcBorders>
              <w:top w:val="single" w:sz="4" w:space="0" w:color="000000" w:themeColor="text1"/>
              <w:bottom w:val="single" w:sz="4" w:space="0" w:color="000000" w:themeColor="text1"/>
            </w:tcBorders>
          </w:tcPr>
          <w:p w:rsidR="001D21A6" w:rsidRPr="00C455F6" w:rsidRDefault="00173D3E" w:rsidP="00C455F6">
            <w:pPr>
              <w:pStyle w:val="Tabletext"/>
            </w:pPr>
            <w:r w:rsidRPr="00C455F6">
              <w:t>S</w:t>
            </w:r>
            <w:r w:rsidR="001D21A6" w:rsidRPr="00C455F6">
              <w:t>tudent engagement</w:t>
            </w:r>
            <w:r w:rsidR="0090096B" w:rsidRPr="00C455F6">
              <w:t xml:space="preserve"> in education</w:t>
            </w:r>
          </w:p>
        </w:tc>
        <w:tc>
          <w:tcPr>
            <w:tcW w:w="1737" w:type="dxa"/>
            <w:tcBorders>
              <w:top w:val="single" w:sz="4" w:space="0" w:color="000000" w:themeColor="text1"/>
              <w:bottom w:val="single" w:sz="4" w:space="0" w:color="000000" w:themeColor="text1"/>
            </w:tcBorders>
          </w:tcPr>
          <w:p w:rsidR="001D21A6" w:rsidRPr="00C455F6" w:rsidRDefault="001D21A6" w:rsidP="00C455F6">
            <w:pPr>
              <w:pStyle w:val="Tabletext"/>
            </w:pPr>
            <w:r w:rsidRPr="00C455F6">
              <w:t>Fullarton (2002)</w:t>
            </w:r>
          </w:p>
        </w:tc>
        <w:tc>
          <w:tcPr>
            <w:tcW w:w="1454" w:type="dxa"/>
            <w:tcBorders>
              <w:top w:val="single" w:sz="4" w:space="0" w:color="000000" w:themeColor="text1"/>
              <w:bottom w:val="single" w:sz="4" w:space="0" w:color="000000" w:themeColor="text1"/>
            </w:tcBorders>
          </w:tcPr>
          <w:p w:rsidR="001D21A6" w:rsidRPr="00C455F6" w:rsidRDefault="007A5819" w:rsidP="00C455F6">
            <w:pPr>
              <w:pStyle w:val="Tabletext"/>
            </w:pPr>
            <w:r w:rsidRPr="00C455F6">
              <w:t xml:space="preserve">LSAY </w:t>
            </w:r>
            <w:r w:rsidR="001D21A6" w:rsidRPr="00C455F6">
              <w:t>Y98</w:t>
            </w:r>
          </w:p>
        </w:tc>
        <w:tc>
          <w:tcPr>
            <w:tcW w:w="4076" w:type="dxa"/>
            <w:tcBorders>
              <w:top w:val="single" w:sz="4" w:space="0" w:color="000000" w:themeColor="text1"/>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9% between-school effect on student engagement</w:t>
            </w:r>
          </w:p>
          <w:p w:rsidR="001D21A6" w:rsidRPr="00C455F6" w:rsidRDefault="00C455F6" w:rsidP="00C455F6">
            <w:pPr>
              <w:pStyle w:val="Tabletext"/>
              <w:spacing w:before="0"/>
              <w:ind w:left="284" w:hanging="284"/>
            </w:pPr>
            <w:r>
              <w:sym w:font="Wingdings" w:char="F0A7"/>
            </w:r>
            <w:r>
              <w:tab/>
            </w:r>
            <w:r w:rsidR="001D21A6" w:rsidRPr="00C455F6">
              <w:t>Schools can moderate negati</w:t>
            </w:r>
            <w:r w:rsidR="00173D3E" w:rsidRPr="00C455F6">
              <w:t>ve effects of low-SES</w:t>
            </w:r>
            <w:r w:rsidR="001D21A6" w:rsidRPr="00C455F6">
              <w:t xml:space="preserve"> and low self-concept of ability</w:t>
            </w:r>
          </w:p>
        </w:tc>
      </w:tr>
      <w:tr w:rsidR="001D21A6" w:rsidRPr="00C455F6" w:rsidTr="00C455F6">
        <w:tc>
          <w:tcPr>
            <w:tcW w:w="1737" w:type="dxa"/>
            <w:tcBorders>
              <w:bottom w:val="single" w:sz="4" w:space="0" w:color="000000" w:themeColor="text1"/>
            </w:tcBorders>
          </w:tcPr>
          <w:p w:rsidR="001D21A6" w:rsidRPr="00C455F6" w:rsidRDefault="00173D3E" w:rsidP="00C455F6">
            <w:pPr>
              <w:pStyle w:val="Tabletext"/>
            </w:pPr>
            <w:r w:rsidRPr="00C455F6">
              <w:t>Mathematics</w:t>
            </w:r>
            <w:r w:rsidR="001D21A6" w:rsidRPr="00C455F6">
              <w:t xml:space="preserve"> </w:t>
            </w:r>
            <w:r w:rsidR="00973F58" w:rsidRPr="00C455F6">
              <w:t>and</w:t>
            </w:r>
            <w:r w:rsidR="001D21A6" w:rsidRPr="00C455F6">
              <w:t xml:space="preserve"> reading achievement</w:t>
            </w:r>
          </w:p>
        </w:tc>
        <w:tc>
          <w:tcPr>
            <w:tcW w:w="1737" w:type="dxa"/>
            <w:tcBorders>
              <w:bottom w:val="single" w:sz="4" w:space="0" w:color="000000" w:themeColor="text1"/>
            </w:tcBorders>
          </w:tcPr>
          <w:p w:rsidR="001D21A6" w:rsidRPr="00C455F6" w:rsidRDefault="001D21A6" w:rsidP="00C455F6">
            <w:pPr>
              <w:pStyle w:val="Tabletext"/>
            </w:pPr>
            <w:r w:rsidRPr="00C455F6">
              <w:t>Rothman &amp; McMillan (2003)</w:t>
            </w:r>
          </w:p>
        </w:tc>
        <w:tc>
          <w:tcPr>
            <w:tcW w:w="1454" w:type="dxa"/>
            <w:tcBorders>
              <w:bottom w:val="single" w:sz="4" w:space="0" w:color="000000" w:themeColor="text1"/>
            </w:tcBorders>
            <w:tcMar>
              <w:right w:w="0" w:type="dxa"/>
            </w:tcMar>
          </w:tcPr>
          <w:p w:rsidR="001D21A6" w:rsidRPr="00C455F6" w:rsidRDefault="007A5819" w:rsidP="00C455F6">
            <w:pPr>
              <w:pStyle w:val="Tabletext"/>
            </w:pPr>
            <w:r w:rsidRPr="00C455F6">
              <w:t xml:space="preserve">LSAY </w:t>
            </w:r>
            <w:r w:rsidR="001D21A6" w:rsidRPr="00C455F6">
              <w:t>Y95 &amp; Y98</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16% between-school effect on achievement scores</w:t>
            </w:r>
          </w:p>
          <w:p w:rsidR="001D21A6" w:rsidRPr="00C455F6" w:rsidRDefault="00C455F6" w:rsidP="00C455F6">
            <w:pPr>
              <w:pStyle w:val="Tabletext"/>
              <w:spacing w:before="0"/>
              <w:ind w:left="284" w:hanging="284"/>
            </w:pPr>
            <w:r>
              <w:sym w:font="Wingdings" w:char="F0A7"/>
            </w:r>
            <w:r>
              <w:tab/>
            </w:r>
            <w:r w:rsidR="001D21A6" w:rsidRPr="00C455F6">
              <w:t>Over half of the effect due to school SES, sc</w:t>
            </w:r>
            <w:r w:rsidR="0077707A" w:rsidRPr="00C455F6">
              <w:t xml:space="preserve">hool climate, and proportion of </w:t>
            </w:r>
            <w:r w:rsidR="001D21A6" w:rsidRPr="00C455F6">
              <w:t>students</w:t>
            </w:r>
            <w:r w:rsidR="0077707A" w:rsidRPr="00C455F6">
              <w:t xml:space="preserve"> from language backgrounds other than English</w:t>
            </w:r>
          </w:p>
        </w:tc>
      </w:tr>
      <w:tr w:rsidR="00925DCE" w:rsidRPr="00C455F6" w:rsidTr="00C455F6">
        <w:tc>
          <w:tcPr>
            <w:tcW w:w="1737" w:type="dxa"/>
            <w:tcBorders>
              <w:bottom w:val="single" w:sz="4" w:space="0" w:color="000000" w:themeColor="text1"/>
            </w:tcBorders>
          </w:tcPr>
          <w:p w:rsidR="00925DCE" w:rsidRPr="00C455F6" w:rsidRDefault="00925DCE" w:rsidP="00C455F6">
            <w:pPr>
              <w:pStyle w:val="Tabletext"/>
            </w:pPr>
            <w:r w:rsidRPr="00C455F6">
              <w:t>Year 12 completion</w:t>
            </w:r>
          </w:p>
        </w:tc>
        <w:tc>
          <w:tcPr>
            <w:tcW w:w="1737" w:type="dxa"/>
            <w:tcBorders>
              <w:bottom w:val="single" w:sz="4" w:space="0" w:color="000000" w:themeColor="text1"/>
            </w:tcBorders>
          </w:tcPr>
          <w:p w:rsidR="00925DCE" w:rsidRPr="00C455F6" w:rsidRDefault="00925DCE" w:rsidP="00C455F6">
            <w:pPr>
              <w:pStyle w:val="Tabletext"/>
            </w:pPr>
            <w:r w:rsidRPr="00C455F6">
              <w:t>Le &amp; Miller (2004)</w:t>
            </w:r>
          </w:p>
        </w:tc>
        <w:tc>
          <w:tcPr>
            <w:tcW w:w="1454" w:type="dxa"/>
            <w:tcBorders>
              <w:bottom w:val="single" w:sz="4" w:space="0" w:color="000000" w:themeColor="text1"/>
            </w:tcBorders>
          </w:tcPr>
          <w:p w:rsidR="00925DCE" w:rsidRPr="00C455F6" w:rsidRDefault="00925DCE" w:rsidP="00C455F6">
            <w:pPr>
              <w:pStyle w:val="Tabletext"/>
            </w:pPr>
            <w:r w:rsidRPr="00C455F6">
              <w:t>LSAY Y95</w:t>
            </w:r>
          </w:p>
        </w:tc>
        <w:tc>
          <w:tcPr>
            <w:tcW w:w="4076" w:type="dxa"/>
            <w:tcBorders>
              <w:bottom w:val="single" w:sz="4" w:space="0" w:color="000000" w:themeColor="text1"/>
            </w:tcBorders>
          </w:tcPr>
          <w:p w:rsidR="00925DCE" w:rsidRPr="00C455F6" w:rsidRDefault="00C455F6" w:rsidP="00C455F6">
            <w:pPr>
              <w:pStyle w:val="Tabletext"/>
              <w:ind w:left="284" w:hanging="284"/>
            </w:pPr>
            <w:r>
              <w:sym w:font="Wingdings" w:char="F0A7"/>
            </w:r>
            <w:r>
              <w:tab/>
            </w:r>
            <w:r w:rsidR="00830F8E" w:rsidRPr="00C455F6">
              <w:t>Modest school effect on Y12 completion after accounting for student background (particularly student SES and academic ability)</w:t>
            </w:r>
          </w:p>
        </w:tc>
      </w:tr>
      <w:tr w:rsidR="001D21A6"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Year 12 completion</w:t>
            </w:r>
          </w:p>
        </w:tc>
        <w:tc>
          <w:tcPr>
            <w:tcW w:w="1737" w:type="dxa"/>
            <w:tcBorders>
              <w:bottom w:val="single" w:sz="4" w:space="0" w:color="000000" w:themeColor="text1"/>
            </w:tcBorders>
          </w:tcPr>
          <w:p w:rsidR="001D21A6" w:rsidRPr="00C455F6" w:rsidRDefault="001D21A6" w:rsidP="00C455F6">
            <w:pPr>
              <w:pStyle w:val="Tabletext"/>
            </w:pPr>
            <w:r w:rsidRPr="00C455F6">
              <w:t>Marks (2007)</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Lack of strong between-school effect</w:t>
            </w:r>
            <w:r w:rsidR="00173D3E" w:rsidRPr="00C455F6">
              <w:t>s</w:t>
            </w:r>
          </w:p>
          <w:p w:rsidR="001D21A6" w:rsidRPr="00C455F6" w:rsidRDefault="00C455F6" w:rsidP="00C455F6">
            <w:pPr>
              <w:pStyle w:val="Tabletext"/>
              <w:spacing w:before="0"/>
              <w:ind w:left="284" w:hanging="284"/>
            </w:pPr>
            <w:r>
              <w:sym w:font="Wingdings" w:char="F0A7"/>
            </w:r>
            <w:r>
              <w:tab/>
            </w:r>
            <w:r w:rsidR="001D21A6" w:rsidRPr="00C455F6">
              <w:t>Most variation due to individual characteristics</w:t>
            </w:r>
          </w:p>
        </w:tc>
      </w:tr>
      <w:tr w:rsidR="001D21A6"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Year 12 completion</w:t>
            </w:r>
          </w:p>
        </w:tc>
        <w:tc>
          <w:tcPr>
            <w:tcW w:w="1737" w:type="dxa"/>
            <w:tcBorders>
              <w:bottom w:val="single" w:sz="4" w:space="0" w:color="000000" w:themeColor="text1"/>
            </w:tcBorders>
          </w:tcPr>
          <w:p w:rsidR="001D21A6" w:rsidRPr="00C455F6" w:rsidRDefault="001D21A6" w:rsidP="00C455F6">
            <w:pPr>
              <w:pStyle w:val="Tabletext"/>
            </w:pPr>
            <w:r w:rsidRPr="00C455F6">
              <w:t>Curtis &amp; McMillan (2008)</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C455F6">
            <w:pPr>
              <w:pStyle w:val="Tabletext"/>
              <w:ind w:left="284" w:hanging="284"/>
            </w:pPr>
            <w:r>
              <w:sym w:font="Wingdings" w:char="F0A7"/>
            </w:r>
            <w:r>
              <w:tab/>
            </w:r>
            <w:r w:rsidR="001D21A6" w:rsidRPr="00C455F6">
              <w:t>Significant effect of school climate factors on early school leaving</w:t>
            </w:r>
          </w:p>
        </w:tc>
      </w:tr>
      <w:tr w:rsidR="007A5819"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TER</w:t>
            </w:r>
          </w:p>
        </w:tc>
        <w:tc>
          <w:tcPr>
            <w:tcW w:w="1737" w:type="dxa"/>
            <w:tcBorders>
              <w:bottom w:val="single" w:sz="4" w:space="0" w:color="000000" w:themeColor="text1"/>
            </w:tcBorders>
          </w:tcPr>
          <w:p w:rsidR="001D21A6" w:rsidRPr="00C455F6" w:rsidRDefault="001D21A6" w:rsidP="00C455F6">
            <w:pPr>
              <w:pStyle w:val="Tabletext"/>
            </w:pPr>
            <w:r w:rsidRPr="00C455F6">
              <w:t>Marks (2010</w:t>
            </w:r>
            <w:r w:rsidR="00985B55" w:rsidRPr="00C455F6">
              <w:t>a</w:t>
            </w:r>
            <w:r w:rsidRPr="00C455F6">
              <w:t>)</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Lack</w:t>
            </w:r>
            <w:r w:rsidR="0033532F">
              <w:t xml:space="preserve"> of school-SES effect</w:t>
            </w:r>
          </w:p>
          <w:p w:rsidR="001D21A6" w:rsidRPr="00C455F6" w:rsidRDefault="00C455F6" w:rsidP="00C455F6">
            <w:pPr>
              <w:pStyle w:val="Tabletext"/>
              <w:spacing w:before="0"/>
              <w:ind w:left="284" w:hanging="284"/>
            </w:pPr>
            <w:r>
              <w:sym w:font="Wingdings" w:char="F0A7"/>
            </w:r>
            <w:r>
              <w:tab/>
            </w:r>
            <w:r w:rsidR="001D21A6" w:rsidRPr="00C455F6">
              <w:t>Most variation due to individual characteristics</w:t>
            </w:r>
          </w:p>
        </w:tc>
      </w:tr>
      <w:tr w:rsidR="007A5819" w:rsidRPr="00C455F6" w:rsidTr="00C455F6">
        <w:tc>
          <w:tcPr>
            <w:tcW w:w="1737" w:type="dxa"/>
            <w:tcBorders>
              <w:bottom w:val="single" w:sz="4" w:space="0" w:color="000000" w:themeColor="text1"/>
            </w:tcBorders>
          </w:tcPr>
          <w:p w:rsidR="007A5819" w:rsidRPr="00C455F6" w:rsidRDefault="007A5819" w:rsidP="00C455F6">
            <w:pPr>
              <w:pStyle w:val="Tabletext"/>
            </w:pPr>
            <w:r w:rsidRPr="00C455F6">
              <w:t>Reading achievement</w:t>
            </w:r>
          </w:p>
        </w:tc>
        <w:tc>
          <w:tcPr>
            <w:tcW w:w="1737" w:type="dxa"/>
            <w:tcBorders>
              <w:bottom w:val="single" w:sz="4" w:space="0" w:color="000000" w:themeColor="text1"/>
            </w:tcBorders>
          </w:tcPr>
          <w:p w:rsidR="007A5819" w:rsidRPr="00C455F6" w:rsidRDefault="007A5819" w:rsidP="00C455F6">
            <w:pPr>
              <w:pStyle w:val="Tabletext"/>
            </w:pPr>
            <w:r w:rsidRPr="00C455F6">
              <w:t>OECD (2010)</w:t>
            </w:r>
          </w:p>
        </w:tc>
        <w:tc>
          <w:tcPr>
            <w:tcW w:w="1454" w:type="dxa"/>
            <w:tcBorders>
              <w:bottom w:val="single" w:sz="4" w:space="0" w:color="000000" w:themeColor="text1"/>
            </w:tcBorders>
          </w:tcPr>
          <w:p w:rsidR="007A5819" w:rsidRPr="00C455F6" w:rsidRDefault="007A5819" w:rsidP="00C455F6">
            <w:pPr>
              <w:pStyle w:val="Tabletext"/>
            </w:pPr>
            <w:r w:rsidRPr="00C455F6">
              <w:t>PISA Y09</w:t>
            </w:r>
          </w:p>
        </w:tc>
        <w:tc>
          <w:tcPr>
            <w:tcW w:w="4076" w:type="dxa"/>
            <w:tcBorders>
              <w:bottom w:val="single" w:sz="4" w:space="0" w:color="000000" w:themeColor="text1"/>
            </w:tcBorders>
          </w:tcPr>
          <w:p w:rsidR="007A5819" w:rsidRPr="00C455F6" w:rsidRDefault="00C455F6" w:rsidP="00C455F6">
            <w:pPr>
              <w:pStyle w:val="Tabletext"/>
              <w:ind w:left="284" w:hanging="284"/>
            </w:pPr>
            <w:r>
              <w:sym w:font="Wingdings" w:char="F0A7"/>
            </w:r>
            <w:r>
              <w:tab/>
            </w:r>
            <w:r w:rsidR="007A5819" w:rsidRPr="00C455F6">
              <w:t>Almost 13%</w:t>
            </w:r>
            <w:r w:rsidR="002B7EBD" w:rsidRPr="00C455F6">
              <w:t xml:space="preserve"> of the difference in individual reading achievement</w:t>
            </w:r>
            <w:r w:rsidR="007A5819" w:rsidRPr="00C455F6">
              <w:t xml:space="preserve"> due to school SES</w:t>
            </w:r>
          </w:p>
        </w:tc>
      </w:tr>
      <w:tr w:rsidR="00925DCE" w:rsidRPr="00C455F6" w:rsidTr="00C455F6">
        <w:tc>
          <w:tcPr>
            <w:tcW w:w="1737" w:type="dxa"/>
            <w:tcBorders>
              <w:bottom w:val="single" w:sz="4" w:space="0" w:color="000000" w:themeColor="text1"/>
            </w:tcBorders>
          </w:tcPr>
          <w:p w:rsidR="00925DCE" w:rsidRPr="00C455F6" w:rsidRDefault="00973F58" w:rsidP="00C455F6">
            <w:pPr>
              <w:pStyle w:val="Tabletext"/>
            </w:pPr>
            <w:r w:rsidRPr="00C455F6">
              <w:t>Mathematics, reading</w:t>
            </w:r>
            <w:r w:rsidR="006C4C07" w:rsidRPr="00C455F6">
              <w:t xml:space="preserve"> </w:t>
            </w:r>
            <w:r w:rsidRPr="00C455F6">
              <w:t>and</w:t>
            </w:r>
            <w:r w:rsidR="006C4C07" w:rsidRPr="00C455F6">
              <w:t xml:space="preserve"> science achievement</w:t>
            </w:r>
          </w:p>
        </w:tc>
        <w:tc>
          <w:tcPr>
            <w:tcW w:w="1737" w:type="dxa"/>
            <w:tcBorders>
              <w:bottom w:val="single" w:sz="4" w:space="0" w:color="000000" w:themeColor="text1"/>
            </w:tcBorders>
          </w:tcPr>
          <w:p w:rsidR="00925DCE" w:rsidRPr="00C455F6" w:rsidRDefault="00925DCE" w:rsidP="00C455F6">
            <w:pPr>
              <w:pStyle w:val="Tabletext"/>
            </w:pPr>
            <w:r w:rsidRPr="00C455F6">
              <w:t>NOUS</w:t>
            </w:r>
            <w:r w:rsidR="006C4C07" w:rsidRPr="00C455F6">
              <w:t xml:space="preserve"> </w:t>
            </w:r>
            <w:r w:rsidR="009140EA">
              <w:t xml:space="preserve">Group </w:t>
            </w:r>
            <w:r w:rsidR="00985B55" w:rsidRPr="00C455F6">
              <w:t xml:space="preserve">et al. </w:t>
            </w:r>
            <w:r w:rsidR="006C4C07" w:rsidRPr="00C455F6">
              <w:t>(2011)</w:t>
            </w:r>
          </w:p>
        </w:tc>
        <w:tc>
          <w:tcPr>
            <w:tcW w:w="1454" w:type="dxa"/>
            <w:tcBorders>
              <w:bottom w:val="single" w:sz="4" w:space="0" w:color="000000" w:themeColor="text1"/>
            </w:tcBorders>
          </w:tcPr>
          <w:p w:rsidR="00925DCE" w:rsidRPr="00C455F6" w:rsidRDefault="006C4C07" w:rsidP="00C455F6">
            <w:pPr>
              <w:pStyle w:val="Tabletext"/>
            </w:pPr>
            <w:r w:rsidRPr="00C455F6">
              <w:t>PISA Y09</w:t>
            </w:r>
          </w:p>
        </w:tc>
        <w:tc>
          <w:tcPr>
            <w:tcW w:w="4076" w:type="dxa"/>
            <w:tcBorders>
              <w:bottom w:val="single" w:sz="4" w:space="0" w:color="000000" w:themeColor="text1"/>
            </w:tcBorders>
          </w:tcPr>
          <w:p w:rsidR="00925DCE" w:rsidRPr="00C455F6" w:rsidRDefault="00C455F6" w:rsidP="002D34C4">
            <w:pPr>
              <w:pStyle w:val="Tabletext"/>
              <w:spacing w:after="0"/>
              <w:ind w:left="284" w:hanging="284"/>
            </w:pPr>
            <w:r>
              <w:sym w:font="Wingdings" w:char="F0A7"/>
            </w:r>
            <w:r>
              <w:tab/>
            </w:r>
            <w:r w:rsidR="006C4C07" w:rsidRPr="00C455F6">
              <w:t xml:space="preserve">Limited impact of schools on </w:t>
            </w:r>
            <w:r w:rsidR="006F1FA5" w:rsidRPr="00C455F6">
              <w:t>academic</w:t>
            </w:r>
            <w:r w:rsidR="00503C41" w:rsidRPr="00C455F6">
              <w:t xml:space="preserve"> </w:t>
            </w:r>
            <w:r w:rsidR="006C4C07" w:rsidRPr="00C455F6">
              <w:t>achievement</w:t>
            </w:r>
          </w:p>
          <w:p w:rsidR="006C4C07" w:rsidRPr="00C455F6" w:rsidRDefault="00C455F6" w:rsidP="00C455F6">
            <w:pPr>
              <w:pStyle w:val="Tabletext"/>
              <w:spacing w:before="0"/>
              <w:ind w:left="284" w:hanging="284"/>
            </w:pPr>
            <w:r>
              <w:sym w:font="Wingdings" w:char="F0A7"/>
            </w:r>
            <w:r>
              <w:tab/>
            </w:r>
            <w:r w:rsidR="00503C41" w:rsidRPr="00C455F6">
              <w:t>Teaching effectiveness, school leadership, and resourcing among most important factors</w:t>
            </w:r>
          </w:p>
        </w:tc>
      </w:tr>
    </w:tbl>
    <w:p w:rsidR="00EB5A64" w:rsidRDefault="006A15D8" w:rsidP="002D34C4">
      <w:pPr>
        <w:pStyle w:val="Textmorebefore"/>
      </w:pPr>
      <w:r>
        <w:t>Overall, t</w:t>
      </w:r>
      <w:r w:rsidR="00782F86">
        <w:t>he Australian schoo</w:t>
      </w:r>
      <w:r w:rsidR="00E735C2">
        <w:t>l effects literature has produced somewhat inconsistent findings</w:t>
      </w:r>
      <w:r w:rsidR="00782F86">
        <w:t xml:space="preserve"> </w:t>
      </w:r>
      <w:r w:rsidR="006F1FA5">
        <w:t>in relation</w:t>
      </w:r>
      <w:r w:rsidR="00782F86">
        <w:t xml:space="preserve"> to influential school attributes</w:t>
      </w:r>
      <w:r w:rsidR="000A1D04">
        <w:t xml:space="preserve">. </w:t>
      </w:r>
      <w:r w:rsidR="007950DA">
        <w:t>P</w:t>
      </w:r>
      <w:r w:rsidR="007A5819" w:rsidRPr="00EE7DB6">
        <w:t>ossible explan</w:t>
      </w:r>
      <w:r w:rsidR="007A5819">
        <w:t>atio</w:t>
      </w:r>
      <w:r w:rsidR="00E735C2">
        <w:t>n</w:t>
      </w:r>
      <w:r w:rsidR="007950DA">
        <w:t>s</w:t>
      </w:r>
      <w:r w:rsidR="001A1981">
        <w:t xml:space="preserve"> </w:t>
      </w:r>
      <w:r w:rsidR="00CA16F3">
        <w:t>may</w:t>
      </w:r>
      <w:r w:rsidR="007A5819" w:rsidRPr="00EE7DB6">
        <w:t xml:space="preserve"> be </w:t>
      </w:r>
      <w:r w:rsidR="007950DA">
        <w:t xml:space="preserve">cohort </w:t>
      </w:r>
      <w:r w:rsidR="007A5819" w:rsidRPr="00EE7DB6">
        <w:t>differe</w:t>
      </w:r>
      <w:r w:rsidR="007A5819">
        <w:t xml:space="preserve">nces </w:t>
      </w:r>
      <w:r w:rsidR="007950DA">
        <w:t xml:space="preserve">over time or variations </w:t>
      </w:r>
      <w:r w:rsidR="007A5819">
        <w:t>in the</w:t>
      </w:r>
      <w:r w:rsidR="007A5819" w:rsidRPr="00EE7DB6">
        <w:t xml:space="preserve"> statistical models used. Although all </w:t>
      </w:r>
      <w:r w:rsidR="00CA16F3">
        <w:t xml:space="preserve">of the </w:t>
      </w:r>
      <w:r w:rsidR="001A1981">
        <w:t xml:space="preserve">above </w:t>
      </w:r>
      <w:r w:rsidR="00CA16F3">
        <w:t>studies applied</w:t>
      </w:r>
      <w:r w:rsidR="007A5819" w:rsidRPr="00EE7DB6">
        <w:t xml:space="preserve"> </w:t>
      </w:r>
      <w:r w:rsidR="005F2CFA">
        <w:t xml:space="preserve">appropriate </w:t>
      </w:r>
      <w:r w:rsidR="007A5819" w:rsidRPr="00EE7DB6">
        <w:t>multi-level mode</w:t>
      </w:r>
      <w:r w:rsidR="007A5819">
        <w:t>l</w:t>
      </w:r>
      <w:r w:rsidR="007A5819" w:rsidRPr="00EE7DB6">
        <w:t>ling</w:t>
      </w:r>
      <w:r w:rsidR="007A5819">
        <w:t xml:space="preserve"> techniques</w:t>
      </w:r>
      <w:r w:rsidR="007A5819" w:rsidRPr="00EE7DB6">
        <w:t xml:space="preserve">, important differences exist in the </w:t>
      </w:r>
      <w:r w:rsidR="00E735C2">
        <w:t xml:space="preserve">particular </w:t>
      </w:r>
      <w:r w:rsidR="007A5819" w:rsidRPr="00EE7DB6">
        <w:t xml:space="preserve">school-level </w:t>
      </w:r>
      <w:r w:rsidR="00E735C2">
        <w:t>variables included in each model</w:t>
      </w:r>
      <w:r w:rsidR="007A5819" w:rsidRPr="00EE7DB6">
        <w:t xml:space="preserve">. </w:t>
      </w:r>
      <w:r w:rsidR="00E735C2">
        <w:t>M</w:t>
      </w:r>
      <w:r w:rsidR="00CA16F3">
        <w:t>odels</w:t>
      </w:r>
      <w:r w:rsidR="007A5819">
        <w:t xml:space="preserve"> </w:t>
      </w:r>
      <w:r w:rsidR="00E735C2">
        <w:t xml:space="preserve">with different sets of predictor variables </w:t>
      </w:r>
      <w:r w:rsidR="007A5819">
        <w:t>may</w:t>
      </w:r>
      <w:r w:rsidR="007A5819" w:rsidRPr="00EE7DB6">
        <w:t xml:space="preserve"> lead to different a</w:t>
      </w:r>
      <w:r w:rsidR="000A1D04">
        <w:t xml:space="preserve">ssessments of </w:t>
      </w:r>
      <w:r w:rsidR="00CA16F3">
        <w:t>school-</w:t>
      </w:r>
      <w:r w:rsidR="007A5819" w:rsidRPr="00EE7DB6">
        <w:t>level factors</w:t>
      </w:r>
      <w:r w:rsidR="007A5819">
        <w:t xml:space="preserve">. </w:t>
      </w:r>
      <w:r w:rsidR="00CA16F3">
        <w:t xml:space="preserve">Also, </w:t>
      </w:r>
      <w:r w:rsidR="006F1FA5">
        <w:t>in relation</w:t>
      </w:r>
      <w:r w:rsidR="00CA16F3">
        <w:t xml:space="preserve"> to the role of </w:t>
      </w:r>
      <w:r w:rsidR="007A5819">
        <w:t>socioeconomic status</w:t>
      </w:r>
      <w:r w:rsidR="00CA16F3">
        <w:t xml:space="preserve">, inconsistencies </w:t>
      </w:r>
      <w:r w:rsidR="00E735C2">
        <w:t>could have</w:t>
      </w:r>
      <w:r w:rsidR="00CA16F3">
        <w:t xml:space="preserve"> arise</w:t>
      </w:r>
      <w:r w:rsidR="00E735C2">
        <w:t>n</w:t>
      </w:r>
      <w:r w:rsidR="00CA16F3">
        <w:t xml:space="preserve"> from</w:t>
      </w:r>
      <w:r w:rsidR="007A5819">
        <w:t xml:space="preserve"> </w:t>
      </w:r>
      <w:r w:rsidR="00CA16F3">
        <w:t xml:space="preserve">the use of </w:t>
      </w:r>
      <w:r w:rsidR="007A5819">
        <w:t>different measures.</w:t>
      </w:r>
      <w:r w:rsidR="00490A5D" w:rsidRPr="00EE7DB6">
        <w:t xml:space="preserve"> </w:t>
      </w:r>
      <w:r w:rsidR="007A5819">
        <w:t>For instance</w:t>
      </w:r>
      <w:r w:rsidR="00490A5D" w:rsidRPr="00EE7DB6">
        <w:t xml:space="preserve">, </w:t>
      </w:r>
      <w:r w:rsidR="00355DB0">
        <w:t xml:space="preserve">more recent studies (Curtis &amp; McMillan 2008; </w:t>
      </w:r>
      <w:r w:rsidR="00490A5D" w:rsidRPr="00EE7DB6">
        <w:t xml:space="preserve">Marks </w:t>
      </w:r>
      <w:r w:rsidR="000A1D04">
        <w:t>2007, 2010</w:t>
      </w:r>
      <w:r w:rsidR="00985B55">
        <w:t>a</w:t>
      </w:r>
      <w:r w:rsidR="007F6826">
        <w:t xml:space="preserve">; NOUS </w:t>
      </w:r>
      <w:r w:rsidR="009140EA">
        <w:t xml:space="preserve">Group </w:t>
      </w:r>
      <w:r w:rsidR="00985B55">
        <w:t xml:space="preserve">et al. </w:t>
      </w:r>
      <w:r w:rsidR="000C6DE1">
        <w:t>2011; OECD 2010</w:t>
      </w:r>
      <w:r w:rsidR="000A1D04">
        <w:t xml:space="preserve">) </w:t>
      </w:r>
      <w:r w:rsidR="00490A5D" w:rsidRPr="00EE7DB6">
        <w:t>used PISA’s Index of Economic, Social, and Cultural Status (ESCS)</w:t>
      </w:r>
      <w:r w:rsidR="000A1D04">
        <w:t xml:space="preserve">. </w:t>
      </w:r>
      <w:r w:rsidR="00355DB0">
        <w:t>Representing</w:t>
      </w:r>
      <w:r w:rsidR="00355DB0" w:rsidRPr="00355DB0">
        <w:t xml:space="preserve"> a mixture of parental occupation, </w:t>
      </w:r>
      <w:r w:rsidR="00355DB0">
        <w:t>education, and home possessions, t</w:t>
      </w:r>
      <w:r w:rsidR="000A1D04">
        <w:t>his composite measure</w:t>
      </w:r>
      <w:r w:rsidR="00490A5D" w:rsidRPr="00EE7DB6">
        <w:t xml:space="preserve"> </w:t>
      </w:r>
      <w:r w:rsidR="00355DB0">
        <w:t xml:space="preserve">of socioeconomic status </w:t>
      </w:r>
      <w:r w:rsidR="00490A5D" w:rsidRPr="00EE7DB6">
        <w:t xml:space="preserve">was not available in the Y95 and Y98 LSAY cohorts, which had formed the basis for </w:t>
      </w:r>
      <w:r w:rsidR="00355DB0">
        <w:t>earlier</w:t>
      </w:r>
      <w:r w:rsidR="000A1D04">
        <w:t xml:space="preserve"> analyses </w:t>
      </w:r>
      <w:r w:rsidR="00355DB0">
        <w:t>(</w:t>
      </w:r>
      <w:r w:rsidR="00490A5D" w:rsidRPr="00EE7DB6">
        <w:t>F</w:t>
      </w:r>
      <w:r w:rsidR="00355DB0">
        <w:t xml:space="preserve">ullarton 2002; </w:t>
      </w:r>
      <w:r w:rsidR="007F6826">
        <w:t xml:space="preserve">Le &amp; Miller 2004; </w:t>
      </w:r>
      <w:r w:rsidR="00355DB0">
        <w:t>Rothman &amp; McMillan 2003)</w:t>
      </w:r>
      <w:r w:rsidR="007A5819">
        <w:t>.</w:t>
      </w:r>
    </w:p>
    <w:p w:rsidR="00AF679D" w:rsidRPr="00355DB0" w:rsidRDefault="007950DA" w:rsidP="009727E4">
      <w:pPr>
        <w:pStyle w:val="Text"/>
      </w:pPr>
      <w:r>
        <w:t>This</w:t>
      </w:r>
      <w:r w:rsidR="008F591A">
        <w:t xml:space="preserve"> </w:t>
      </w:r>
      <w:r w:rsidR="0077789C">
        <w:t xml:space="preserve">current </w:t>
      </w:r>
      <w:r w:rsidR="008F591A">
        <w:t xml:space="preserve">study </w:t>
      </w:r>
      <w:r w:rsidR="009727E4">
        <w:t>expands the current knowledge of</w:t>
      </w:r>
      <w:r w:rsidR="008F591A">
        <w:t xml:space="preserve"> school effects by </w:t>
      </w:r>
      <w:r w:rsidR="009727E4">
        <w:t>examining a broad</w:t>
      </w:r>
      <w:r w:rsidR="00316C4A">
        <w:t>er</w:t>
      </w:r>
      <w:r w:rsidR="008F591A">
        <w:t xml:space="preserve"> </w:t>
      </w:r>
      <w:r w:rsidR="009727E4">
        <w:t>range of s</w:t>
      </w:r>
      <w:r w:rsidR="00465784">
        <w:t>chool-level characteristics and</w:t>
      </w:r>
      <w:r w:rsidR="009727E4">
        <w:t xml:space="preserve"> us</w:t>
      </w:r>
      <w:r w:rsidR="006F1FA5">
        <w:t>es</w:t>
      </w:r>
      <w:r w:rsidR="009727E4">
        <w:t xml:space="preserve"> a refined measure </w:t>
      </w:r>
      <w:r w:rsidR="00316C4A">
        <w:t>of socioeconomic status</w:t>
      </w:r>
      <w:r w:rsidR="009727E4">
        <w:t xml:space="preserve"> to paint a </w:t>
      </w:r>
      <w:r w:rsidR="009F03A6">
        <w:t xml:space="preserve">more </w:t>
      </w:r>
      <w:r w:rsidR="009727E4">
        <w:t>comprehensive picture of how school attribut</w:t>
      </w:r>
      <w:r w:rsidR="00E92174">
        <w:t>es may influence the transition to higher education</w:t>
      </w:r>
      <w:r w:rsidR="009727E4">
        <w:t>.</w:t>
      </w:r>
    </w:p>
    <w:p w:rsidR="003859F4" w:rsidRDefault="003E1746" w:rsidP="00FD437E">
      <w:pPr>
        <w:pStyle w:val="Heading1"/>
      </w:pPr>
      <w:bookmarkStart w:id="44" w:name="_Toc338228940"/>
      <w:r>
        <w:lastRenderedPageBreak/>
        <w:t>Analysis</w:t>
      </w:r>
      <w:bookmarkEnd w:id="44"/>
    </w:p>
    <w:p w:rsidR="003859F4" w:rsidRDefault="002C68D9" w:rsidP="00140F32">
      <w:pPr>
        <w:pStyle w:val="Heading2"/>
      </w:pPr>
      <w:bookmarkStart w:id="45" w:name="_Toc338228941"/>
      <w:r>
        <w:t>Data</w:t>
      </w:r>
      <w:r w:rsidR="00012564">
        <w:t xml:space="preserve"> and s</w:t>
      </w:r>
      <w:r w:rsidR="00F86801">
        <w:t>ample</w:t>
      </w:r>
      <w:bookmarkEnd w:id="45"/>
    </w:p>
    <w:p w:rsidR="00FD437E" w:rsidRPr="00F766F4" w:rsidRDefault="00742BDB" w:rsidP="00F766F4">
      <w:pPr>
        <w:pStyle w:val="Text"/>
      </w:pPr>
      <w:r>
        <w:t>This study</w:t>
      </w:r>
      <w:r w:rsidR="00160AEF" w:rsidRPr="00F766F4">
        <w:t xml:space="preserve"> </w:t>
      </w:r>
      <w:r w:rsidR="00EB5A64">
        <w:t>used</w:t>
      </w:r>
      <w:r w:rsidR="00DD6D6A" w:rsidRPr="00F766F4">
        <w:t xml:space="preserve"> data from the 2006 </w:t>
      </w:r>
      <w:r w:rsidR="0083737B" w:rsidRPr="00F766F4">
        <w:t>cohort of the Longitudinal Surveys of Australian Youth (</w:t>
      </w:r>
      <w:r w:rsidR="00DD6D6A" w:rsidRPr="00F766F4">
        <w:t>LSAY</w:t>
      </w:r>
      <w:r w:rsidR="0083737B" w:rsidRPr="00F766F4">
        <w:t>)</w:t>
      </w:r>
      <w:r w:rsidR="00DD6D6A" w:rsidRPr="00F766F4">
        <w:t xml:space="preserve">. LSAY </w:t>
      </w:r>
      <w:r w:rsidR="006F1FA5">
        <w:t xml:space="preserve">tracks a nationally </w:t>
      </w:r>
      <w:r w:rsidR="004E1CC4" w:rsidRPr="00F766F4">
        <w:t>re</w:t>
      </w:r>
      <w:r w:rsidR="006F1FA5">
        <w:t>presentative sample of 15-</w:t>
      </w:r>
      <w:r w:rsidR="00A61912" w:rsidRPr="00F766F4">
        <w:t>year-olds over a period of</w:t>
      </w:r>
      <w:r w:rsidR="002C68D9" w:rsidRPr="00F766F4">
        <w:t xml:space="preserve"> </w:t>
      </w:r>
      <w:r w:rsidR="006F1FA5">
        <w:t>ten</w:t>
      </w:r>
      <w:r w:rsidR="002C68D9" w:rsidRPr="00F766F4">
        <w:t xml:space="preserve"> years </w:t>
      </w:r>
      <w:r w:rsidR="00A61912" w:rsidRPr="00F766F4">
        <w:t>to capture young people’s</w:t>
      </w:r>
      <w:r w:rsidR="004E1CC4" w:rsidRPr="00F766F4">
        <w:t xml:space="preserve"> transition from school t</w:t>
      </w:r>
      <w:r w:rsidR="0059047E" w:rsidRPr="00F766F4">
        <w:t xml:space="preserve">o tertiary education and work. </w:t>
      </w:r>
      <w:r w:rsidR="004E1CC4" w:rsidRPr="00F766F4">
        <w:t>The 2006 base year of LSAY is</w:t>
      </w:r>
      <w:r w:rsidR="00DD6D6A" w:rsidRPr="00F766F4">
        <w:t xml:space="preserve"> link</w:t>
      </w:r>
      <w:r w:rsidR="004E1CC4" w:rsidRPr="00F766F4">
        <w:t>ed</w:t>
      </w:r>
      <w:r w:rsidR="00DD6D6A" w:rsidRPr="00F766F4">
        <w:t xml:space="preserve"> </w:t>
      </w:r>
      <w:r w:rsidR="00265BE2">
        <w:t>with</w:t>
      </w:r>
      <w:r w:rsidR="00DD6D6A" w:rsidRPr="00F766F4">
        <w:t xml:space="preserve"> </w:t>
      </w:r>
      <w:r w:rsidR="00AF5542">
        <w:t>the 2006</w:t>
      </w:r>
      <w:r w:rsidR="00082D7F">
        <w:t xml:space="preserve"> </w:t>
      </w:r>
      <w:r w:rsidR="00DD6D6A" w:rsidRPr="00F766F4">
        <w:t>PISA</w:t>
      </w:r>
      <w:r w:rsidR="00082D7F">
        <w:t xml:space="preserve"> study</w:t>
      </w:r>
      <w:r w:rsidR="00A61912" w:rsidRPr="00F766F4">
        <w:t xml:space="preserve">, which </w:t>
      </w:r>
      <w:r w:rsidR="00082D7F">
        <w:t>provides</w:t>
      </w:r>
      <w:r w:rsidR="00C011BF" w:rsidRPr="00F766F4">
        <w:t xml:space="preserve"> </w:t>
      </w:r>
      <w:r w:rsidR="00A61912" w:rsidRPr="00F766F4">
        <w:t xml:space="preserve">a rich set of </w:t>
      </w:r>
      <w:r w:rsidR="00082D7F">
        <w:t xml:space="preserve">individual and </w:t>
      </w:r>
      <w:r w:rsidR="00A61912" w:rsidRPr="00F766F4">
        <w:t>school-level measures</w:t>
      </w:r>
      <w:r w:rsidR="00C011BF" w:rsidRPr="00F766F4">
        <w:t>. Collectively</w:t>
      </w:r>
      <w:r w:rsidR="00766417" w:rsidRPr="00F766F4">
        <w:t xml:space="preserve">, LSAY and PISA </w:t>
      </w:r>
      <w:r w:rsidR="00A61912" w:rsidRPr="00F766F4">
        <w:t>a</w:t>
      </w:r>
      <w:r w:rsidR="00C011BF" w:rsidRPr="00F766F4">
        <w:t xml:space="preserve">llow for </w:t>
      </w:r>
      <w:r w:rsidR="006F1FA5">
        <w:t xml:space="preserve">the </w:t>
      </w:r>
      <w:r w:rsidR="00C011BF" w:rsidRPr="00F766F4">
        <w:t>disentangl</w:t>
      </w:r>
      <w:r w:rsidR="006F1FA5">
        <w:t>ement of</w:t>
      </w:r>
      <w:r w:rsidR="00766417" w:rsidRPr="00F766F4">
        <w:t xml:space="preserve"> the effects of particular school attributes from those of individual background factors</w:t>
      </w:r>
      <w:r w:rsidR="00082D7F">
        <w:t xml:space="preserve"> when evaluating transition outcomes</w:t>
      </w:r>
      <w:r w:rsidR="00140F32" w:rsidRPr="00F766F4">
        <w:t>.</w:t>
      </w:r>
    </w:p>
    <w:p w:rsidR="00855345" w:rsidRDefault="006F1FA5" w:rsidP="00F766F4">
      <w:pPr>
        <w:pStyle w:val="Text"/>
      </w:pPr>
      <w:r>
        <w:t xml:space="preserve">A total of 14 </w:t>
      </w:r>
      <w:r w:rsidR="00C011BF" w:rsidRPr="00F766F4">
        <w:t>170 st</w:t>
      </w:r>
      <w:r w:rsidR="00082D7F">
        <w:t xml:space="preserve">udents participated in the </w:t>
      </w:r>
      <w:r w:rsidR="00F86801" w:rsidRPr="00F766F4">
        <w:t xml:space="preserve">2006 </w:t>
      </w:r>
      <w:r w:rsidR="00C011BF" w:rsidRPr="00F766F4">
        <w:t xml:space="preserve">base year. Attrition </w:t>
      </w:r>
      <w:r w:rsidR="00821D7F" w:rsidRPr="00F766F4">
        <w:t>in longitudinal surveys reduces initial</w:t>
      </w:r>
      <w:r w:rsidR="00C011BF" w:rsidRPr="00F766F4">
        <w:t xml:space="preserve"> sample</w:t>
      </w:r>
      <w:r w:rsidR="00821D7F" w:rsidRPr="00F766F4">
        <w:t>s</w:t>
      </w:r>
      <w:r w:rsidR="00C011BF" w:rsidRPr="00F766F4">
        <w:t xml:space="preserve"> over time, </w:t>
      </w:r>
      <w:r w:rsidR="00082D7F">
        <w:t>as some students</w:t>
      </w:r>
      <w:r w:rsidR="00821D7F" w:rsidRPr="00F766F4">
        <w:t xml:space="preserve"> drop out </w:t>
      </w:r>
      <w:r w:rsidR="00706226" w:rsidRPr="00F766F4">
        <w:t xml:space="preserve">for a variety of reasons (see </w:t>
      </w:r>
      <w:r w:rsidR="00BF17ED" w:rsidRPr="00F766F4">
        <w:t>Rothman 2009</w:t>
      </w:r>
      <w:r w:rsidR="00C17ACF">
        <w:t>). A</w:t>
      </w:r>
      <w:r w:rsidR="00160AEF" w:rsidRPr="00F766F4">
        <w:t>ll students who were still part of</w:t>
      </w:r>
      <w:r>
        <w:t xml:space="preserve"> the LSAY sample in 2010 (n = 6</w:t>
      </w:r>
      <w:r w:rsidR="00160AEF" w:rsidRPr="00F766F4">
        <w:t>315)</w:t>
      </w:r>
      <w:r w:rsidR="00C17ACF" w:rsidRPr="00C17ACF">
        <w:t xml:space="preserve"> </w:t>
      </w:r>
      <w:r w:rsidR="00C17ACF">
        <w:t>were included in the analysis</w:t>
      </w:r>
      <w:r w:rsidR="00160AEF" w:rsidRPr="00F766F4">
        <w:t>. To ascertain school</w:t>
      </w:r>
      <w:r w:rsidR="00F86801" w:rsidRPr="00F766F4">
        <w:t>-level</w:t>
      </w:r>
      <w:r w:rsidR="00160AEF" w:rsidRPr="00F766F4">
        <w:t xml:space="preserve"> effects on TER, a sub-sample </w:t>
      </w:r>
      <w:r w:rsidR="00F86801" w:rsidRPr="00F766F4">
        <w:t>of</w:t>
      </w:r>
      <w:r w:rsidR="00160AEF" w:rsidRPr="00F766F4">
        <w:t xml:space="preserve"> </w:t>
      </w:r>
      <w:r w:rsidR="00A45DE4" w:rsidRPr="00F766F4">
        <w:t xml:space="preserve">only those </w:t>
      </w:r>
      <w:r w:rsidR="00160AEF" w:rsidRPr="00F766F4">
        <w:t xml:space="preserve">students who reported a valid TER </w:t>
      </w:r>
      <w:r w:rsidR="00F86801" w:rsidRPr="00F766F4">
        <w:t>(n</w:t>
      </w:r>
      <w:r w:rsidR="002D34C4">
        <w:t> </w:t>
      </w:r>
      <w:r w:rsidR="00F86801" w:rsidRPr="00F766F4">
        <w:t xml:space="preserve">= </w:t>
      </w:r>
      <w:r>
        <w:t>3</w:t>
      </w:r>
      <w:r w:rsidR="00A45DE4" w:rsidRPr="00F766F4">
        <w:t>797</w:t>
      </w:r>
      <w:r w:rsidR="00F86801" w:rsidRPr="00F766F4">
        <w:t>)</w:t>
      </w:r>
      <w:r w:rsidR="00CF681B">
        <w:t xml:space="preserve"> was also created</w:t>
      </w:r>
      <w:r w:rsidR="00160AEF" w:rsidRPr="00F766F4">
        <w:t>.</w:t>
      </w:r>
    </w:p>
    <w:p w:rsidR="00160AEF" w:rsidRDefault="004551BF" w:rsidP="00F766F4">
      <w:pPr>
        <w:pStyle w:val="Text"/>
      </w:pPr>
      <w:r>
        <w:t>In addition</w:t>
      </w:r>
      <w:r w:rsidR="00821D7F" w:rsidRPr="00F766F4">
        <w:t xml:space="preserve"> to student-level data, t</w:t>
      </w:r>
      <w:r w:rsidR="00134D01" w:rsidRPr="00F766F4">
        <w:t>he 2006 PI</w:t>
      </w:r>
      <w:r w:rsidR="006F1FA5">
        <w:t>SA school questionnaire collected</w:t>
      </w:r>
      <w:r w:rsidR="00134D01" w:rsidRPr="00F766F4">
        <w:t xml:space="preserve"> information from school administrators on a variety of factors that may influence school perfor</w:t>
      </w:r>
      <w:r w:rsidR="000560F7" w:rsidRPr="00F766F4">
        <w:t>mance. School-level data were</w:t>
      </w:r>
      <w:r w:rsidR="00134D01" w:rsidRPr="00F766F4">
        <w:t xml:space="preserve"> collected on a representative sample of 356 Australian</w:t>
      </w:r>
      <w:r w:rsidR="00821D7F" w:rsidRPr="00F766F4">
        <w:t xml:space="preserve"> schools in the 2006 base year</w:t>
      </w:r>
      <w:r w:rsidR="006F1FA5">
        <w:t>.</w:t>
      </w:r>
      <w:r w:rsidR="007D23D1">
        <w:rPr>
          <w:rStyle w:val="FootnoteReference"/>
        </w:rPr>
        <w:footnoteReference w:id="4"/>
      </w:r>
      <w:r w:rsidR="0066175F" w:rsidRPr="00F766F4">
        <w:t xml:space="preserve"> </w:t>
      </w:r>
      <w:r w:rsidR="00BA7A5A">
        <w:t>A</w:t>
      </w:r>
      <w:r w:rsidR="00160AEF" w:rsidRPr="00F766F4">
        <w:t>ppropriate weight</w:t>
      </w:r>
      <w:r w:rsidR="00134D01" w:rsidRPr="00F766F4">
        <w:t xml:space="preserve">s </w:t>
      </w:r>
      <w:r w:rsidR="00BA7A5A">
        <w:t xml:space="preserve">were applied </w:t>
      </w:r>
      <w:r w:rsidR="00160AEF" w:rsidRPr="00F766F4">
        <w:t xml:space="preserve">to the </w:t>
      </w:r>
      <w:r w:rsidR="00134D01" w:rsidRPr="00F766F4">
        <w:t xml:space="preserve">student and school </w:t>
      </w:r>
      <w:r w:rsidR="00160AEF" w:rsidRPr="00F766F4">
        <w:t xml:space="preserve">samples to correct for the effects of </w:t>
      </w:r>
      <w:r>
        <w:t xml:space="preserve">complex sampling </w:t>
      </w:r>
      <w:r w:rsidR="00F86801" w:rsidRPr="00F766F4">
        <w:t xml:space="preserve">and </w:t>
      </w:r>
      <w:r w:rsidR="00134D01" w:rsidRPr="00F766F4">
        <w:t xml:space="preserve">attrition. </w:t>
      </w:r>
      <w:r w:rsidR="0043617A" w:rsidRPr="00F766F4">
        <w:t>Interested readers can find d</w:t>
      </w:r>
      <w:r w:rsidR="00F86801" w:rsidRPr="00F766F4">
        <w:t>etails</w:t>
      </w:r>
      <w:r w:rsidR="00855345">
        <w:t xml:space="preserve"> on these </w:t>
      </w:r>
      <w:r w:rsidR="00160AEF" w:rsidRPr="00F766F4">
        <w:t>weights</w:t>
      </w:r>
      <w:r w:rsidR="0043617A" w:rsidRPr="00F766F4">
        <w:t xml:space="preserve"> </w:t>
      </w:r>
      <w:r w:rsidR="00F86801" w:rsidRPr="00F766F4">
        <w:t xml:space="preserve">in </w:t>
      </w:r>
      <w:r w:rsidR="00821D7F" w:rsidRPr="00F766F4">
        <w:t xml:space="preserve">Lim </w:t>
      </w:r>
      <w:r w:rsidR="00046369" w:rsidRPr="00F766F4">
        <w:t>(</w:t>
      </w:r>
      <w:r w:rsidR="00E31EFF" w:rsidRPr="00F766F4">
        <w:t>2011</w:t>
      </w:r>
      <w:r w:rsidR="00160AEF" w:rsidRPr="00F766F4">
        <w:t>)</w:t>
      </w:r>
      <w:r w:rsidR="00855345">
        <w:t xml:space="preserve"> and </w:t>
      </w:r>
      <w:r w:rsidR="007F0468">
        <w:t>OECD (2009)</w:t>
      </w:r>
      <w:r w:rsidR="00160AEF" w:rsidRPr="00F766F4">
        <w:t>.</w:t>
      </w:r>
      <w:r w:rsidR="0071542D">
        <w:t xml:space="preserve"> </w:t>
      </w:r>
      <w:r w:rsidR="00855345">
        <w:t xml:space="preserve">The next section discusses </w:t>
      </w:r>
      <w:r w:rsidR="000B7375">
        <w:t>the outcome and student-</w:t>
      </w:r>
      <w:r w:rsidR="003A3584">
        <w:t xml:space="preserve"> and school-level measures used in this study. Descriptive statistics </w:t>
      </w:r>
      <w:r w:rsidR="00CF681B">
        <w:t xml:space="preserve">for all measures </w:t>
      </w:r>
      <w:r w:rsidR="000B7375">
        <w:t>are provided in a</w:t>
      </w:r>
      <w:r w:rsidR="003A3584">
        <w:t xml:space="preserve">ppendix </w:t>
      </w:r>
      <w:r w:rsidR="00B84AEB">
        <w:t>A</w:t>
      </w:r>
      <w:r w:rsidR="003A3584">
        <w:t>.</w:t>
      </w:r>
    </w:p>
    <w:p w:rsidR="003A3584" w:rsidRDefault="003A3584" w:rsidP="003A3584">
      <w:pPr>
        <w:pStyle w:val="Heading3"/>
      </w:pPr>
      <w:r>
        <w:t>Outcome measures</w:t>
      </w:r>
    </w:p>
    <w:p w:rsidR="003A3584" w:rsidRDefault="00CF681B" w:rsidP="002D34C4">
      <w:pPr>
        <w:pStyle w:val="Textlessbefore"/>
      </w:pPr>
      <w:r>
        <w:t xml:space="preserve">The </w:t>
      </w:r>
      <w:r w:rsidR="00C06D05">
        <w:t>two</w:t>
      </w:r>
      <w:r w:rsidR="003A3584">
        <w:t xml:space="preserve"> outcomes</w:t>
      </w:r>
      <w:r w:rsidR="0071542D">
        <w:t xml:space="preserve"> examined in this study </w:t>
      </w:r>
      <w:r w:rsidR="006E107C">
        <w:t>comprise</w:t>
      </w:r>
      <w:r>
        <w:t xml:space="preserve"> </w:t>
      </w:r>
      <w:r w:rsidR="00C06D05">
        <w:t>TER and</w:t>
      </w:r>
      <w:r w:rsidR="003A3584">
        <w:t xml:space="preserve"> </w:t>
      </w:r>
      <w:r w:rsidR="000B7375">
        <w:t>commencement of a b</w:t>
      </w:r>
      <w:r>
        <w:t>achelor</w:t>
      </w:r>
      <w:r w:rsidR="000B7375">
        <w:t>’</w:t>
      </w:r>
      <w:r>
        <w:t xml:space="preserve">s or higher degree (referred to as </w:t>
      </w:r>
      <w:r w:rsidR="003A3584" w:rsidRPr="002310F1">
        <w:t>university enrolment</w:t>
      </w:r>
      <w:r>
        <w:t>)</w:t>
      </w:r>
      <w:r w:rsidR="003A3584">
        <w:t xml:space="preserve">. </w:t>
      </w:r>
      <w:r>
        <w:t xml:space="preserve">For TER, all </w:t>
      </w:r>
      <w:r w:rsidR="007E66E2">
        <w:t xml:space="preserve">students with valid </w:t>
      </w:r>
      <w:r w:rsidR="003A3584">
        <w:t>scores reported by 2010</w:t>
      </w:r>
      <w:r>
        <w:t xml:space="preserve"> were included</w:t>
      </w:r>
      <w:r w:rsidR="000B7375">
        <w:t>.</w:t>
      </w:r>
      <w:r w:rsidR="00316C4A">
        <w:rPr>
          <w:rStyle w:val="FootnoteReference"/>
        </w:rPr>
        <w:footnoteReference w:id="5"/>
      </w:r>
      <w:r w:rsidR="003A3584">
        <w:t xml:space="preserve"> The second outcome measure, university enrolment, captured whether students had ever commenced </w:t>
      </w:r>
      <w:r w:rsidR="000B7375">
        <w:t>a b</w:t>
      </w:r>
      <w:r w:rsidR="00205535">
        <w:t xml:space="preserve">achelor’s or higher degree </w:t>
      </w:r>
      <w:r w:rsidR="0071542D">
        <w:t>by 2010</w:t>
      </w:r>
      <w:r w:rsidR="003A3584">
        <w:t>.</w:t>
      </w:r>
      <w:r w:rsidR="00555A02">
        <w:t xml:space="preserve"> </w:t>
      </w:r>
      <w:r w:rsidR="00074EF4">
        <w:t>The analyses of u</w:t>
      </w:r>
      <w:r w:rsidR="00555A02">
        <w:t xml:space="preserve">niversity enrolment </w:t>
      </w:r>
      <w:r w:rsidR="0071542D">
        <w:t xml:space="preserve">explicitly </w:t>
      </w:r>
      <w:r w:rsidR="00555A02">
        <w:t>controlled for indiv</w:t>
      </w:r>
      <w:r w:rsidR="00074EF4">
        <w:t>idual TER</w:t>
      </w:r>
      <w:r w:rsidR="00E92174">
        <w:t>.</w:t>
      </w:r>
      <w:r w:rsidR="007D23D1">
        <w:t xml:space="preserve"> </w:t>
      </w:r>
      <w:r w:rsidR="00E92174">
        <w:t xml:space="preserve">Doing so has an important bearing on the interpretation of analysis results because </w:t>
      </w:r>
      <w:r w:rsidR="007D23D1">
        <w:t xml:space="preserve">the impact of school attributes </w:t>
      </w:r>
      <w:r w:rsidR="00E92174">
        <w:t xml:space="preserve">on university enrolment </w:t>
      </w:r>
      <w:r w:rsidR="00F6664E">
        <w:t>is captured</w:t>
      </w:r>
      <w:r w:rsidR="007D23D1">
        <w:t xml:space="preserve"> over and above the effect of an individual’s TER.</w:t>
      </w:r>
    </w:p>
    <w:p w:rsidR="00217D89" w:rsidRPr="002C1331" w:rsidRDefault="00205535" w:rsidP="002C1331">
      <w:pPr>
        <w:pStyle w:val="Text"/>
        <w:rPr>
          <w:spacing w:val="1"/>
        </w:rPr>
      </w:pPr>
      <w:r>
        <w:t>Give</w:t>
      </w:r>
      <w:r w:rsidR="00F63921">
        <w:t>n that university enrolment was</w:t>
      </w:r>
      <w:r>
        <w:t xml:space="preserve"> measured </w:t>
      </w:r>
      <w:r w:rsidR="0071542D">
        <w:t>when most young people in the sample were 19 years of age</w:t>
      </w:r>
      <w:r>
        <w:t xml:space="preserve">, the </w:t>
      </w:r>
      <w:r w:rsidR="00F63921">
        <w:t>impact</w:t>
      </w:r>
      <w:r w:rsidR="003F1DC4">
        <w:t xml:space="preserve"> of ‘</w:t>
      </w:r>
      <w:r>
        <w:t xml:space="preserve">gap </w:t>
      </w:r>
      <w:r w:rsidR="003F1DC4">
        <w:t xml:space="preserve">year takers’ </w:t>
      </w:r>
      <w:r w:rsidR="00F63921">
        <w:t xml:space="preserve">on results </w:t>
      </w:r>
      <w:r w:rsidR="003F1DC4">
        <w:t>is unclear</w:t>
      </w:r>
      <w:r>
        <w:t xml:space="preserve">. </w:t>
      </w:r>
      <w:r w:rsidR="0075360B">
        <w:t xml:space="preserve">According to </w:t>
      </w:r>
      <w:r w:rsidR="0075360B">
        <w:rPr>
          <w:spacing w:val="1"/>
        </w:rPr>
        <w:t xml:space="preserve">Lumsden and Stanwick </w:t>
      </w:r>
      <w:r w:rsidR="00292E17">
        <w:rPr>
          <w:spacing w:val="1"/>
        </w:rPr>
        <w:t>(2012</w:t>
      </w:r>
      <w:r w:rsidR="0075360B">
        <w:rPr>
          <w:spacing w:val="1"/>
        </w:rPr>
        <w:t>), 24</w:t>
      </w:r>
      <w:r w:rsidR="007B6797">
        <w:rPr>
          <w:spacing w:val="1"/>
        </w:rPr>
        <w:t>%</w:t>
      </w:r>
      <w:r w:rsidR="00A738B6">
        <w:rPr>
          <w:spacing w:val="1"/>
        </w:rPr>
        <w:t xml:space="preserve"> of </w:t>
      </w:r>
      <w:r w:rsidR="002728A5">
        <w:rPr>
          <w:spacing w:val="1"/>
        </w:rPr>
        <w:t>Year 12 completers</w:t>
      </w:r>
      <w:r w:rsidR="00203B25">
        <w:rPr>
          <w:spacing w:val="1"/>
        </w:rPr>
        <w:t xml:space="preserve"> took</w:t>
      </w:r>
      <w:r w:rsidR="000B7375">
        <w:rPr>
          <w:spacing w:val="1"/>
        </w:rPr>
        <w:t xml:space="preserve"> gap years in 2009—</w:t>
      </w:r>
      <w:r w:rsidR="0075360B">
        <w:rPr>
          <w:spacing w:val="1"/>
        </w:rPr>
        <w:t>10</w:t>
      </w:r>
      <w:r w:rsidR="00203B25">
        <w:rPr>
          <w:spacing w:val="1"/>
        </w:rPr>
        <w:t>.</w:t>
      </w:r>
      <w:r w:rsidR="00217D89">
        <w:br w:type="page"/>
      </w:r>
    </w:p>
    <w:p w:rsidR="00D47C7D" w:rsidRDefault="00012564" w:rsidP="00D47C7D">
      <w:pPr>
        <w:pStyle w:val="Heading3"/>
      </w:pPr>
      <w:r>
        <w:lastRenderedPageBreak/>
        <w:t>Student-level m</w:t>
      </w:r>
      <w:r w:rsidR="00307413">
        <w:t>easures</w:t>
      </w:r>
    </w:p>
    <w:p w:rsidR="00C5078E" w:rsidRDefault="0059047E" w:rsidP="002D34C4">
      <w:pPr>
        <w:pStyle w:val="Textlessbefore"/>
      </w:pPr>
      <w:r w:rsidRPr="00F766F4">
        <w:t>In order to determine</w:t>
      </w:r>
      <w:r w:rsidR="00D47C7D" w:rsidRPr="00F766F4">
        <w:t xml:space="preserve"> the impact of school att</w:t>
      </w:r>
      <w:r w:rsidR="00082D7F">
        <w:t>ributes on outcome measures</w:t>
      </w:r>
      <w:r w:rsidR="00C5078E" w:rsidRPr="00F766F4">
        <w:t xml:space="preserve">, </w:t>
      </w:r>
      <w:r w:rsidR="00E6003D">
        <w:t xml:space="preserve">the </w:t>
      </w:r>
      <w:r w:rsidRPr="00F766F4">
        <w:t xml:space="preserve">individual </w:t>
      </w:r>
      <w:r w:rsidR="00775C89">
        <w:t xml:space="preserve">background </w:t>
      </w:r>
      <w:r w:rsidRPr="00F766F4">
        <w:t xml:space="preserve">characteristics </w:t>
      </w:r>
      <w:r w:rsidR="00E6003D">
        <w:t>of students</w:t>
      </w:r>
      <w:r w:rsidR="00775C89">
        <w:t xml:space="preserve"> </w:t>
      </w:r>
      <w:r w:rsidRPr="00F766F4">
        <w:t xml:space="preserve">need to be </w:t>
      </w:r>
      <w:r w:rsidR="00092251" w:rsidRPr="00F766F4">
        <w:t xml:space="preserve">properly </w:t>
      </w:r>
      <w:r w:rsidRPr="00F766F4">
        <w:t xml:space="preserve">accounted for. </w:t>
      </w:r>
      <w:r w:rsidR="00813158" w:rsidRPr="00F766F4">
        <w:t>R</w:t>
      </w:r>
      <w:r w:rsidRPr="00F766F4">
        <w:t xml:space="preserve">elevant individual </w:t>
      </w:r>
      <w:r w:rsidR="00775C89">
        <w:t xml:space="preserve">background </w:t>
      </w:r>
      <w:r w:rsidRPr="00F766F4">
        <w:t xml:space="preserve">characteristics </w:t>
      </w:r>
      <w:r w:rsidR="00775C89">
        <w:t>can be categorised into</w:t>
      </w:r>
      <w:r w:rsidRPr="00F766F4">
        <w:t xml:space="preserve"> socio-demographic factors</w:t>
      </w:r>
      <w:r w:rsidR="00190C75" w:rsidRPr="00F766F4">
        <w:t>, academic ach</w:t>
      </w:r>
      <w:r w:rsidRPr="00F766F4">
        <w:t xml:space="preserve">ievement, educational </w:t>
      </w:r>
      <w:r w:rsidR="00190C75" w:rsidRPr="00F766F4">
        <w:t xml:space="preserve">aspirations and </w:t>
      </w:r>
      <w:r w:rsidR="00775C89">
        <w:t>students’ overall perceptions of schooling</w:t>
      </w:r>
      <w:r w:rsidR="00190C75" w:rsidRPr="00F766F4">
        <w:t>.</w:t>
      </w:r>
    </w:p>
    <w:p w:rsidR="00710FF2" w:rsidRPr="00F766F4" w:rsidRDefault="00217D89" w:rsidP="00F766F4">
      <w:pPr>
        <w:pStyle w:val="Text"/>
      </w:pPr>
      <w:r>
        <w:t xml:space="preserve">Student-level measures included in the analysis </w:t>
      </w:r>
      <w:r w:rsidR="00BC4921">
        <w:t>are</w:t>
      </w:r>
      <w:r>
        <w:t xml:space="preserve"> </w:t>
      </w:r>
      <w:r w:rsidR="00710FF2">
        <w:t xml:space="preserve">gender, Indigenous status, length of in-country residence, language spoken at home, socioeconomic status, academic achievement at age 15, </w:t>
      </w:r>
      <w:r w:rsidR="006E4FFF">
        <w:t>asp</w:t>
      </w:r>
      <w:r w:rsidR="002310F1">
        <w:t>irations for tertiary education</w:t>
      </w:r>
      <w:r w:rsidR="006E4FFF">
        <w:t xml:space="preserve"> and perceptions of the sc</w:t>
      </w:r>
      <w:r w:rsidR="00F258E1">
        <w:t xml:space="preserve">hool experience. Details on </w:t>
      </w:r>
      <w:r w:rsidR="006E4FFF">
        <w:t>student-</w:t>
      </w:r>
      <w:r w:rsidR="00BC4921">
        <w:t>level measures are provided in a</w:t>
      </w:r>
      <w:r w:rsidR="006E4FFF">
        <w:t xml:space="preserve">ppendix </w:t>
      </w:r>
      <w:r w:rsidR="005A180F">
        <w:t>B</w:t>
      </w:r>
      <w:r w:rsidR="006E4FFF">
        <w:t>.</w:t>
      </w:r>
    </w:p>
    <w:p w:rsidR="00FD437E" w:rsidRDefault="00307413" w:rsidP="0015794C">
      <w:pPr>
        <w:pStyle w:val="Heading3"/>
      </w:pPr>
      <w:r>
        <w:t>School-level measures</w:t>
      </w:r>
    </w:p>
    <w:p w:rsidR="0043617A" w:rsidRDefault="00827393" w:rsidP="002D34C4">
      <w:pPr>
        <w:pStyle w:val="Textlessbefore"/>
      </w:pPr>
      <w:r>
        <w:t xml:space="preserve">Schools influence student outcomes through </w:t>
      </w:r>
      <w:r w:rsidR="00787D59">
        <w:t xml:space="preserve">a </w:t>
      </w:r>
      <w:r w:rsidR="001359B3">
        <w:t xml:space="preserve">range of </w:t>
      </w:r>
      <w:r>
        <w:t xml:space="preserve">demographic, institutional, and environmental factors. </w:t>
      </w:r>
      <w:r w:rsidR="006D611F" w:rsidRPr="006D611F">
        <w:t xml:space="preserve">It is </w:t>
      </w:r>
      <w:r w:rsidR="006D611F">
        <w:t xml:space="preserve">also </w:t>
      </w:r>
      <w:r w:rsidR="006D611F" w:rsidRPr="006D611F">
        <w:t xml:space="preserve">well established that the </w:t>
      </w:r>
      <w:r w:rsidR="006D611F" w:rsidRPr="00856B0E">
        <w:t>quality</w:t>
      </w:r>
      <w:r w:rsidR="006D611F" w:rsidRPr="006D611F">
        <w:t xml:space="preserve"> of teachers and teaching practices has a strong impact on student outcomes (see Hattie 2009). </w:t>
      </w:r>
      <w:r w:rsidR="006D611F">
        <w:t xml:space="preserve">Given that teacher and teaching </w:t>
      </w:r>
      <w:r w:rsidR="006D611F" w:rsidRPr="00856B0E">
        <w:t>quality</w:t>
      </w:r>
      <w:r w:rsidR="006D611F" w:rsidRPr="006D611F">
        <w:t xml:space="preserve"> is not well captured in t</w:t>
      </w:r>
      <w:r w:rsidR="00BC4921">
        <w:t xml:space="preserve">he PISA and </w:t>
      </w:r>
      <w:r w:rsidR="006D611F">
        <w:t xml:space="preserve">LSAY data, this aspect is </w:t>
      </w:r>
      <w:r w:rsidR="006D611F" w:rsidRPr="006D611F">
        <w:t xml:space="preserve">not included in the set of school-level variables as </w:t>
      </w:r>
      <w:r w:rsidR="006D611F">
        <w:t>a separate measure</w:t>
      </w:r>
      <w:r w:rsidR="006D611F" w:rsidRPr="006D611F">
        <w:t xml:space="preserve">. However, </w:t>
      </w:r>
      <w:r w:rsidR="006D611F">
        <w:t xml:space="preserve">it is important to note that </w:t>
      </w:r>
      <w:r w:rsidR="00856B0E">
        <w:t xml:space="preserve">academic </w:t>
      </w:r>
      <w:r w:rsidR="006D611F" w:rsidRPr="00856B0E">
        <w:t>quality</w:t>
      </w:r>
      <w:r w:rsidR="006D611F" w:rsidRPr="006D611F">
        <w:t xml:space="preserve"> aspects are captured as part of ‘</w:t>
      </w:r>
      <w:r w:rsidR="006D611F" w:rsidRPr="00856B0E">
        <w:t>idiosyncratic’</w:t>
      </w:r>
      <w:r w:rsidR="006D611F" w:rsidRPr="006D611F">
        <w:t xml:space="preserve"> factors (</w:t>
      </w:r>
      <w:r w:rsidR="007B6797">
        <w:t>that is</w:t>
      </w:r>
      <w:r w:rsidR="006D611F" w:rsidRPr="006D611F">
        <w:t>, aspects of an individual school’s performance which can be identified statistically but cannot be explained further using the LSAY data).</w:t>
      </w:r>
      <w:r w:rsidR="006D611F">
        <w:t xml:space="preserve"> </w:t>
      </w:r>
      <w:r w:rsidR="00011008">
        <w:t>T</w:t>
      </w:r>
      <w:r w:rsidR="008F4969">
        <w:t xml:space="preserve">he </w:t>
      </w:r>
      <w:r w:rsidR="006D611F">
        <w:t xml:space="preserve">school-level </w:t>
      </w:r>
      <w:r w:rsidR="001359B3">
        <w:t>measures</w:t>
      </w:r>
      <w:r w:rsidR="008F4969">
        <w:t xml:space="preserve"> </w:t>
      </w:r>
      <w:r w:rsidR="006D611F">
        <w:t xml:space="preserve">included in the present analysis </w:t>
      </w:r>
      <w:r w:rsidR="00011008">
        <w:t xml:space="preserve">are briefly outlined </w:t>
      </w:r>
      <w:r w:rsidR="008F4969">
        <w:t>in turn.</w:t>
      </w:r>
    </w:p>
    <w:p w:rsidR="00A8737F" w:rsidRDefault="00A8737F" w:rsidP="00AE7041">
      <w:pPr>
        <w:pStyle w:val="Heading4"/>
      </w:pPr>
      <w:r>
        <w:t>School sector</w:t>
      </w:r>
    </w:p>
    <w:p w:rsidR="00A8737F" w:rsidRDefault="00535C05" w:rsidP="002D34C4">
      <w:pPr>
        <w:pStyle w:val="Textlessbefore"/>
      </w:pPr>
      <w:r>
        <w:t>S</w:t>
      </w:r>
      <w:r w:rsidR="00A8737F">
        <w:t>cho</w:t>
      </w:r>
      <w:r>
        <w:t xml:space="preserve">ols are </w:t>
      </w:r>
      <w:r w:rsidR="00BC4921">
        <w:t>categoris</w:t>
      </w:r>
      <w:r w:rsidR="00FD002B">
        <w:t>ed as coming from the g</w:t>
      </w:r>
      <w:r w:rsidR="00BC4921">
        <w:t>overnment, Catholic and i</w:t>
      </w:r>
      <w:r w:rsidR="00A8737F">
        <w:t>ndependent sectors.</w:t>
      </w:r>
    </w:p>
    <w:p w:rsidR="00A8737F" w:rsidRDefault="00A8737F" w:rsidP="00A8737F">
      <w:pPr>
        <w:pStyle w:val="Heading4"/>
      </w:pPr>
      <w:r>
        <w:t>Location</w:t>
      </w:r>
    </w:p>
    <w:p w:rsidR="00A8737F" w:rsidRDefault="00217D89" w:rsidP="002D34C4">
      <w:pPr>
        <w:pStyle w:val="Textlessbefore"/>
      </w:pPr>
      <w:r>
        <w:t>S</w:t>
      </w:r>
      <w:r w:rsidR="00A8737F">
        <w:t xml:space="preserve">chools </w:t>
      </w:r>
      <w:r>
        <w:t xml:space="preserve">are divided </w:t>
      </w:r>
      <w:r w:rsidR="00A8737F">
        <w:t xml:space="preserve">into those in metropolitan areas and those </w:t>
      </w:r>
      <w:r w:rsidR="006D611F">
        <w:t xml:space="preserve">in </w:t>
      </w:r>
      <w:r w:rsidR="00A8737F">
        <w:t>non-metropolitan areas.</w:t>
      </w:r>
    </w:p>
    <w:p w:rsidR="00307413" w:rsidRDefault="00AE7041" w:rsidP="00AE7041">
      <w:pPr>
        <w:pStyle w:val="Heading4"/>
      </w:pPr>
      <w:r>
        <w:t>School demographics</w:t>
      </w:r>
    </w:p>
    <w:p w:rsidR="00307413" w:rsidRDefault="00EB458A" w:rsidP="002D34C4">
      <w:pPr>
        <w:pStyle w:val="Textlessbefore"/>
      </w:pPr>
      <w:r>
        <w:t>S</w:t>
      </w:r>
      <w:r w:rsidR="00435D90">
        <w:t xml:space="preserve">chool demographics </w:t>
      </w:r>
      <w:r>
        <w:t>include</w:t>
      </w:r>
      <w:r w:rsidR="00435FE2">
        <w:t xml:space="preserve"> school</w:t>
      </w:r>
      <w:r w:rsidR="006C6B36">
        <w:t xml:space="preserve"> size</w:t>
      </w:r>
      <w:r w:rsidR="002310F1">
        <w:t xml:space="preserve"> and the make-</w:t>
      </w:r>
      <w:r w:rsidR="00A8737F">
        <w:t>up of t</w:t>
      </w:r>
      <w:r w:rsidR="00217D89">
        <w:t>he student body. T</w:t>
      </w:r>
      <w:r w:rsidR="00771E1F">
        <w:t xml:space="preserve">he latter </w:t>
      </w:r>
      <w:r w:rsidR="00217D89">
        <w:t xml:space="preserve">contains attributes such as </w:t>
      </w:r>
      <w:r w:rsidR="00C708E4">
        <w:t>the</w:t>
      </w:r>
      <w:r w:rsidR="00435D90">
        <w:t xml:space="preserve"> average socioeconomic status</w:t>
      </w:r>
      <w:r w:rsidR="00C708E4">
        <w:t xml:space="preserve"> and average</w:t>
      </w:r>
      <w:r w:rsidR="00435D90">
        <w:t xml:space="preserve"> academic achievement level</w:t>
      </w:r>
      <w:r w:rsidR="00C708E4">
        <w:t xml:space="preserve"> of a school’s student body, </w:t>
      </w:r>
      <w:r w:rsidR="00771E1F">
        <w:t>whet</w:t>
      </w:r>
      <w:r w:rsidR="00286B6C">
        <w:t>h</w:t>
      </w:r>
      <w:r w:rsidR="00771E1F">
        <w:t xml:space="preserve">er the school is </w:t>
      </w:r>
      <w:r w:rsidR="007B6797">
        <w:t>coeduc</w:t>
      </w:r>
      <w:r w:rsidR="00771E1F">
        <w:t xml:space="preserve">ational or single sex, </w:t>
      </w:r>
      <w:r w:rsidR="00C708E4">
        <w:t xml:space="preserve">as well as </w:t>
      </w:r>
      <w:r w:rsidR="00435D90">
        <w:t xml:space="preserve">the proportion of </w:t>
      </w:r>
      <w:r w:rsidR="00C708E4">
        <w:t xml:space="preserve">enrolled </w:t>
      </w:r>
      <w:r w:rsidR="00435D90">
        <w:t xml:space="preserve">students </w:t>
      </w:r>
      <w:r w:rsidR="00404734">
        <w:t>from</w:t>
      </w:r>
      <w:r w:rsidR="0077707A">
        <w:t xml:space="preserve"> language backgrounds other than English</w:t>
      </w:r>
      <w:r w:rsidR="00314E39">
        <w:t xml:space="preserve"> (LBOTE)</w:t>
      </w:r>
      <w:r w:rsidR="00BC4921">
        <w:t>.</w:t>
      </w:r>
      <w:r w:rsidR="00F24AA2">
        <w:rPr>
          <w:rStyle w:val="FootnoteReference"/>
        </w:rPr>
        <w:footnoteReference w:id="6"/>
      </w:r>
      <w:r w:rsidR="00A8737F">
        <w:t xml:space="preserve"> Apart from size, these variables are constructed from the sample of students in LSAY.</w:t>
      </w:r>
    </w:p>
    <w:p w:rsidR="00435D90" w:rsidRDefault="00F62CAD" w:rsidP="00435D90">
      <w:pPr>
        <w:pStyle w:val="Heading4"/>
      </w:pPr>
      <w:r>
        <w:t>R</w:t>
      </w:r>
      <w:r w:rsidR="00435D90">
        <w:t xml:space="preserve">esources </w:t>
      </w:r>
      <w:r w:rsidR="00BC4921">
        <w:t>and</w:t>
      </w:r>
      <w:r w:rsidR="00435D90">
        <w:t xml:space="preserve"> capacity</w:t>
      </w:r>
    </w:p>
    <w:p w:rsidR="00F766F4" w:rsidRDefault="00EB458A" w:rsidP="002D34C4">
      <w:pPr>
        <w:pStyle w:val="Textlessbefore"/>
      </w:pPr>
      <w:r>
        <w:t>P</w:t>
      </w:r>
      <w:r w:rsidR="00BF1034">
        <w:t>roxies f</w:t>
      </w:r>
      <w:r w:rsidR="00D431C9">
        <w:t>or</w:t>
      </w:r>
      <w:r w:rsidR="00C708E4">
        <w:t xml:space="preserve"> school</w:t>
      </w:r>
      <w:r w:rsidR="00D431C9">
        <w:t xml:space="preserve"> resources</w:t>
      </w:r>
      <w:r>
        <w:t xml:space="preserve"> include</w:t>
      </w:r>
      <w:r w:rsidR="00BF1034">
        <w:t xml:space="preserve"> class size,</w:t>
      </w:r>
      <w:r w:rsidR="00BC4921">
        <w:t xml:space="preserve"> student—teacher ratio</w:t>
      </w:r>
      <w:r w:rsidR="00E5269C">
        <w:t xml:space="preserve"> </w:t>
      </w:r>
      <w:r w:rsidR="00BF1034">
        <w:t xml:space="preserve">and the presence of teacher shortages. </w:t>
      </w:r>
      <w:r w:rsidR="00BC4921">
        <w:t>In addition</w:t>
      </w:r>
      <w:r w:rsidR="002F2AF2">
        <w:t xml:space="preserve">, </w:t>
      </w:r>
      <w:r w:rsidR="00382F36">
        <w:t>the proportion</w:t>
      </w:r>
      <w:r w:rsidR="00BC4921">
        <w:t xml:space="preserve"> of certified and highly </w:t>
      </w:r>
      <w:r w:rsidR="00AD7F30">
        <w:t xml:space="preserve">qualified </w:t>
      </w:r>
      <w:r w:rsidR="00CB68D0">
        <w:t>(</w:t>
      </w:r>
      <w:r w:rsidR="007B6797">
        <w:t>that is</w:t>
      </w:r>
      <w:r w:rsidR="00CB68D0">
        <w:t xml:space="preserve">, above bachelor degree level) </w:t>
      </w:r>
      <w:r w:rsidR="00C708E4">
        <w:t xml:space="preserve">teachers per school, </w:t>
      </w:r>
      <w:r w:rsidR="00AD7F30">
        <w:t>indicators capturing a school’s primary resource base</w:t>
      </w:r>
      <w:r w:rsidR="004772AC">
        <w:rPr>
          <w:rStyle w:val="FootnoteReference"/>
        </w:rPr>
        <w:footnoteReference w:id="7"/>
      </w:r>
      <w:r w:rsidR="00AD7F30">
        <w:t xml:space="preserve"> </w:t>
      </w:r>
      <w:r w:rsidR="00D431C9">
        <w:t>(</w:t>
      </w:r>
      <w:r w:rsidR="007B6797">
        <w:t>that is</w:t>
      </w:r>
      <w:r w:rsidR="00D431C9">
        <w:t xml:space="preserve">, whether </w:t>
      </w:r>
      <w:r w:rsidR="00404734">
        <w:t>a school</w:t>
      </w:r>
      <w:r w:rsidR="00D431C9">
        <w:t xml:space="preserve"> </w:t>
      </w:r>
      <w:r w:rsidR="00404734">
        <w:t>is</w:t>
      </w:r>
      <w:r w:rsidR="00FD002B">
        <w:t xml:space="preserve"> resourced primarily through government or non-g</w:t>
      </w:r>
      <w:r w:rsidR="00D431C9">
        <w:t xml:space="preserve">overnment funds) </w:t>
      </w:r>
      <w:r w:rsidR="00AD7F30">
        <w:t xml:space="preserve">and the </w:t>
      </w:r>
      <w:r w:rsidR="00AD7F30" w:rsidRPr="00A12B8A">
        <w:t>quality</w:t>
      </w:r>
      <w:r w:rsidR="00AD7F30">
        <w:t xml:space="preserve"> of educational materials</w:t>
      </w:r>
      <w:r w:rsidR="00C708E4">
        <w:t xml:space="preserve"> available to the school</w:t>
      </w:r>
      <w:r>
        <w:t xml:space="preserve"> are considered here</w:t>
      </w:r>
      <w:r w:rsidR="00AD7F30">
        <w:t>.</w:t>
      </w:r>
    </w:p>
    <w:p w:rsidR="003B20BB" w:rsidRDefault="003B20BB" w:rsidP="003B20BB">
      <w:pPr>
        <w:pStyle w:val="Heading4"/>
      </w:pPr>
      <w:r>
        <w:lastRenderedPageBreak/>
        <w:t>Academic orientation</w:t>
      </w:r>
    </w:p>
    <w:p w:rsidR="006931F4" w:rsidRDefault="00EB458A" w:rsidP="002D34C4">
      <w:pPr>
        <w:pStyle w:val="Textlessbefore"/>
        <w:rPr>
          <w:rFonts w:ascii="Tahoma" w:hAnsi="Tahoma"/>
          <w:i/>
          <w:sz w:val="24"/>
        </w:rPr>
      </w:pPr>
      <w:r>
        <w:t>Academic orientation consists of a number of variables, such as</w:t>
      </w:r>
      <w:r w:rsidR="00501FBF">
        <w:t xml:space="preserve"> the intensity </w:t>
      </w:r>
      <w:r w:rsidR="00C708E4">
        <w:t xml:space="preserve">with which parents pressure schools </w:t>
      </w:r>
      <w:r w:rsidR="00FF6AB0" w:rsidRPr="00FF6AB0">
        <w:t>to set high academic standards</w:t>
      </w:r>
      <w:r w:rsidR="00501FBF">
        <w:t>, a</w:t>
      </w:r>
      <w:r w:rsidR="00E372BF">
        <w:t xml:space="preserve"> school’s </w:t>
      </w:r>
      <w:r w:rsidR="00265BE2">
        <w:t>consideration of</w:t>
      </w:r>
      <w:r w:rsidR="00E372BF">
        <w:t xml:space="preserve"> student</w:t>
      </w:r>
      <w:r w:rsidR="00501FBF">
        <w:t xml:space="preserve"> selection criteria</w:t>
      </w:r>
      <w:r w:rsidR="00BC4921">
        <w:t>,</w:t>
      </w:r>
      <w:r w:rsidR="00F85796">
        <w:rPr>
          <w:rStyle w:val="FootnoteReference"/>
        </w:rPr>
        <w:footnoteReference w:id="8"/>
      </w:r>
      <w:r w:rsidR="00501FBF">
        <w:t xml:space="preserve"> and</w:t>
      </w:r>
      <w:r w:rsidR="00E372BF">
        <w:t xml:space="preserve"> the use of streaming</w:t>
      </w:r>
      <w:r w:rsidR="002C5730">
        <w:rPr>
          <w:rStyle w:val="FootnoteReference"/>
        </w:rPr>
        <w:footnoteReference w:id="9"/>
      </w:r>
      <w:r w:rsidR="00E372BF">
        <w:t xml:space="preserve"> </w:t>
      </w:r>
      <w:r w:rsidR="00C61936">
        <w:t>(</w:t>
      </w:r>
      <w:r w:rsidR="007B6797">
        <w:t>that is</w:t>
      </w:r>
      <w:r w:rsidR="00C61936">
        <w:t xml:space="preserve">, </w:t>
      </w:r>
      <w:r w:rsidR="00BC4921">
        <w:t>within grades, the</w:t>
      </w:r>
      <w:r w:rsidR="00E20874">
        <w:t xml:space="preserve"> </w:t>
      </w:r>
      <w:r w:rsidR="00C61936">
        <w:t xml:space="preserve">grouping </w:t>
      </w:r>
      <w:r w:rsidR="00E20874">
        <w:t xml:space="preserve">of </w:t>
      </w:r>
      <w:r w:rsidR="00E372BF">
        <w:t>student</w:t>
      </w:r>
      <w:r w:rsidR="00C61936">
        <w:t>s</w:t>
      </w:r>
      <w:r w:rsidR="00E372BF">
        <w:t xml:space="preserve"> by ability level)</w:t>
      </w:r>
      <w:r w:rsidR="00DE5F28">
        <w:t>.</w:t>
      </w:r>
      <w:r w:rsidR="009B56BA">
        <w:t xml:space="preserve"> A</w:t>
      </w:r>
      <w:r>
        <w:t>lso include</w:t>
      </w:r>
      <w:r w:rsidR="009B56BA">
        <w:t xml:space="preserve">d </w:t>
      </w:r>
      <w:r w:rsidR="0028630F">
        <w:t>is</w:t>
      </w:r>
      <w:r w:rsidR="003B20BB">
        <w:t xml:space="preserve"> the extent</w:t>
      </w:r>
      <w:r w:rsidR="00FF6AB0">
        <w:t xml:space="preserve"> to which the school </w:t>
      </w:r>
      <w:r w:rsidR="006D611F">
        <w:t>offers</w:t>
      </w:r>
      <w:r w:rsidR="00FF6AB0">
        <w:t xml:space="preserve"> participation in school-organised vocational education and training (VET) programs</w:t>
      </w:r>
      <w:r w:rsidR="00BC4921">
        <w:t>.</w:t>
      </w:r>
      <w:r w:rsidR="00C61B98">
        <w:rPr>
          <w:rStyle w:val="FootnoteReference"/>
        </w:rPr>
        <w:footnoteReference w:id="10"/>
      </w:r>
      <w:r w:rsidR="00BC4921">
        <w:t xml:space="preserve"> (T</w:t>
      </w:r>
      <w:r w:rsidR="009B56BA">
        <w:t>he authors</w:t>
      </w:r>
      <w:r w:rsidR="003B20BB">
        <w:t xml:space="preserve"> speculate that the more academic schools </w:t>
      </w:r>
      <w:r w:rsidR="00BE1159">
        <w:t>either</w:t>
      </w:r>
      <w:r>
        <w:t xml:space="preserve"> do not</w:t>
      </w:r>
      <w:r w:rsidR="003B20BB">
        <w:t xml:space="preserve"> offer </w:t>
      </w:r>
      <w:r w:rsidR="00FF6AB0">
        <w:t>school-organised VET</w:t>
      </w:r>
      <w:r w:rsidR="0028630F">
        <w:t>,</w:t>
      </w:r>
      <w:r w:rsidR="00FF6AB0">
        <w:t xml:space="preserve"> </w:t>
      </w:r>
      <w:r w:rsidR="003B20BB">
        <w:t xml:space="preserve">or only </w:t>
      </w:r>
      <w:r w:rsidR="0028630F">
        <w:t xml:space="preserve">offer it </w:t>
      </w:r>
      <w:r w:rsidR="003B20BB">
        <w:t>to a minority of students</w:t>
      </w:r>
      <w:r w:rsidR="00BC4921">
        <w:t>.</w:t>
      </w:r>
      <w:r>
        <w:t>)</w:t>
      </w:r>
    </w:p>
    <w:p w:rsidR="00307413" w:rsidRDefault="00DE5F28" w:rsidP="00DE5F28">
      <w:pPr>
        <w:pStyle w:val="Heading4"/>
      </w:pPr>
      <w:r>
        <w:t>School autonomy</w:t>
      </w:r>
    </w:p>
    <w:p w:rsidR="00307413" w:rsidRDefault="00220DDF" w:rsidP="002D34C4">
      <w:pPr>
        <w:pStyle w:val="Textlessbefore"/>
      </w:pPr>
      <w:r>
        <w:t>Scho</w:t>
      </w:r>
      <w:r w:rsidR="000002DB">
        <w:t>o</w:t>
      </w:r>
      <w:r w:rsidR="00BC4921">
        <w:t>l autonomy has been defined as ‘</w:t>
      </w:r>
      <w:r>
        <w:t>a form of school management in which schools are given decision-making</w:t>
      </w:r>
      <w:r w:rsidR="000002DB">
        <w:t xml:space="preserve"> </w:t>
      </w:r>
      <w:r>
        <w:t>authority over their operations, including the hiring and firing of personnel, and the assessment of</w:t>
      </w:r>
      <w:r w:rsidR="000002DB">
        <w:t xml:space="preserve"> </w:t>
      </w:r>
      <w:r>
        <w:t>teachers and pedagogical practices</w:t>
      </w:r>
      <w:r w:rsidR="00BC4921">
        <w:t>’</w:t>
      </w:r>
      <w:r w:rsidR="000002DB">
        <w:t xml:space="preserve"> (</w:t>
      </w:r>
      <w:r w:rsidR="000002DB" w:rsidRPr="000002DB">
        <w:t>Barrera</w:t>
      </w:r>
      <w:r w:rsidR="00BC4921">
        <w:t xml:space="preserve">, </w:t>
      </w:r>
      <w:proofErr w:type="spellStart"/>
      <w:r w:rsidR="00BC4921">
        <w:t>Fasih</w:t>
      </w:r>
      <w:proofErr w:type="spellEnd"/>
      <w:r w:rsidR="00BC4921">
        <w:t xml:space="preserve"> &amp; </w:t>
      </w:r>
      <w:proofErr w:type="spellStart"/>
      <w:r w:rsidR="00BC4921">
        <w:t>Patrinos</w:t>
      </w:r>
      <w:proofErr w:type="spellEnd"/>
      <w:r w:rsidR="00BC4921">
        <w:t xml:space="preserve"> 2009, p.</w:t>
      </w:r>
      <w:r w:rsidR="000002DB">
        <w:t xml:space="preserve">2). </w:t>
      </w:r>
      <w:r w:rsidR="002D2D8F">
        <w:t>It is unclear whether h</w:t>
      </w:r>
      <w:r w:rsidR="000002DB">
        <w:t xml:space="preserve">igher levels of school autonomy </w:t>
      </w:r>
      <w:r w:rsidR="002D2D8F">
        <w:t xml:space="preserve">may </w:t>
      </w:r>
      <w:r w:rsidR="000002DB">
        <w:t>result in stronger accountability</w:t>
      </w:r>
      <w:r w:rsidR="002D2D8F">
        <w:t>, which in turn would</w:t>
      </w:r>
      <w:r w:rsidR="00B02D17">
        <w:t xml:space="preserve"> yield</w:t>
      </w:r>
      <w:r w:rsidR="00986AB3">
        <w:t xml:space="preserve"> </w:t>
      </w:r>
      <w:r w:rsidR="000002DB">
        <w:t>better student outcomes</w:t>
      </w:r>
      <w:r w:rsidR="00122B80">
        <w:t xml:space="preserve"> (</w:t>
      </w:r>
      <w:proofErr w:type="spellStart"/>
      <w:r w:rsidR="00122B80">
        <w:t>Bruns</w:t>
      </w:r>
      <w:proofErr w:type="spellEnd"/>
      <w:r w:rsidR="00122B80">
        <w:t xml:space="preserve">, </w:t>
      </w:r>
      <w:proofErr w:type="spellStart"/>
      <w:r w:rsidR="00122B80">
        <w:t>Filmer</w:t>
      </w:r>
      <w:proofErr w:type="spellEnd"/>
      <w:r w:rsidR="00122B80">
        <w:t xml:space="preserve"> &amp; </w:t>
      </w:r>
      <w:proofErr w:type="spellStart"/>
      <w:r w:rsidR="00122B80">
        <w:t>Patrinos</w:t>
      </w:r>
      <w:proofErr w:type="spellEnd"/>
      <w:r w:rsidR="00986AB3">
        <w:t xml:space="preserve"> 2011</w:t>
      </w:r>
      <w:r w:rsidR="002D2D8F">
        <w:t>; Levin 2008</w:t>
      </w:r>
      <w:r w:rsidR="00986AB3">
        <w:t>).</w:t>
      </w:r>
      <w:r w:rsidR="000002DB">
        <w:t xml:space="preserve"> </w:t>
      </w:r>
      <w:r w:rsidR="00EB458A">
        <w:t>School autonomy</w:t>
      </w:r>
      <w:r w:rsidR="00F62CAD">
        <w:t xml:space="preserve"> </w:t>
      </w:r>
      <w:r w:rsidR="00C12C2F">
        <w:t xml:space="preserve">included indicators for </w:t>
      </w:r>
      <w:r w:rsidR="00F62CAD">
        <w:t xml:space="preserve">the level of responsibility </w:t>
      </w:r>
      <w:r w:rsidR="0028630F">
        <w:t xml:space="preserve">that </w:t>
      </w:r>
      <w:r w:rsidR="00F62CAD">
        <w:t>schools are afforded in controlling resources and shaping the curriculum</w:t>
      </w:r>
      <w:r w:rsidR="00122B80">
        <w:t>,</w:t>
      </w:r>
      <w:r w:rsidR="00433280">
        <w:rPr>
          <w:rStyle w:val="FootnoteReference"/>
        </w:rPr>
        <w:footnoteReference w:id="11"/>
      </w:r>
      <w:r w:rsidR="006931F4">
        <w:t xml:space="preserve"> along with </w:t>
      </w:r>
      <w:r w:rsidR="00C12C2F">
        <w:t xml:space="preserve">a measure of </w:t>
      </w:r>
      <w:r w:rsidR="006C6B36" w:rsidRPr="00001EEB">
        <w:t>the degree to which businesses in</w:t>
      </w:r>
      <w:r w:rsidR="006C6B36">
        <w:t xml:space="preserve"> the community influence the school curriculum.</w:t>
      </w:r>
    </w:p>
    <w:p w:rsidR="002C68D9" w:rsidRDefault="0066175F" w:rsidP="00121167">
      <w:pPr>
        <w:pStyle w:val="Heading4"/>
      </w:pPr>
      <w:r>
        <w:t>Providing</w:t>
      </w:r>
      <w:r w:rsidR="00121167">
        <w:t xml:space="preserve"> for student needs</w:t>
      </w:r>
    </w:p>
    <w:p w:rsidR="00001EEB" w:rsidRDefault="00420DDF" w:rsidP="002D34C4">
      <w:pPr>
        <w:pStyle w:val="Textlessbefore"/>
      </w:pPr>
      <w:r>
        <w:t>A s</w:t>
      </w:r>
      <w:r w:rsidR="00C61936">
        <w:t xml:space="preserve">chool’s ability </w:t>
      </w:r>
      <w:r>
        <w:t xml:space="preserve">to </w:t>
      </w:r>
      <w:r w:rsidR="00B02D17">
        <w:t>create a positive learning environment by providing</w:t>
      </w:r>
      <w:r>
        <w:t xml:space="preserve"> for student needs may </w:t>
      </w:r>
      <w:r w:rsidR="00071B3D">
        <w:t>influence</w:t>
      </w:r>
      <w:r>
        <w:t xml:space="preserve"> educational and post-school transition outcom</w:t>
      </w:r>
      <w:r w:rsidR="009B56BA">
        <w:t>es. The m</w:t>
      </w:r>
      <w:r w:rsidR="000A54B0">
        <w:t xml:space="preserve">easures </w:t>
      </w:r>
      <w:r w:rsidR="009B56BA">
        <w:t xml:space="preserve">used here include </w:t>
      </w:r>
      <w:r w:rsidR="003E6623">
        <w:t xml:space="preserve">the provision of </w:t>
      </w:r>
      <w:r w:rsidR="000A54B0">
        <w:t>extracurricular activities</w:t>
      </w:r>
      <w:r w:rsidR="007D51D7">
        <w:t xml:space="preserve">, </w:t>
      </w:r>
      <w:r w:rsidR="00831120">
        <w:t>a variable indicating whether</w:t>
      </w:r>
      <w:r w:rsidR="00C61936">
        <w:t xml:space="preserve"> </w:t>
      </w:r>
      <w:r w:rsidR="000A54B0">
        <w:t>the</w:t>
      </w:r>
      <w:r w:rsidR="00C61936">
        <w:t xml:space="preserve"> responsibility</w:t>
      </w:r>
      <w:r w:rsidR="003E6623">
        <w:t xml:space="preserve"> </w:t>
      </w:r>
      <w:r w:rsidR="00831120">
        <w:t>for</w:t>
      </w:r>
      <w:r w:rsidR="00404734">
        <w:t xml:space="preserve"> </w:t>
      </w:r>
      <w:r w:rsidR="003E6623">
        <w:t>career guidance</w:t>
      </w:r>
      <w:r w:rsidR="00C61936">
        <w:t xml:space="preserve"> rest</w:t>
      </w:r>
      <w:r w:rsidR="00831120">
        <w:t>ed</w:t>
      </w:r>
      <w:r w:rsidR="00C61936">
        <w:t xml:space="preserve"> with teachers</w:t>
      </w:r>
      <w:r w:rsidR="00831120">
        <w:t xml:space="preserve"> or</w:t>
      </w:r>
      <w:r w:rsidR="00C61936">
        <w:t xml:space="preserve"> career </w:t>
      </w:r>
      <w:r w:rsidR="00236D7E">
        <w:t>counsellor</w:t>
      </w:r>
      <w:r w:rsidR="006931F4">
        <w:t xml:space="preserve">s, </w:t>
      </w:r>
      <w:r w:rsidR="007D51D7">
        <w:t xml:space="preserve">and a </w:t>
      </w:r>
      <w:r w:rsidR="009B56BA">
        <w:t>perception of schooling variable</w:t>
      </w:r>
      <w:r w:rsidR="000A54B0">
        <w:t xml:space="preserve"> that was aggregated from the corresponding student-level </w:t>
      </w:r>
      <w:r w:rsidR="009B56BA">
        <w:t>variable</w:t>
      </w:r>
      <w:r w:rsidR="003E6623" w:rsidRPr="00EB352F">
        <w:t>.</w:t>
      </w:r>
    </w:p>
    <w:p w:rsidR="00286B6C" w:rsidRDefault="00F258E1" w:rsidP="00286B6C">
      <w:pPr>
        <w:pStyle w:val="Heading4"/>
      </w:pPr>
      <w:r>
        <w:t>Competition</w:t>
      </w:r>
    </w:p>
    <w:p w:rsidR="009E4F6F" w:rsidRDefault="00286B6C" w:rsidP="002D34C4">
      <w:pPr>
        <w:pStyle w:val="Textlessbefore"/>
      </w:pPr>
      <w:r>
        <w:t xml:space="preserve">Some ambiguity exists over the impact of competition </w:t>
      </w:r>
      <w:r w:rsidR="00432569">
        <w:t xml:space="preserve">between schools </w:t>
      </w:r>
      <w:r>
        <w:t>on school outcomes. While school competition has been linked to higher student ac</w:t>
      </w:r>
      <w:r w:rsidR="00122B80">
        <w:t>hievement in Canada (Card, Dooley &amp; Payne</w:t>
      </w:r>
      <w:r>
        <w:t xml:space="preserve"> 2010), a general benefit from increased school competition </w:t>
      </w:r>
      <w:r w:rsidR="0077789C">
        <w:t xml:space="preserve">across the developed world </w:t>
      </w:r>
      <w:r>
        <w:t xml:space="preserve">has not been ascertained (OECD 2010). In </w:t>
      </w:r>
      <w:r w:rsidR="00001EDE">
        <w:t>Australia, co</w:t>
      </w:r>
      <w:r w:rsidR="00FD002B">
        <w:t xml:space="preserve">mpetition </w:t>
      </w:r>
      <w:r w:rsidR="009E4F6F">
        <w:t xml:space="preserve">between schools can be problematic because it often </w:t>
      </w:r>
      <w:r w:rsidR="00414383">
        <w:t>reinforces</w:t>
      </w:r>
      <w:r w:rsidR="009E4F6F" w:rsidRPr="00FC2F7E">
        <w:t xml:space="preserve"> </w:t>
      </w:r>
      <w:r w:rsidR="0069124B">
        <w:t>socioeconomic status</w:t>
      </w:r>
      <w:r w:rsidR="009E4F6F" w:rsidRPr="00FC2F7E">
        <w:t xml:space="preserve"> and performance stratification</w:t>
      </w:r>
      <w:r w:rsidR="00494400">
        <w:t xml:space="preserve"> (Lamb 2007)</w:t>
      </w:r>
      <w:r w:rsidR="009E4F6F">
        <w:t xml:space="preserve">. </w:t>
      </w:r>
      <w:r w:rsidR="00D239D6">
        <w:t xml:space="preserve">NOUS </w:t>
      </w:r>
      <w:r w:rsidR="0073664D">
        <w:t xml:space="preserve">Group </w:t>
      </w:r>
      <w:r w:rsidR="00D239D6">
        <w:t>et al. (2011) point out that t</w:t>
      </w:r>
      <w:r w:rsidR="009E4F6F">
        <w:t>he moveme</w:t>
      </w:r>
      <w:r w:rsidR="00781DF7">
        <w:t>nt of a high-achieving student from a low-</w:t>
      </w:r>
      <w:r w:rsidR="0069124B">
        <w:t>socioeconomic status</w:t>
      </w:r>
      <w:r w:rsidR="00781DF7">
        <w:t xml:space="preserve"> school to a higher-</w:t>
      </w:r>
      <w:r w:rsidR="0069124B">
        <w:t>socioeconomic status</w:t>
      </w:r>
      <w:r w:rsidR="00FC2F7E" w:rsidRPr="00FC2F7E">
        <w:t xml:space="preserve"> school </w:t>
      </w:r>
      <w:r w:rsidR="0069124B">
        <w:t>‘</w:t>
      </w:r>
      <w:r w:rsidR="00FC2F7E" w:rsidRPr="00FC2F7E">
        <w:t xml:space="preserve">will undermine the </w:t>
      </w:r>
      <w:r w:rsidR="00A12B8A">
        <w:t xml:space="preserve">academic </w:t>
      </w:r>
      <w:r w:rsidR="00FC2F7E" w:rsidRPr="00A12B8A">
        <w:t>quality</w:t>
      </w:r>
      <w:r w:rsidR="00FC2F7E" w:rsidRPr="00FC2F7E">
        <w:t xml:space="preserve"> of the remaining </w:t>
      </w:r>
      <w:r w:rsidR="00FC2F7E" w:rsidRPr="00FC2F7E">
        <w:lastRenderedPageBreak/>
        <w:t xml:space="preserve">student body in the low SES school. </w:t>
      </w:r>
      <w:proofErr w:type="gramStart"/>
      <w:r w:rsidR="00FC2F7E" w:rsidRPr="00FC2F7E">
        <w:t>The gain to the child who moves is offset by a loss to his or her fellow students who stay behind</w:t>
      </w:r>
      <w:r w:rsidR="0069124B">
        <w:t>’</w:t>
      </w:r>
      <w:r w:rsidR="00D239D6">
        <w:t xml:space="preserve"> (</w:t>
      </w:r>
      <w:r w:rsidR="0069124B">
        <w:t>p.</w:t>
      </w:r>
      <w:r w:rsidR="009E4F6F">
        <w:t>3)</w:t>
      </w:r>
      <w:r w:rsidR="00FC2F7E" w:rsidRPr="00FC2F7E">
        <w:t>.</w:t>
      </w:r>
      <w:proofErr w:type="gramEnd"/>
    </w:p>
    <w:p w:rsidR="00286B6C" w:rsidRDefault="00286B6C" w:rsidP="00286B6C">
      <w:pPr>
        <w:pStyle w:val="Text"/>
      </w:pPr>
      <w:r>
        <w:t>In PISA</w:t>
      </w:r>
      <w:r w:rsidR="007D51D7">
        <w:t>,</w:t>
      </w:r>
      <w:r>
        <w:t xml:space="preserve"> schools are asked about how many schools they compete with</w:t>
      </w:r>
      <w:r w:rsidR="0069124B">
        <w:t>.</w:t>
      </w:r>
      <w:r w:rsidR="00A30962">
        <w:rPr>
          <w:rStyle w:val="FootnoteReference"/>
        </w:rPr>
        <w:footnoteReference w:id="12"/>
      </w:r>
      <w:r>
        <w:t xml:space="preserve"> Unfortunately, there is </w:t>
      </w:r>
      <w:r w:rsidR="00BE1159">
        <w:t>little</w:t>
      </w:r>
      <w:r>
        <w:t xml:space="preserve"> variation in this measure </w:t>
      </w:r>
      <w:r w:rsidR="007D51D7">
        <w:t xml:space="preserve">in the Australian context </w:t>
      </w:r>
      <w:r w:rsidR="00BE1159">
        <w:t>because over</w:t>
      </w:r>
      <w:r w:rsidR="007D51D7">
        <w:t xml:space="preserve"> 80% of </w:t>
      </w:r>
      <w:r>
        <w:t xml:space="preserve">schools </w:t>
      </w:r>
      <w:r w:rsidR="007D51D7">
        <w:t xml:space="preserve">in the sample </w:t>
      </w:r>
      <w:r>
        <w:t>report that they compet</w:t>
      </w:r>
      <w:r w:rsidR="006E4FFF">
        <w:t>e against two or more schools. T</w:t>
      </w:r>
      <w:r>
        <w:t>herefore</w:t>
      </w:r>
      <w:r w:rsidR="007D51D7">
        <w:t>,</w:t>
      </w:r>
      <w:r>
        <w:t xml:space="preserve"> it is likely that </w:t>
      </w:r>
      <w:r w:rsidR="007D51D7">
        <w:t xml:space="preserve">the minority of schools </w:t>
      </w:r>
      <w:r>
        <w:t xml:space="preserve">who report </w:t>
      </w:r>
      <w:r w:rsidR="007D51D7">
        <w:t>competing</w:t>
      </w:r>
      <w:r>
        <w:t xml:space="preserve"> against no</w:t>
      </w:r>
      <w:r w:rsidR="007D51D7">
        <w:t>ne or one other school are inherently different</w:t>
      </w:r>
      <w:r>
        <w:t xml:space="preserve">. </w:t>
      </w:r>
      <w:r w:rsidR="00AF7D85">
        <w:t>Given that s</w:t>
      </w:r>
      <w:r>
        <w:t>chool</w:t>
      </w:r>
      <w:r w:rsidR="007D51D7">
        <w:t>s</w:t>
      </w:r>
      <w:r>
        <w:t xml:space="preserve"> reporting in these </w:t>
      </w:r>
      <w:r w:rsidR="00BE1159">
        <w:t>categories</w:t>
      </w:r>
      <w:r w:rsidR="002C5730">
        <w:t xml:space="preserve"> </w:t>
      </w:r>
      <w:r w:rsidR="00AF7D85">
        <w:t xml:space="preserve">appear to </w:t>
      </w:r>
      <w:r w:rsidR="000801A5">
        <w:t xml:space="preserve">be </w:t>
      </w:r>
      <w:r w:rsidR="002C5730">
        <w:t xml:space="preserve">operating in a </w:t>
      </w:r>
      <w:r>
        <w:t>niche</w:t>
      </w:r>
      <w:r w:rsidR="002C5730">
        <w:t xml:space="preserve"> market</w:t>
      </w:r>
      <w:r>
        <w:t xml:space="preserve">, </w:t>
      </w:r>
      <w:r w:rsidR="00AF7D85">
        <w:t>results regarding school competition should be interpreted with caution.</w:t>
      </w:r>
    </w:p>
    <w:p w:rsidR="002C68D9" w:rsidRDefault="00012564" w:rsidP="00B90FB5">
      <w:pPr>
        <w:pStyle w:val="Heading2"/>
      </w:pPr>
      <w:bookmarkStart w:id="46" w:name="_Toc338228942"/>
      <w:r>
        <w:t>Multi-level m</w:t>
      </w:r>
      <w:r w:rsidR="00B90FB5">
        <w:t>odelling</w:t>
      </w:r>
      <w:bookmarkEnd w:id="46"/>
    </w:p>
    <w:p w:rsidR="000801A5" w:rsidRDefault="00662554" w:rsidP="00F766F4">
      <w:pPr>
        <w:pStyle w:val="Text"/>
      </w:pPr>
      <w:r>
        <w:t>The 2006</w:t>
      </w:r>
      <w:r w:rsidRPr="00662554">
        <w:t xml:space="preserve"> </w:t>
      </w:r>
      <w:r w:rsidR="0069124B">
        <w:t>PISA—</w:t>
      </w:r>
      <w:r>
        <w:t xml:space="preserve">LSAY cohort is based on a sampling method </w:t>
      </w:r>
      <w:r w:rsidR="00B03E5F">
        <w:t>that accounts for the fact that students are grouped within schools</w:t>
      </w:r>
      <w:r>
        <w:t>. Given that students attending the same school are</w:t>
      </w:r>
      <w:r w:rsidR="002A04B6">
        <w:t xml:space="preserve"> generally </w:t>
      </w:r>
      <w:r>
        <w:t xml:space="preserve">more similar to </w:t>
      </w:r>
      <w:r w:rsidR="00E15377">
        <w:t xml:space="preserve">each </w:t>
      </w:r>
      <w:r>
        <w:t xml:space="preserve">other </w:t>
      </w:r>
      <w:r w:rsidR="002A04B6">
        <w:t xml:space="preserve">than to students from a different school, student responses and outcomes within a school are correlated. </w:t>
      </w:r>
      <w:r w:rsidR="00A57BD6">
        <w:t>T</w:t>
      </w:r>
      <w:r w:rsidR="00D239D6">
        <w:t xml:space="preserve">his study uses </w:t>
      </w:r>
      <w:r w:rsidR="00A57BD6">
        <w:t xml:space="preserve">a two-level </w:t>
      </w:r>
      <w:r w:rsidR="00A031A8">
        <w:t xml:space="preserve">regression </w:t>
      </w:r>
      <w:r w:rsidR="00A57BD6">
        <w:t>model</w:t>
      </w:r>
      <w:r w:rsidR="00D239D6">
        <w:t xml:space="preserve"> to account for this fact.</w:t>
      </w:r>
      <w:r w:rsidR="00A57BD6" w:rsidRPr="00662554">
        <w:t xml:space="preserve"> </w:t>
      </w:r>
      <w:r w:rsidR="00D239D6">
        <w:t>T</w:t>
      </w:r>
      <w:r w:rsidR="00A031A8">
        <w:t xml:space="preserve">he first </w:t>
      </w:r>
      <w:r w:rsidR="00A57BD6" w:rsidRPr="00662554">
        <w:t>l</w:t>
      </w:r>
      <w:r w:rsidR="00A031A8">
        <w:t>evel</w:t>
      </w:r>
      <w:r w:rsidR="00D239D6">
        <w:t xml:space="preserve"> includes</w:t>
      </w:r>
      <w:r w:rsidR="00404734">
        <w:t xml:space="preserve"> measures of </w:t>
      </w:r>
      <w:r w:rsidR="00666C74">
        <w:t xml:space="preserve">student </w:t>
      </w:r>
      <w:r w:rsidR="00A57BD6">
        <w:t>chara</w:t>
      </w:r>
      <w:r w:rsidR="00404734">
        <w:t xml:space="preserve">cteristics and </w:t>
      </w:r>
      <w:r w:rsidR="00666C74">
        <w:t xml:space="preserve">the second </w:t>
      </w:r>
      <w:r w:rsidR="00404734">
        <w:t>level</w:t>
      </w:r>
      <w:r w:rsidR="00D239D6">
        <w:t xml:space="preserve"> includes</w:t>
      </w:r>
      <w:r w:rsidR="00666C74">
        <w:t xml:space="preserve"> measures</w:t>
      </w:r>
      <w:r w:rsidR="00404734">
        <w:t xml:space="preserve"> of</w:t>
      </w:r>
      <w:r w:rsidR="00666C74">
        <w:t xml:space="preserve"> school</w:t>
      </w:r>
      <w:r w:rsidR="00A57BD6">
        <w:t xml:space="preserve"> characteristics.</w:t>
      </w:r>
      <w:r w:rsidR="001F404D" w:rsidRPr="001F404D">
        <w:t xml:space="preserve"> </w:t>
      </w:r>
      <w:r w:rsidR="00B02D17">
        <w:t>The use of mult</w:t>
      </w:r>
      <w:r w:rsidR="0082750F">
        <w:t>i-level modelling allows for properly determining</w:t>
      </w:r>
      <w:r w:rsidR="00B02D17">
        <w:t xml:space="preserve"> which school attributes in</w:t>
      </w:r>
      <w:r w:rsidR="00F6664E">
        <w:t>fluence education</w:t>
      </w:r>
      <w:r w:rsidR="00B02D17">
        <w:t xml:space="preserve"> outcomes </w:t>
      </w:r>
      <w:r w:rsidR="00B02D17" w:rsidRPr="002310F1">
        <w:t>over and above</w:t>
      </w:r>
      <w:r w:rsidR="00B02D17">
        <w:t xml:space="preserve"> students’ individ</w:t>
      </w:r>
      <w:r w:rsidR="0082750F">
        <w:t>ual background characteristics.</w:t>
      </w:r>
      <w:r w:rsidR="0008378B" w:rsidRPr="0008378B">
        <w:t xml:space="preserve"> </w:t>
      </w:r>
      <w:r w:rsidR="0008378B">
        <w:t>Technical details</w:t>
      </w:r>
      <w:r w:rsidR="0008378B" w:rsidRPr="00B84AEB">
        <w:t xml:space="preserve"> on </w:t>
      </w:r>
      <w:r w:rsidR="0008378B">
        <w:t xml:space="preserve">the use of </w:t>
      </w:r>
      <w:r w:rsidR="0008378B" w:rsidRPr="00B84AEB">
        <w:t>multi-level modelling</w:t>
      </w:r>
      <w:r w:rsidR="0008378B">
        <w:t xml:space="preserve"> are</w:t>
      </w:r>
      <w:r w:rsidR="0069124B">
        <w:t xml:space="preserve"> provided in a</w:t>
      </w:r>
      <w:r w:rsidR="0008378B" w:rsidRPr="00B84AEB">
        <w:t xml:space="preserve">ppendix </w:t>
      </w:r>
      <w:r w:rsidR="009C7818">
        <w:t>E</w:t>
      </w:r>
      <w:r w:rsidR="0008378B" w:rsidRPr="00B84AEB">
        <w:t>.</w:t>
      </w:r>
    </w:p>
    <w:p w:rsidR="000801A5" w:rsidRDefault="000801A5" w:rsidP="00F766F4">
      <w:pPr>
        <w:pStyle w:val="Text"/>
      </w:pPr>
    </w:p>
    <w:p w:rsidR="00E66984" w:rsidRDefault="00E66984" w:rsidP="00F766F4">
      <w:pPr>
        <w:pStyle w:val="Text"/>
        <w:rPr>
          <w:rFonts w:ascii="Tahoma" w:hAnsi="Tahoma" w:cs="Tahoma"/>
          <w:color w:val="000000"/>
          <w:kern w:val="28"/>
          <w:sz w:val="56"/>
          <w:szCs w:val="56"/>
        </w:rPr>
      </w:pPr>
      <w:r>
        <w:br w:type="page"/>
      </w:r>
    </w:p>
    <w:p w:rsidR="000957C3" w:rsidRDefault="008F4969" w:rsidP="00E66984">
      <w:pPr>
        <w:pStyle w:val="Heading1"/>
      </w:pPr>
      <w:bookmarkStart w:id="47" w:name="_Toc338228943"/>
      <w:r>
        <w:lastRenderedPageBreak/>
        <w:t>Results</w:t>
      </w:r>
      <w:bookmarkEnd w:id="47"/>
    </w:p>
    <w:p w:rsidR="008F5545" w:rsidRDefault="00A13D3A" w:rsidP="008F5545">
      <w:pPr>
        <w:pStyle w:val="Text"/>
      </w:pPr>
      <w:r>
        <w:t>This section</w:t>
      </w:r>
      <w:r w:rsidR="006E4FFF">
        <w:t xml:space="preserve"> first present</w:t>
      </w:r>
      <w:r w:rsidR="0069124B">
        <w:t>s</w:t>
      </w:r>
      <w:r w:rsidR="00A401F0">
        <w:t xml:space="preserve"> results from </w:t>
      </w:r>
      <w:r w:rsidR="00142362">
        <w:t>an initial variance components model</w:t>
      </w:r>
      <w:r w:rsidR="00F11CC5">
        <w:t xml:space="preserve"> </w:t>
      </w:r>
      <w:r w:rsidR="00D63BB1">
        <w:t>with no</w:t>
      </w:r>
      <w:r w:rsidR="00792E94">
        <w:t xml:space="preserve"> </w:t>
      </w:r>
      <w:r w:rsidR="00CC7EF3">
        <w:t xml:space="preserve">explanatory </w:t>
      </w:r>
      <w:r w:rsidR="00793D2B">
        <w:t xml:space="preserve">variables </w:t>
      </w:r>
      <w:r w:rsidR="00286B6C">
        <w:t>(apart from individual TER in the model of the probability of going to university)</w:t>
      </w:r>
      <w:r w:rsidR="00D63BB1">
        <w:t>;</w:t>
      </w:r>
      <w:r w:rsidR="00CC7EF3">
        <w:t xml:space="preserve"> it simply separates the v</w:t>
      </w:r>
      <w:r w:rsidR="00793D2B">
        <w:t xml:space="preserve">ariation in outcomes </w:t>
      </w:r>
      <w:r w:rsidR="00CC7EF3">
        <w:t xml:space="preserve">that can be attributed to school </w:t>
      </w:r>
      <w:r w:rsidR="00F11CC5">
        <w:t>characteristics</w:t>
      </w:r>
      <w:r w:rsidR="00CC7EF3">
        <w:t xml:space="preserve"> </w:t>
      </w:r>
      <w:r w:rsidR="0008458B">
        <w:t>from the variation that can be attributed to individual student</w:t>
      </w:r>
      <w:r w:rsidR="00CC7EF3">
        <w:t xml:space="preserve"> characteristics</w:t>
      </w:r>
      <w:r w:rsidR="00142362">
        <w:t xml:space="preserve">. </w:t>
      </w:r>
      <w:r w:rsidR="00BB61AD">
        <w:t>Due to the lack of explanatory variables</w:t>
      </w:r>
      <w:r w:rsidR="00F11CC5">
        <w:t>,</w:t>
      </w:r>
      <w:r w:rsidR="00BB61AD">
        <w:t xml:space="preserve"> this model is </w:t>
      </w:r>
      <w:r w:rsidR="0008378B">
        <w:t xml:space="preserve">generally </w:t>
      </w:r>
      <w:r w:rsidR="00BB61AD">
        <w:t>referred to as the ‘null model’. The null model</w:t>
      </w:r>
      <w:r w:rsidR="00CB2783">
        <w:t xml:space="preserve"> </w:t>
      </w:r>
      <w:r w:rsidR="00BB61AD">
        <w:t xml:space="preserve">shows that </w:t>
      </w:r>
      <w:r w:rsidR="00F72321">
        <w:t>student background</w:t>
      </w:r>
      <w:r w:rsidR="0046448D">
        <w:t xml:space="preserve"> </w:t>
      </w:r>
      <w:r w:rsidR="00BB61AD">
        <w:t xml:space="preserve">factors </w:t>
      </w:r>
      <w:r w:rsidR="00F11CC5">
        <w:t>are responsible</w:t>
      </w:r>
      <w:r w:rsidR="00142362">
        <w:t xml:space="preserve"> for most of the variation </w:t>
      </w:r>
      <w:r w:rsidR="00792E94">
        <w:t xml:space="preserve">across </w:t>
      </w:r>
      <w:r w:rsidR="00F20DFD">
        <w:t>both</w:t>
      </w:r>
      <w:r w:rsidR="0008458B">
        <w:t xml:space="preserve"> outcomes</w:t>
      </w:r>
      <w:r w:rsidR="00D63BB1">
        <w:t xml:space="preserve"> (f</w:t>
      </w:r>
      <w:r w:rsidR="00BB61AD">
        <w:t xml:space="preserve">igure </w:t>
      </w:r>
      <w:r w:rsidR="00FC3897">
        <w:t>1</w:t>
      </w:r>
      <w:r w:rsidR="00BB61AD">
        <w:t xml:space="preserve">). Nonetheless, </w:t>
      </w:r>
      <w:r w:rsidR="0046448D">
        <w:t>school a</w:t>
      </w:r>
      <w:r w:rsidR="00BA35F7">
        <w:t>ttributes account</w:t>
      </w:r>
      <w:r w:rsidR="008F5545">
        <w:t xml:space="preserve"> for </w:t>
      </w:r>
      <w:r w:rsidR="00F6664E">
        <w:t>almost 20</w:t>
      </w:r>
      <w:r w:rsidR="007B6797">
        <w:t>%</w:t>
      </w:r>
      <w:r w:rsidR="00F6664E">
        <w:t xml:space="preserve"> of the vari</w:t>
      </w:r>
      <w:r w:rsidR="0054384D">
        <w:t>ation in TER</w:t>
      </w:r>
      <w:r w:rsidR="00F6664E">
        <w:t xml:space="preserve"> and 9</w:t>
      </w:r>
      <w:r w:rsidR="007B6797">
        <w:t>%</w:t>
      </w:r>
      <w:r w:rsidR="00F20DFD">
        <w:t xml:space="preserve"> of the variation in the probability of university enrolment by age 19</w:t>
      </w:r>
      <w:r w:rsidR="00D63BB1">
        <w:t>.</w:t>
      </w:r>
      <w:r w:rsidR="00286B6C">
        <w:rPr>
          <w:rStyle w:val="FootnoteReference"/>
        </w:rPr>
        <w:footnoteReference w:id="13"/>
      </w:r>
      <w:r w:rsidR="00F20DFD">
        <w:t xml:space="preserve"> This indicates</w:t>
      </w:r>
      <w:r w:rsidR="002C15AD">
        <w:t xml:space="preserve"> that s</w:t>
      </w:r>
      <w:r w:rsidR="00BA35F7">
        <w:t xml:space="preserve">chools and their attributes </w:t>
      </w:r>
      <w:r w:rsidR="00792E94">
        <w:t xml:space="preserve">clearly </w:t>
      </w:r>
      <w:r w:rsidR="00BB61AD" w:rsidRPr="0054384D">
        <w:t>do</w:t>
      </w:r>
      <w:r w:rsidR="00BB61AD" w:rsidRPr="00D431D7">
        <w:rPr>
          <w:i/>
        </w:rPr>
        <w:t xml:space="preserve"> </w:t>
      </w:r>
      <w:r w:rsidR="0008458B" w:rsidRPr="00723A32">
        <w:t>matter</w:t>
      </w:r>
      <w:r w:rsidR="00F20DFD">
        <w:t xml:space="preserve"> for </w:t>
      </w:r>
      <w:r w:rsidR="00F6664E">
        <w:t>transition to higher education</w:t>
      </w:r>
      <w:r w:rsidR="0046448D">
        <w:t>.</w:t>
      </w:r>
    </w:p>
    <w:p w:rsidR="0046448D" w:rsidRDefault="008F5545" w:rsidP="008F5545">
      <w:pPr>
        <w:pStyle w:val="Figuretitle"/>
      </w:pPr>
      <w:bookmarkStart w:id="48" w:name="_Toc338228981"/>
      <w:r>
        <w:t xml:space="preserve">Figure </w:t>
      </w:r>
      <w:r w:rsidR="00B84AEB">
        <w:t>1</w:t>
      </w:r>
      <w:r w:rsidR="00D63BB1">
        <w:tab/>
        <w:t>V</w:t>
      </w:r>
      <w:r w:rsidR="00BA35F7">
        <w:t>ariation</w:t>
      </w:r>
      <w:r>
        <w:t xml:space="preserve"> accounted for by student versus school-level characteristics</w:t>
      </w:r>
      <w:r w:rsidR="00D63BB1">
        <w:t xml:space="preserve"> (%)</w:t>
      </w:r>
      <w:bookmarkEnd w:id="48"/>
    </w:p>
    <w:p w:rsidR="002E75D3" w:rsidRDefault="002E75D3" w:rsidP="0055471A">
      <w:pPr>
        <w:pStyle w:val="Source"/>
      </w:pPr>
    </w:p>
    <w:p w:rsidR="002E75D3" w:rsidRDefault="002E75D3" w:rsidP="0055471A">
      <w:pPr>
        <w:pStyle w:val="Source"/>
      </w:pPr>
      <w:r>
        <w:rPr>
          <w:noProof/>
          <w:lang w:eastAsia="en-AU"/>
        </w:rPr>
        <w:drawing>
          <wp:anchor distT="0" distB="0" distL="114300" distR="114300" simplePos="0" relativeHeight="251791360" behindDoc="0" locked="0" layoutInCell="1" allowOverlap="1">
            <wp:simplePos x="0" y="0"/>
            <wp:positionH relativeFrom="column">
              <wp:posOffset>80645</wp:posOffset>
            </wp:positionH>
            <wp:positionV relativeFrom="paragraph">
              <wp:posOffset>31750</wp:posOffset>
            </wp:positionV>
            <wp:extent cx="5124450" cy="2876550"/>
            <wp:effectExtent l="19050" t="0" r="0" b="0"/>
            <wp:wrapSquare wrapText="bothSides"/>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89" t="1597" r="1270" b="1917"/>
                    <a:stretch>
                      <a:fillRect/>
                    </a:stretch>
                  </pic:blipFill>
                  <pic:spPr bwMode="auto">
                    <a:xfrm>
                      <a:off x="0" y="0"/>
                      <a:ext cx="5124450" cy="2876550"/>
                    </a:xfrm>
                    <a:prstGeom prst="rect">
                      <a:avLst/>
                    </a:prstGeom>
                    <a:noFill/>
                    <a:ln w="9525">
                      <a:noFill/>
                      <a:miter lim="800000"/>
                      <a:headEnd/>
                      <a:tailEnd/>
                    </a:ln>
                  </pic:spPr>
                </pic:pic>
              </a:graphicData>
            </a:graphic>
          </wp:anchor>
        </w:drawing>
      </w: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EE7FB4" w:rsidRDefault="002E75D3" w:rsidP="0055471A">
      <w:pPr>
        <w:pStyle w:val="Source"/>
      </w:pPr>
      <w:r>
        <w:t>Note:</w:t>
      </w:r>
      <w:r>
        <w:tab/>
      </w:r>
      <w:r w:rsidR="00EE7FB4">
        <w:t>The analysis of university enr</w:t>
      </w:r>
      <w:r w:rsidR="00390D60">
        <w:t xml:space="preserve">olment </w:t>
      </w:r>
      <w:r w:rsidR="00EE7FB4">
        <w:t xml:space="preserve">accounts for students’ TER. Students with </w:t>
      </w:r>
      <w:r w:rsidR="00292E17">
        <w:t xml:space="preserve">a </w:t>
      </w:r>
      <w:r w:rsidR="00EE7FB4">
        <w:t>valid TER are grouped by quartile. An additional category contains students for whom a valid TER is not reported.</w:t>
      </w:r>
    </w:p>
    <w:p w:rsidR="00FA6F28" w:rsidRDefault="00C6386F" w:rsidP="006B17E8">
      <w:pPr>
        <w:pStyle w:val="Heading2"/>
      </w:pPr>
      <w:bookmarkStart w:id="49" w:name="_Toc338228944"/>
      <w:r>
        <w:t>TER</w:t>
      </w:r>
      <w:bookmarkEnd w:id="49"/>
    </w:p>
    <w:p w:rsidR="00282E9E" w:rsidRDefault="00A50291" w:rsidP="005751FB">
      <w:pPr>
        <w:pStyle w:val="Text"/>
      </w:pPr>
      <w:r>
        <w:t>It is well est</w:t>
      </w:r>
      <w:r w:rsidR="00E40AEF">
        <w:t>ablished that individual background</w:t>
      </w:r>
      <w:r>
        <w:t xml:space="preserve"> characteristics such as </w:t>
      </w:r>
      <w:r w:rsidR="004B2C25">
        <w:t>gender, Indigenous status</w:t>
      </w:r>
      <w:r>
        <w:t xml:space="preserve">, </w:t>
      </w:r>
      <w:r w:rsidR="004B2C25">
        <w:t xml:space="preserve">length of in-country </w:t>
      </w:r>
      <w:r w:rsidR="0054384D">
        <w:t>residence, socioeconomic status and</w:t>
      </w:r>
      <w:r w:rsidR="004B2C25">
        <w:t xml:space="preserve"> academic achievement, as well as educational </w:t>
      </w:r>
      <w:r w:rsidR="004B2C25" w:rsidRPr="005751FB">
        <w:t>aspirat</w:t>
      </w:r>
      <w:r w:rsidR="00223FD9">
        <w:t>ions and perceptions of the school experience</w:t>
      </w:r>
      <w:r w:rsidR="00D63BB1">
        <w:t>,</w:t>
      </w:r>
      <w:r w:rsidR="004B2C25" w:rsidRPr="005751FB">
        <w:t xml:space="preserve"> strongly influence</w:t>
      </w:r>
      <w:r w:rsidR="00E40AEF" w:rsidRPr="005751FB">
        <w:t xml:space="preserve"> student outcomes (</w:t>
      </w:r>
      <w:proofErr w:type="spellStart"/>
      <w:r w:rsidR="00440464" w:rsidRPr="005751FB">
        <w:t>Considine</w:t>
      </w:r>
      <w:proofErr w:type="spellEnd"/>
      <w:r w:rsidR="00440464" w:rsidRPr="005751FB">
        <w:t xml:space="preserve"> &amp; </w:t>
      </w:r>
      <w:proofErr w:type="spellStart"/>
      <w:r w:rsidR="00440464" w:rsidRPr="005751FB">
        <w:t>Zappala</w:t>
      </w:r>
      <w:proofErr w:type="spellEnd"/>
      <w:r w:rsidR="00440464" w:rsidRPr="005751FB">
        <w:t xml:space="preserve"> 2002; </w:t>
      </w:r>
      <w:proofErr w:type="spellStart"/>
      <w:r w:rsidR="00440464" w:rsidRPr="005751FB">
        <w:t>Khoo</w:t>
      </w:r>
      <w:proofErr w:type="spellEnd"/>
      <w:r w:rsidR="00440464" w:rsidRPr="005751FB">
        <w:t xml:space="preserve"> &amp; </w:t>
      </w:r>
      <w:proofErr w:type="spellStart"/>
      <w:r w:rsidR="00440464" w:rsidRPr="005751FB">
        <w:t>Ainley</w:t>
      </w:r>
      <w:proofErr w:type="spellEnd"/>
      <w:r w:rsidR="00440464" w:rsidRPr="005751FB">
        <w:t xml:space="preserve"> 2005; </w:t>
      </w:r>
      <w:proofErr w:type="spellStart"/>
      <w:r w:rsidR="00440464" w:rsidRPr="005751FB">
        <w:t>Marjoribanks</w:t>
      </w:r>
      <w:proofErr w:type="spellEnd"/>
      <w:r w:rsidR="00440464" w:rsidRPr="005751FB">
        <w:t xml:space="preserve"> 2005; Marks 2010a; </w:t>
      </w:r>
      <w:r w:rsidR="00232947">
        <w:t xml:space="preserve">Rothman &amp; McMillan 2003; </w:t>
      </w:r>
      <w:r w:rsidR="00D63BB1">
        <w:t>Steering Committee for the Review of Government Service Provision</w:t>
      </w:r>
      <w:r w:rsidR="00440464" w:rsidRPr="005751FB">
        <w:t xml:space="preserve"> 2009</w:t>
      </w:r>
      <w:r w:rsidR="00E40AEF" w:rsidRPr="005751FB">
        <w:t>)</w:t>
      </w:r>
      <w:r w:rsidRPr="005751FB">
        <w:t xml:space="preserve">. </w:t>
      </w:r>
      <w:r w:rsidR="00D431D7">
        <w:t>R</w:t>
      </w:r>
      <w:r w:rsidR="00232312">
        <w:t xml:space="preserve">esults </w:t>
      </w:r>
      <w:r w:rsidR="00D431D7">
        <w:t xml:space="preserve">from this analysis </w:t>
      </w:r>
      <w:r w:rsidR="00232312">
        <w:t>corroborate</w:t>
      </w:r>
      <w:r w:rsidR="00E00DA4" w:rsidRPr="005751FB">
        <w:t xml:space="preserve"> the importance of these student-level characteristics</w:t>
      </w:r>
      <w:r w:rsidR="00E00DA4">
        <w:t>.</w:t>
      </w:r>
      <w:r w:rsidR="00E00DA4" w:rsidRPr="005751FB">
        <w:t xml:space="preserve"> </w:t>
      </w:r>
      <w:r w:rsidR="00FB0170">
        <w:t xml:space="preserve">Potential </w:t>
      </w:r>
      <w:r w:rsidR="00FB0170">
        <w:lastRenderedPageBreak/>
        <w:t>interaction</w:t>
      </w:r>
      <w:r w:rsidR="00093166">
        <w:t>s between</w:t>
      </w:r>
      <w:r w:rsidR="00C547E6">
        <w:t xml:space="preserve"> gender </w:t>
      </w:r>
      <w:r w:rsidR="00093166">
        <w:t xml:space="preserve">and </w:t>
      </w:r>
      <w:r w:rsidR="005751FB" w:rsidRPr="005751FB">
        <w:t>other predictor variables</w:t>
      </w:r>
      <w:r w:rsidR="00FB0170">
        <w:t xml:space="preserve"> were also investigated</w:t>
      </w:r>
      <w:r w:rsidR="00D63BB1">
        <w:t>.</w:t>
      </w:r>
      <w:r w:rsidR="00163566">
        <w:rPr>
          <w:rStyle w:val="FootnoteReference"/>
        </w:rPr>
        <w:footnoteReference w:id="14"/>
      </w:r>
      <w:r w:rsidR="005751FB" w:rsidRPr="005751FB">
        <w:t xml:space="preserve"> </w:t>
      </w:r>
      <w:r w:rsidR="004428E9">
        <w:t>N</w:t>
      </w:r>
      <w:r w:rsidR="00FB0170">
        <w:t>o significant interaction</w:t>
      </w:r>
      <w:r w:rsidR="00232312">
        <w:t>s</w:t>
      </w:r>
      <w:r w:rsidR="00FB0170">
        <w:t xml:space="preserve"> were found, </w:t>
      </w:r>
      <w:r w:rsidR="0054384D">
        <w:t>which meant</w:t>
      </w:r>
      <w:r w:rsidR="004428E9">
        <w:t xml:space="preserve"> </w:t>
      </w:r>
      <w:r w:rsidR="00FB0170">
        <w:t>there was no need to examine males and females separately</w:t>
      </w:r>
      <w:r w:rsidR="00282E9E">
        <w:t>.</w:t>
      </w:r>
    </w:p>
    <w:p w:rsidR="00E40AEF" w:rsidRDefault="00D431D7" w:rsidP="00282E9E">
      <w:pPr>
        <w:pStyle w:val="Text"/>
        <w:rPr>
          <w:rFonts w:ascii="Tahoma" w:hAnsi="Tahoma"/>
          <w:b/>
          <w:sz w:val="17"/>
        </w:rPr>
      </w:pPr>
      <w:r>
        <w:t>While individual background characteristics are important, t</w:t>
      </w:r>
      <w:r w:rsidR="00C547E6">
        <w:t xml:space="preserve">he </w:t>
      </w:r>
      <w:r w:rsidR="00FB0170">
        <w:t>purpose of this</w:t>
      </w:r>
      <w:r w:rsidR="00C547E6">
        <w:t xml:space="preserve"> study</w:t>
      </w:r>
      <w:r w:rsidR="0007216E" w:rsidRPr="005751FB">
        <w:t xml:space="preserve"> </w:t>
      </w:r>
      <w:r w:rsidR="00D47619">
        <w:t>i</w:t>
      </w:r>
      <w:r w:rsidR="00FB0170">
        <w:t>s to</w:t>
      </w:r>
      <w:r w:rsidR="00C6386F" w:rsidRPr="005751FB">
        <w:t xml:space="preserve"> identify </w:t>
      </w:r>
      <w:r w:rsidR="001D68F2" w:rsidRPr="0054384D">
        <w:t>school attributes</w:t>
      </w:r>
      <w:r w:rsidR="001D68F2" w:rsidRPr="005751FB">
        <w:t xml:space="preserve"> </w:t>
      </w:r>
      <w:r w:rsidR="00C6386F" w:rsidRPr="005751FB">
        <w:t xml:space="preserve">that significantly impact </w:t>
      </w:r>
      <w:r w:rsidR="00D63BB1">
        <w:t xml:space="preserve">on </w:t>
      </w:r>
      <w:r w:rsidR="00C6386F" w:rsidRPr="00093166">
        <w:t xml:space="preserve">outcomes </w:t>
      </w:r>
      <w:r w:rsidR="00E40AEF" w:rsidRPr="009E04E1">
        <w:t>after</w:t>
      </w:r>
      <w:r w:rsidR="00E40AEF" w:rsidRPr="00FB0170">
        <w:t xml:space="preserve"> accounting</w:t>
      </w:r>
      <w:r w:rsidR="00A50291" w:rsidRPr="00093166">
        <w:t xml:space="preserve"> for relevant individual </w:t>
      </w:r>
      <w:r w:rsidR="0007216E" w:rsidRPr="00093166">
        <w:t>student</w:t>
      </w:r>
      <w:r w:rsidR="00A50291" w:rsidRPr="00093166">
        <w:t xml:space="preserve"> ch</w:t>
      </w:r>
      <w:r w:rsidR="00A50291" w:rsidRPr="005751FB">
        <w:t xml:space="preserve">aracteristics. </w:t>
      </w:r>
      <w:r w:rsidR="00E40AEF" w:rsidRPr="005751FB">
        <w:t xml:space="preserve">Table </w:t>
      </w:r>
      <w:r w:rsidR="005B78B5">
        <w:t>2</w:t>
      </w:r>
      <w:r w:rsidR="00BC2A10">
        <w:t xml:space="preserve"> summarises</w:t>
      </w:r>
      <w:r w:rsidR="00E40AEF" w:rsidRPr="00D431D7">
        <w:t xml:space="preserve"> </w:t>
      </w:r>
      <w:r w:rsidR="00BC2A10">
        <w:t xml:space="preserve">results for </w:t>
      </w:r>
      <w:r w:rsidR="00E40AEF" w:rsidRPr="00D431D7">
        <w:t>school</w:t>
      </w:r>
      <w:r w:rsidR="00712E19" w:rsidRPr="00D431D7">
        <w:t>-level pred</w:t>
      </w:r>
      <w:r w:rsidR="00712E19" w:rsidRPr="00712E19">
        <w:t>ictors</w:t>
      </w:r>
      <w:r w:rsidR="00712E19">
        <w:t xml:space="preserve"> of</w:t>
      </w:r>
      <w:r w:rsidR="005454CF" w:rsidRPr="005751FB">
        <w:t xml:space="preserve"> TER</w:t>
      </w:r>
      <w:r w:rsidR="00FA6F28" w:rsidRPr="005751FB">
        <w:t>.</w:t>
      </w:r>
      <w:r w:rsidR="00E40AEF">
        <w:t xml:space="preserve"> </w:t>
      </w:r>
      <w:r w:rsidR="000F3831">
        <w:t>The effect of any given</w:t>
      </w:r>
      <w:r w:rsidR="004C1302">
        <w:t xml:space="preserve"> predictor</w:t>
      </w:r>
      <w:r w:rsidR="000F3831">
        <w:t xml:space="preserve"> in the table is expressed through its </w:t>
      </w:r>
      <w:r w:rsidR="000F3831" w:rsidRPr="000F3831">
        <w:rPr>
          <w:i/>
        </w:rPr>
        <w:t>ß</w:t>
      </w:r>
      <w:r w:rsidR="000F3831">
        <w:t>-coefficient, which captures</w:t>
      </w:r>
      <w:r w:rsidR="004C1302">
        <w:t xml:space="preserve"> the incre</w:t>
      </w:r>
      <w:r w:rsidR="00292E17">
        <w:t>ase/</w:t>
      </w:r>
      <w:r w:rsidR="00F6511B">
        <w:t xml:space="preserve"> </w:t>
      </w:r>
      <w:r w:rsidR="00292E17">
        <w:t>decrease in TER</w:t>
      </w:r>
      <w:r w:rsidR="004C1302">
        <w:t xml:space="preserve"> for ea</w:t>
      </w:r>
      <w:r w:rsidR="000F3831">
        <w:t xml:space="preserve">ch one-unit change in that </w:t>
      </w:r>
      <w:r w:rsidR="004C1302">
        <w:t xml:space="preserve">predictor’s unit of measurement. </w:t>
      </w:r>
      <w:r w:rsidR="00E40AEF">
        <w:t>Complete results from multi-</w:t>
      </w:r>
      <w:r w:rsidR="0007216E">
        <w:t xml:space="preserve">level analysis </w:t>
      </w:r>
      <w:r w:rsidR="00656740" w:rsidRPr="00D431D7">
        <w:t>for all student</w:t>
      </w:r>
      <w:r w:rsidR="00656740">
        <w:t xml:space="preserve"> and school-level predictors of TER </w:t>
      </w:r>
      <w:r w:rsidR="002E5ED6">
        <w:t>are provided in a</w:t>
      </w:r>
      <w:r w:rsidR="00E40AEF">
        <w:t xml:space="preserve">ppendix </w:t>
      </w:r>
      <w:r w:rsidR="00B66BC5">
        <w:t>F</w:t>
      </w:r>
      <w:r w:rsidR="00E40AEF">
        <w:t>.</w:t>
      </w:r>
    </w:p>
    <w:p w:rsidR="008F01C6" w:rsidRDefault="00E57BB2" w:rsidP="002C3B42">
      <w:pPr>
        <w:pStyle w:val="tabletitle"/>
        <w:spacing w:before="280"/>
      </w:pPr>
      <w:bookmarkStart w:id="50" w:name="_Toc338228961"/>
      <w:r>
        <w:t xml:space="preserve">Table </w:t>
      </w:r>
      <w:r w:rsidR="005B78B5">
        <w:t>2</w:t>
      </w:r>
      <w:r w:rsidR="00BC2A10">
        <w:tab/>
        <w:t>Results for</w:t>
      </w:r>
      <w:r>
        <w:t xml:space="preserve"> school-level predictors of TER</w:t>
      </w:r>
      <w:bookmarkEnd w:id="50"/>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550"/>
        <w:gridCol w:w="1558"/>
        <w:gridCol w:w="851"/>
        <w:gridCol w:w="48"/>
        <w:gridCol w:w="947"/>
        <w:gridCol w:w="850"/>
        <w:gridCol w:w="496"/>
        <w:gridCol w:w="1489"/>
      </w:tblGrid>
      <w:tr w:rsidR="00AF0E50" w:rsidRPr="00AF0E50" w:rsidTr="002C3B42">
        <w:trPr>
          <w:tblHeader/>
        </w:trPr>
        <w:tc>
          <w:tcPr>
            <w:tcW w:w="2550" w:type="dxa"/>
            <w:tcBorders>
              <w:top w:val="single" w:sz="4" w:space="0" w:color="000000" w:themeColor="text1"/>
              <w:bottom w:val="single" w:sz="4" w:space="0" w:color="000000" w:themeColor="text1"/>
            </w:tcBorders>
          </w:tcPr>
          <w:p w:rsidR="008F01C6" w:rsidRPr="00AF0E50" w:rsidRDefault="002E5ED6" w:rsidP="002D34C4">
            <w:pPr>
              <w:pStyle w:val="Tablehead1"/>
              <w:rPr>
                <w:bCs/>
              </w:rPr>
            </w:pPr>
            <w:r>
              <w:rPr>
                <w:bCs/>
              </w:rPr>
              <w:t>School a</w:t>
            </w:r>
            <w:r w:rsidR="00DB6356">
              <w:rPr>
                <w:bCs/>
              </w:rPr>
              <w:t>ttribute</w:t>
            </w:r>
          </w:p>
        </w:tc>
        <w:tc>
          <w:tcPr>
            <w:tcW w:w="1558" w:type="dxa"/>
            <w:tcBorders>
              <w:top w:val="single" w:sz="4" w:space="0" w:color="000000" w:themeColor="text1"/>
              <w:bottom w:val="single" w:sz="4" w:space="0" w:color="000000" w:themeColor="text1"/>
            </w:tcBorders>
          </w:tcPr>
          <w:p w:rsidR="008F01C6" w:rsidRPr="00AF0E50" w:rsidRDefault="008F01C6" w:rsidP="002D34C4">
            <w:pPr>
              <w:pStyle w:val="Tablehead1"/>
              <w:rPr>
                <w:bCs/>
              </w:rPr>
            </w:pPr>
            <w:r w:rsidRPr="00AF0E50">
              <w:rPr>
                <w:bCs/>
              </w:rPr>
              <w:t>Categories</w:t>
            </w:r>
          </w:p>
        </w:tc>
        <w:tc>
          <w:tcPr>
            <w:tcW w:w="899" w:type="dxa"/>
            <w:gridSpan w:val="2"/>
            <w:tcBorders>
              <w:top w:val="single" w:sz="4" w:space="0" w:color="000000" w:themeColor="text1"/>
              <w:bottom w:val="single" w:sz="4" w:space="0" w:color="000000" w:themeColor="text1"/>
            </w:tcBorders>
          </w:tcPr>
          <w:p w:rsidR="008F01C6" w:rsidRPr="00AF0E50" w:rsidRDefault="008F01C6" w:rsidP="00AF0E50">
            <w:pPr>
              <w:pStyle w:val="Tablehead1"/>
              <w:jc w:val="center"/>
              <w:rPr>
                <w:bCs/>
              </w:rPr>
            </w:pPr>
            <w:r w:rsidRPr="00AF0E50">
              <w:rPr>
                <w:rFonts w:cs="Arial"/>
                <w:bCs/>
                <w:i/>
              </w:rPr>
              <w:t>ß</w:t>
            </w:r>
          </w:p>
        </w:tc>
        <w:tc>
          <w:tcPr>
            <w:tcW w:w="947" w:type="dxa"/>
            <w:tcBorders>
              <w:top w:val="single" w:sz="4" w:space="0" w:color="000000" w:themeColor="text1"/>
              <w:bottom w:val="single" w:sz="4" w:space="0" w:color="000000" w:themeColor="text1"/>
            </w:tcBorders>
          </w:tcPr>
          <w:p w:rsidR="008F01C6" w:rsidRPr="00AF0E50" w:rsidRDefault="008F01C6" w:rsidP="00AF0E50">
            <w:pPr>
              <w:pStyle w:val="Tablehead1"/>
              <w:jc w:val="center"/>
              <w:rPr>
                <w:bCs/>
              </w:rPr>
            </w:pPr>
            <w:r w:rsidRPr="00AF0E50">
              <w:rPr>
                <w:bCs/>
              </w:rPr>
              <w:t>SE</w:t>
            </w:r>
          </w:p>
        </w:tc>
        <w:tc>
          <w:tcPr>
            <w:tcW w:w="850" w:type="dxa"/>
            <w:tcBorders>
              <w:top w:val="single" w:sz="4" w:space="0" w:color="000000" w:themeColor="text1"/>
              <w:bottom w:val="single" w:sz="4" w:space="0" w:color="000000" w:themeColor="text1"/>
            </w:tcBorders>
          </w:tcPr>
          <w:p w:rsidR="008F01C6" w:rsidRPr="00AF0E50" w:rsidRDefault="00057F8F" w:rsidP="00AF0E50">
            <w:pPr>
              <w:pStyle w:val="Tablehead1"/>
              <w:jc w:val="center"/>
              <w:rPr>
                <w:bCs/>
              </w:rPr>
            </w:pPr>
            <w:r w:rsidRPr="00AF0E50">
              <w:rPr>
                <w:rFonts w:cs="Arial"/>
                <w:bCs/>
              </w:rPr>
              <w:t xml:space="preserve">Joint </w:t>
            </w:r>
            <w:r w:rsidR="008F01C6" w:rsidRPr="00AF0E50">
              <w:rPr>
                <w:rFonts w:cs="Arial"/>
                <w:bCs/>
              </w:rPr>
              <w:t>Wald χ</w:t>
            </w:r>
            <w:r w:rsidR="008F01C6" w:rsidRPr="00AF0E50">
              <w:rPr>
                <w:bCs/>
                <w:vertAlign w:val="superscript"/>
              </w:rPr>
              <w:t>2</w:t>
            </w:r>
          </w:p>
        </w:tc>
        <w:tc>
          <w:tcPr>
            <w:tcW w:w="496" w:type="dxa"/>
            <w:tcBorders>
              <w:top w:val="single" w:sz="4" w:space="0" w:color="000000" w:themeColor="text1"/>
              <w:bottom w:val="single" w:sz="4" w:space="0" w:color="000000" w:themeColor="text1"/>
            </w:tcBorders>
          </w:tcPr>
          <w:p w:rsidR="008F01C6" w:rsidRPr="00AF0E50" w:rsidRDefault="008F01C6" w:rsidP="00244D00">
            <w:pPr>
              <w:pStyle w:val="Tablehead1"/>
              <w:jc w:val="center"/>
              <w:rPr>
                <w:bCs/>
              </w:rPr>
            </w:pPr>
            <w:proofErr w:type="spellStart"/>
            <w:r w:rsidRPr="00AF0E50">
              <w:rPr>
                <w:bCs/>
              </w:rPr>
              <w:t>df</w:t>
            </w:r>
            <w:proofErr w:type="spellEnd"/>
          </w:p>
        </w:tc>
        <w:tc>
          <w:tcPr>
            <w:tcW w:w="1489" w:type="dxa"/>
            <w:tcBorders>
              <w:top w:val="single" w:sz="4" w:space="0" w:color="000000" w:themeColor="text1"/>
              <w:bottom w:val="single" w:sz="4" w:space="0" w:color="000000" w:themeColor="text1"/>
            </w:tcBorders>
            <w:shd w:val="clear" w:color="auto" w:fill="D9D9D9" w:themeFill="background1" w:themeFillShade="D9"/>
          </w:tcPr>
          <w:p w:rsidR="008F01C6" w:rsidRPr="00AF0E50" w:rsidRDefault="002E5ED6" w:rsidP="002D34C4">
            <w:pPr>
              <w:pStyle w:val="Tablehead1"/>
              <w:rPr>
                <w:bCs/>
              </w:rPr>
            </w:pPr>
            <w:r>
              <w:rPr>
                <w:bCs/>
              </w:rPr>
              <w:t>Within-category c</w:t>
            </w:r>
            <w:r w:rsidR="008F01C6" w:rsidRPr="00AF0E50">
              <w:rPr>
                <w:bCs/>
              </w:rPr>
              <w:t>omparisons</w:t>
            </w:r>
          </w:p>
        </w:tc>
      </w:tr>
      <w:tr w:rsidR="006F28BF" w:rsidTr="002C3B42">
        <w:tc>
          <w:tcPr>
            <w:tcW w:w="2550" w:type="dxa"/>
          </w:tcPr>
          <w:p w:rsidR="006F28BF" w:rsidRPr="002C3B42" w:rsidRDefault="002E5ED6" w:rsidP="002C3B42">
            <w:pPr>
              <w:pStyle w:val="Tabletext"/>
              <w:rPr>
                <w:b/>
                <w:bCs/>
              </w:rPr>
            </w:pPr>
            <w:r w:rsidRPr="002C3B42">
              <w:rPr>
                <w:b/>
                <w:bCs/>
              </w:rPr>
              <w:t>School s</w:t>
            </w:r>
            <w:r w:rsidR="006F28BF" w:rsidRPr="002C3B42">
              <w:rPr>
                <w:b/>
                <w:bCs/>
              </w:rPr>
              <w:t>ector</w:t>
            </w:r>
          </w:p>
        </w:tc>
        <w:tc>
          <w:tcPr>
            <w:tcW w:w="1558" w:type="dxa"/>
          </w:tcPr>
          <w:p w:rsidR="006F28BF" w:rsidRDefault="006F28BF" w:rsidP="006F28BF">
            <w:pPr>
              <w:pStyle w:val="Tabletext"/>
            </w:pPr>
            <w:r>
              <w:t>Government</w:t>
            </w:r>
          </w:p>
        </w:tc>
        <w:tc>
          <w:tcPr>
            <w:tcW w:w="1846" w:type="dxa"/>
            <w:gridSpan w:val="3"/>
          </w:tcPr>
          <w:p w:rsidR="006F28BF" w:rsidRPr="00C25049" w:rsidRDefault="002E5ED6" w:rsidP="006F28BF">
            <w:pPr>
              <w:pStyle w:val="Tabletext"/>
              <w:jc w:val="center"/>
            </w:pPr>
            <w:r>
              <w:t>Reference c</w:t>
            </w:r>
            <w:r w:rsidR="006F28BF" w:rsidRPr="00C25049">
              <w:t>ategory</w:t>
            </w:r>
          </w:p>
        </w:tc>
        <w:tc>
          <w:tcPr>
            <w:tcW w:w="850" w:type="dxa"/>
          </w:tcPr>
          <w:p w:rsidR="006F28BF" w:rsidRPr="00C25049" w:rsidRDefault="006F28BF" w:rsidP="00244D00">
            <w:pPr>
              <w:pStyle w:val="Tabletext"/>
              <w:ind w:right="227"/>
              <w:jc w:val="right"/>
              <w:rPr>
                <w:b/>
              </w:rPr>
            </w:pPr>
            <w:r w:rsidRPr="00C25049">
              <w:rPr>
                <w:b/>
              </w:rPr>
              <w:t>10.28</w:t>
            </w:r>
          </w:p>
        </w:tc>
        <w:tc>
          <w:tcPr>
            <w:tcW w:w="496" w:type="dxa"/>
          </w:tcPr>
          <w:p w:rsidR="006F28BF" w:rsidRPr="008E37AD" w:rsidRDefault="006F28BF" w:rsidP="00244D00">
            <w:pPr>
              <w:pStyle w:val="Tabletext"/>
              <w:jc w:val="center"/>
            </w:pPr>
            <w:r w:rsidRPr="008E37AD">
              <w:t>2</w:t>
            </w:r>
          </w:p>
        </w:tc>
        <w:tc>
          <w:tcPr>
            <w:tcW w:w="1489" w:type="dxa"/>
            <w:vMerge w:val="restart"/>
            <w:shd w:val="clear" w:color="auto" w:fill="D9D9D9" w:themeFill="background1" w:themeFillShade="D9"/>
          </w:tcPr>
          <w:p w:rsidR="006F28BF" w:rsidRDefault="006F28BF" w:rsidP="002D34C4">
            <w:pPr>
              <w:pStyle w:val="Tabletext"/>
            </w:pPr>
            <w:r w:rsidRPr="00E57BB2">
              <w:rPr>
                <w:b/>
              </w:rPr>
              <w:t>No sig. diff.</w:t>
            </w:r>
            <w:r>
              <w:t xml:space="preserve"> between </w:t>
            </w:r>
            <w:r w:rsidRPr="00AF0E50">
              <w:rPr>
                <w:i/>
              </w:rPr>
              <w:t>Catholic</w:t>
            </w:r>
            <w:r>
              <w:t xml:space="preserve"> and </w:t>
            </w:r>
            <w:r w:rsidR="002E5ED6">
              <w:rPr>
                <w:i/>
              </w:rPr>
              <w:t>i</w:t>
            </w:r>
            <w:r w:rsidRPr="00AF0E50">
              <w:rPr>
                <w:i/>
              </w:rPr>
              <w:t>ndependent</w:t>
            </w:r>
          </w:p>
        </w:tc>
      </w:tr>
      <w:tr w:rsidR="006F28BF" w:rsidTr="002C3B42">
        <w:tc>
          <w:tcPr>
            <w:tcW w:w="2550" w:type="dxa"/>
          </w:tcPr>
          <w:p w:rsidR="006F28BF" w:rsidRDefault="006F28BF" w:rsidP="002C3B42">
            <w:pPr>
              <w:pStyle w:val="Tabletext"/>
              <w:spacing w:before="34"/>
              <w:ind w:left="284"/>
            </w:pPr>
          </w:p>
        </w:tc>
        <w:tc>
          <w:tcPr>
            <w:tcW w:w="1558" w:type="dxa"/>
          </w:tcPr>
          <w:p w:rsidR="006F28BF" w:rsidRDefault="006F28BF" w:rsidP="002C3B42">
            <w:pPr>
              <w:pStyle w:val="Tabletext"/>
              <w:spacing w:before="34"/>
            </w:pPr>
            <w:r>
              <w:t>Catholic</w:t>
            </w:r>
          </w:p>
        </w:tc>
        <w:tc>
          <w:tcPr>
            <w:tcW w:w="899" w:type="dxa"/>
            <w:gridSpan w:val="2"/>
          </w:tcPr>
          <w:p w:rsidR="006F28BF" w:rsidRPr="00C25049" w:rsidRDefault="006F28BF" w:rsidP="002C3B42">
            <w:pPr>
              <w:pStyle w:val="Tabletext"/>
              <w:spacing w:before="34"/>
              <w:ind w:right="227"/>
              <w:jc w:val="right"/>
              <w:rPr>
                <w:b/>
              </w:rPr>
            </w:pPr>
            <w:r w:rsidRPr="00C25049">
              <w:rPr>
                <w:b/>
              </w:rPr>
              <w:t>2.50</w:t>
            </w:r>
          </w:p>
        </w:tc>
        <w:tc>
          <w:tcPr>
            <w:tcW w:w="947" w:type="dxa"/>
          </w:tcPr>
          <w:p w:rsidR="006F28BF" w:rsidRPr="00C25049" w:rsidRDefault="006F28BF" w:rsidP="002C3B42">
            <w:pPr>
              <w:pStyle w:val="Tabletext"/>
              <w:spacing w:before="34"/>
              <w:ind w:right="227"/>
              <w:jc w:val="right"/>
              <w:rPr>
                <w:b/>
              </w:rPr>
            </w:pPr>
            <w:r w:rsidRPr="00C25049">
              <w:rPr>
                <w:b/>
              </w:rPr>
              <w:t>0.98</w:t>
            </w:r>
          </w:p>
        </w:tc>
        <w:tc>
          <w:tcPr>
            <w:tcW w:w="850" w:type="dxa"/>
          </w:tcPr>
          <w:p w:rsidR="006F28BF" w:rsidRPr="00C25049" w:rsidRDefault="006F28BF" w:rsidP="002C3B42">
            <w:pPr>
              <w:pStyle w:val="Tabletext"/>
              <w:spacing w:before="34"/>
              <w:ind w:right="227"/>
              <w:jc w:val="right"/>
              <w:rPr>
                <w:b/>
              </w:rPr>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6F28BF" w:rsidTr="002C3B42">
        <w:tc>
          <w:tcPr>
            <w:tcW w:w="2550" w:type="dxa"/>
            <w:tcBorders>
              <w:bottom w:val="single" w:sz="4" w:space="0" w:color="auto"/>
            </w:tcBorders>
          </w:tcPr>
          <w:p w:rsidR="006F28BF" w:rsidRDefault="006F28BF" w:rsidP="002C3B42">
            <w:pPr>
              <w:pStyle w:val="Tabletext"/>
              <w:spacing w:before="34"/>
              <w:ind w:left="284"/>
            </w:pPr>
          </w:p>
        </w:tc>
        <w:tc>
          <w:tcPr>
            <w:tcW w:w="1558" w:type="dxa"/>
            <w:tcBorders>
              <w:bottom w:val="single" w:sz="4" w:space="0" w:color="auto"/>
            </w:tcBorders>
          </w:tcPr>
          <w:p w:rsidR="006F28BF" w:rsidRDefault="006F28BF" w:rsidP="002C3B42">
            <w:pPr>
              <w:pStyle w:val="Tabletext"/>
              <w:spacing w:before="34"/>
            </w:pPr>
            <w:r>
              <w:t>Independent</w:t>
            </w:r>
          </w:p>
        </w:tc>
        <w:tc>
          <w:tcPr>
            <w:tcW w:w="899" w:type="dxa"/>
            <w:gridSpan w:val="2"/>
            <w:tcBorders>
              <w:bottom w:val="single" w:sz="4" w:space="0" w:color="auto"/>
            </w:tcBorders>
          </w:tcPr>
          <w:p w:rsidR="006F28BF" w:rsidRPr="00C25049" w:rsidRDefault="006F28BF" w:rsidP="002C3B42">
            <w:pPr>
              <w:pStyle w:val="Tabletext"/>
              <w:spacing w:before="34"/>
              <w:ind w:right="227"/>
              <w:jc w:val="right"/>
              <w:rPr>
                <w:b/>
              </w:rPr>
            </w:pPr>
            <w:r w:rsidRPr="00C25049">
              <w:rPr>
                <w:b/>
              </w:rPr>
              <w:t>2.47</w:t>
            </w:r>
          </w:p>
        </w:tc>
        <w:tc>
          <w:tcPr>
            <w:tcW w:w="947" w:type="dxa"/>
            <w:tcBorders>
              <w:bottom w:val="single" w:sz="4" w:space="0" w:color="auto"/>
            </w:tcBorders>
          </w:tcPr>
          <w:p w:rsidR="006F28BF" w:rsidRPr="00C25049" w:rsidRDefault="006F28BF" w:rsidP="002C3B42">
            <w:pPr>
              <w:pStyle w:val="Tabletext"/>
              <w:spacing w:before="34"/>
              <w:ind w:right="227"/>
              <w:jc w:val="right"/>
              <w:rPr>
                <w:b/>
              </w:rPr>
            </w:pPr>
            <w:r w:rsidRPr="00C25049">
              <w:rPr>
                <w:b/>
              </w:rPr>
              <w:t>0.87</w:t>
            </w:r>
          </w:p>
        </w:tc>
        <w:tc>
          <w:tcPr>
            <w:tcW w:w="850" w:type="dxa"/>
            <w:tcBorders>
              <w:bottom w:val="single" w:sz="4" w:space="0" w:color="auto"/>
            </w:tcBorders>
          </w:tcPr>
          <w:p w:rsidR="006F28BF" w:rsidRPr="00C25049" w:rsidRDefault="006F28BF" w:rsidP="002C3B42">
            <w:pPr>
              <w:pStyle w:val="Tabletext"/>
              <w:spacing w:before="34"/>
              <w:ind w:right="227"/>
              <w:jc w:val="right"/>
              <w:rPr>
                <w:b/>
              </w:rPr>
            </w:pPr>
          </w:p>
        </w:tc>
        <w:tc>
          <w:tcPr>
            <w:tcW w:w="496" w:type="dxa"/>
            <w:tcBorders>
              <w:bottom w:val="single" w:sz="4" w:space="0" w:color="auto"/>
            </w:tcBorders>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D91AEB" w:rsidTr="002C3B42">
        <w:tc>
          <w:tcPr>
            <w:tcW w:w="2550" w:type="dxa"/>
            <w:tcBorders>
              <w:top w:val="single" w:sz="4" w:space="0" w:color="000000" w:themeColor="text1"/>
            </w:tcBorders>
          </w:tcPr>
          <w:p w:rsidR="00D91AEB" w:rsidRPr="002C3B42" w:rsidRDefault="002E5ED6" w:rsidP="002C3B42">
            <w:pPr>
              <w:pStyle w:val="Tabletext"/>
              <w:rPr>
                <w:b/>
                <w:bCs/>
              </w:rPr>
            </w:pPr>
            <w:r w:rsidRPr="002C3B42">
              <w:rPr>
                <w:b/>
                <w:bCs/>
              </w:rPr>
              <w:t>School l</w:t>
            </w:r>
            <w:r w:rsidR="00D91AEB" w:rsidRPr="002C3B42">
              <w:rPr>
                <w:b/>
                <w:bCs/>
              </w:rPr>
              <w:t>ocation</w:t>
            </w:r>
          </w:p>
        </w:tc>
        <w:tc>
          <w:tcPr>
            <w:tcW w:w="4750" w:type="dxa"/>
            <w:gridSpan w:val="6"/>
            <w:tcBorders>
              <w:top w:val="single" w:sz="4" w:space="0" w:color="000000" w:themeColor="text1"/>
            </w:tcBorders>
          </w:tcPr>
          <w:p w:rsidR="00D91AEB" w:rsidRPr="008E37AD" w:rsidRDefault="00D91AEB" w:rsidP="00AF0E50">
            <w:pPr>
              <w:pStyle w:val="Tabletext"/>
              <w:jc w:val="center"/>
            </w:pPr>
            <w:r>
              <w:t>Not significant</w:t>
            </w:r>
          </w:p>
        </w:tc>
        <w:tc>
          <w:tcPr>
            <w:tcW w:w="1489" w:type="dxa"/>
            <w:tcBorders>
              <w:top w:val="single" w:sz="4" w:space="0" w:color="000000" w:themeColor="text1"/>
            </w:tcBorders>
            <w:shd w:val="clear" w:color="auto" w:fill="D9D9D9" w:themeFill="background1" w:themeFillShade="D9"/>
          </w:tcPr>
          <w:p w:rsidR="00D91AEB" w:rsidRDefault="00D91AEB" w:rsidP="002D34C4">
            <w:pPr>
              <w:pStyle w:val="Tabletext"/>
            </w:pPr>
          </w:p>
        </w:tc>
      </w:tr>
      <w:tr w:rsidR="00AF0E50" w:rsidTr="002C3B42">
        <w:tc>
          <w:tcPr>
            <w:tcW w:w="2550" w:type="dxa"/>
            <w:tcBorders>
              <w:top w:val="single" w:sz="4" w:space="0" w:color="000000" w:themeColor="text1"/>
            </w:tcBorders>
          </w:tcPr>
          <w:p w:rsidR="008F01C6" w:rsidRPr="002C3B42" w:rsidRDefault="002E5ED6" w:rsidP="002C3B42">
            <w:pPr>
              <w:pStyle w:val="Tabletext"/>
              <w:rPr>
                <w:b/>
                <w:bCs/>
              </w:rPr>
            </w:pPr>
            <w:r w:rsidRPr="002C3B42">
              <w:rPr>
                <w:b/>
                <w:bCs/>
              </w:rPr>
              <w:t>School d</w:t>
            </w:r>
            <w:r w:rsidR="008F01C6" w:rsidRPr="002C3B42">
              <w:rPr>
                <w:b/>
                <w:bCs/>
              </w:rPr>
              <w:t>emographics</w:t>
            </w:r>
          </w:p>
        </w:tc>
        <w:tc>
          <w:tcPr>
            <w:tcW w:w="1558" w:type="dxa"/>
            <w:tcBorders>
              <w:top w:val="single" w:sz="4" w:space="0" w:color="000000" w:themeColor="text1"/>
            </w:tcBorders>
          </w:tcPr>
          <w:p w:rsidR="008F01C6" w:rsidRDefault="008F01C6" w:rsidP="00AF0E50">
            <w:pPr>
              <w:pStyle w:val="Tabletext"/>
            </w:pPr>
          </w:p>
        </w:tc>
        <w:tc>
          <w:tcPr>
            <w:tcW w:w="899" w:type="dxa"/>
            <w:gridSpan w:val="2"/>
            <w:tcBorders>
              <w:top w:val="single" w:sz="4" w:space="0" w:color="000000" w:themeColor="text1"/>
            </w:tcBorders>
          </w:tcPr>
          <w:p w:rsidR="008F01C6" w:rsidRDefault="008F01C6" w:rsidP="00244D00">
            <w:pPr>
              <w:pStyle w:val="Tabletext"/>
              <w:ind w:right="227"/>
              <w:jc w:val="right"/>
            </w:pPr>
          </w:p>
        </w:tc>
        <w:tc>
          <w:tcPr>
            <w:tcW w:w="947" w:type="dxa"/>
            <w:tcBorders>
              <w:top w:val="single" w:sz="4" w:space="0" w:color="000000" w:themeColor="text1"/>
            </w:tcBorders>
          </w:tcPr>
          <w:p w:rsidR="008F01C6" w:rsidRDefault="008F01C6" w:rsidP="00244D00">
            <w:pPr>
              <w:pStyle w:val="Tabletext"/>
              <w:ind w:right="227"/>
              <w:jc w:val="right"/>
            </w:pPr>
          </w:p>
        </w:tc>
        <w:tc>
          <w:tcPr>
            <w:tcW w:w="850" w:type="dxa"/>
            <w:tcBorders>
              <w:top w:val="single" w:sz="4" w:space="0" w:color="000000" w:themeColor="text1"/>
            </w:tcBorders>
          </w:tcPr>
          <w:p w:rsidR="008F01C6" w:rsidRDefault="008F01C6" w:rsidP="00244D00">
            <w:pPr>
              <w:pStyle w:val="Tabletext"/>
              <w:ind w:right="227"/>
              <w:jc w:val="right"/>
            </w:pPr>
          </w:p>
        </w:tc>
        <w:tc>
          <w:tcPr>
            <w:tcW w:w="496" w:type="dxa"/>
            <w:tcBorders>
              <w:top w:val="single" w:sz="4" w:space="0" w:color="000000" w:themeColor="text1"/>
            </w:tcBorders>
          </w:tcPr>
          <w:p w:rsidR="008F01C6" w:rsidRPr="008E37AD" w:rsidRDefault="008F01C6" w:rsidP="00AF0E50">
            <w:pPr>
              <w:pStyle w:val="Tabletext"/>
              <w:jc w:val="center"/>
            </w:pPr>
          </w:p>
        </w:tc>
        <w:tc>
          <w:tcPr>
            <w:tcW w:w="1489" w:type="dxa"/>
            <w:tcBorders>
              <w:top w:val="single" w:sz="4" w:space="0" w:color="000000" w:themeColor="text1"/>
            </w:tcBorders>
            <w:shd w:val="clear" w:color="auto" w:fill="D9D9D9" w:themeFill="background1" w:themeFillShade="D9"/>
          </w:tcPr>
          <w:p w:rsidR="008F01C6" w:rsidRDefault="008F01C6" w:rsidP="002D34C4">
            <w:pPr>
              <w:pStyle w:val="Tabletext"/>
            </w:pPr>
          </w:p>
        </w:tc>
      </w:tr>
      <w:tr w:rsidR="00AF0E50" w:rsidTr="002C3B42">
        <w:tc>
          <w:tcPr>
            <w:tcW w:w="2550" w:type="dxa"/>
          </w:tcPr>
          <w:p w:rsidR="008F01C6" w:rsidRDefault="008F01C6" w:rsidP="002C3B42">
            <w:pPr>
              <w:pStyle w:val="Tabletext"/>
              <w:spacing w:before="34"/>
              <w:ind w:left="227"/>
            </w:pPr>
            <w:r>
              <w:t>Size</w:t>
            </w:r>
          </w:p>
        </w:tc>
        <w:tc>
          <w:tcPr>
            <w:tcW w:w="1558" w:type="dxa"/>
          </w:tcPr>
          <w:p w:rsidR="008F01C6" w:rsidRDefault="008F01C6" w:rsidP="002C3B42">
            <w:pPr>
              <w:pStyle w:val="Tabletext"/>
              <w:spacing w:before="34"/>
            </w:pPr>
            <w:r>
              <w:t>Continuous</w:t>
            </w:r>
          </w:p>
        </w:tc>
        <w:tc>
          <w:tcPr>
            <w:tcW w:w="899" w:type="dxa"/>
            <w:gridSpan w:val="2"/>
          </w:tcPr>
          <w:p w:rsidR="008F01C6" w:rsidRPr="00C25049" w:rsidRDefault="00057F8F" w:rsidP="002C3B42">
            <w:pPr>
              <w:pStyle w:val="Tabletext"/>
              <w:spacing w:before="34"/>
              <w:ind w:right="227"/>
              <w:jc w:val="right"/>
              <w:rPr>
                <w:b/>
              </w:rPr>
            </w:pPr>
            <w:r w:rsidRPr="00C25049">
              <w:rPr>
                <w:b/>
              </w:rPr>
              <w:t>0.30</w:t>
            </w:r>
          </w:p>
        </w:tc>
        <w:tc>
          <w:tcPr>
            <w:tcW w:w="947" w:type="dxa"/>
          </w:tcPr>
          <w:p w:rsidR="008F01C6" w:rsidRPr="00C25049" w:rsidRDefault="00057F8F" w:rsidP="002C3B42">
            <w:pPr>
              <w:pStyle w:val="Tabletext"/>
              <w:spacing w:before="34"/>
              <w:ind w:right="227"/>
              <w:jc w:val="right"/>
              <w:rPr>
                <w:b/>
              </w:rPr>
            </w:pPr>
            <w:r w:rsidRPr="00C25049">
              <w:rPr>
                <w:b/>
              </w:rPr>
              <w:t>0.10</w:t>
            </w:r>
          </w:p>
        </w:tc>
        <w:tc>
          <w:tcPr>
            <w:tcW w:w="850" w:type="dxa"/>
          </w:tcPr>
          <w:p w:rsidR="008F01C6" w:rsidRPr="00C25049" w:rsidRDefault="00057F8F" w:rsidP="002C3B42">
            <w:pPr>
              <w:pStyle w:val="Tabletext"/>
              <w:spacing w:before="34"/>
              <w:ind w:right="227"/>
              <w:jc w:val="right"/>
              <w:rPr>
                <w:b/>
              </w:rPr>
            </w:pPr>
            <w:r w:rsidRPr="00C25049">
              <w:rPr>
                <w:b/>
              </w:rPr>
              <w:t>13.80</w:t>
            </w:r>
          </w:p>
        </w:tc>
        <w:tc>
          <w:tcPr>
            <w:tcW w:w="496" w:type="dxa"/>
          </w:tcPr>
          <w:p w:rsidR="008F01C6" w:rsidRPr="008E37AD" w:rsidRDefault="00057F8F" w:rsidP="002C3B42">
            <w:pPr>
              <w:pStyle w:val="Tabletext"/>
              <w:spacing w:before="34"/>
              <w:jc w:val="center"/>
            </w:pPr>
            <w:r w:rsidRPr="008E37AD">
              <w:t>1</w:t>
            </w:r>
          </w:p>
        </w:tc>
        <w:tc>
          <w:tcPr>
            <w:tcW w:w="1489" w:type="dxa"/>
            <w:shd w:val="clear" w:color="auto" w:fill="D9D9D9" w:themeFill="background1" w:themeFillShade="D9"/>
          </w:tcPr>
          <w:p w:rsidR="008F01C6" w:rsidRDefault="008F01C6" w:rsidP="002C3B42">
            <w:pPr>
              <w:pStyle w:val="Tabletext"/>
              <w:spacing w:before="34"/>
            </w:pPr>
          </w:p>
        </w:tc>
      </w:tr>
      <w:tr w:rsidR="00B938BF" w:rsidTr="002C3B42">
        <w:tc>
          <w:tcPr>
            <w:tcW w:w="2550" w:type="dxa"/>
          </w:tcPr>
          <w:p w:rsidR="00B938BF" w:rsidRPr="006F28BF" w:rsidRDefault="00B938BF" w:rsidP="002C3B42">
            <w:pPr>
              <w:pStyle w:val="Tabletext"/>
              <w:spacing w:before="34"/>
              <w:ind w:left="227"/>
            </w:pPr>
            <w:r>
              <w:t>SES</w:t>
            </w:r>
          </w:p>
        </w:tc>
        <w:tc>
          <w:tcPr>
            <w:tcW w:w="4750" w:type="dxa"/>
            <w:gridSpan w:val="6"/>
          </w:tcPr>
          <w:p w:rsidR="00B938BF" w:rsidRPr="008E37AD" w:rsidRDefault="00B938BF" w:rsidP="002C3B42">
            <w:pPr>
              <w:pStyle w:val="Tabletext"/>
              <w:spacing w:before="34"/>
              <w:jc w:val="center"/>
            </w:pPr>
            <w:r>
              <w:t>Not significant</w:t>
            </w:r>
          </w:p>
        </w:tc>
        <w:tc>
          <w:tcPr>
            <w:tcW w:w="1489" w:type="dxa"/>
            <w:shd w:val="clear" w:color="auto" w:fill="D9D9D9" w:themeFill="background1" w:themeFillShade="D9"/>
          </w:tcPr>
          <w:p w:rsidR="00B938BF" w:rsidRDefault="00B938BF" w:rsidP="002C3B42">
            <w:pPr>
              <w:pStyle w:val="Tabletext"/>
              <w:spacing w:before="34"/>
            </w:pPr>
          </w:p>
        </w:tc>
      </w:tr>
      <w:tr w:rsidR="00B938BF" w:rsidRPr="006F28BF" w:rsidTr="002C3B42">
        <w:tc>
          <w:tcPr>
            <w:tcW w:w="2550" w:type="dxa"/>
          </w:tcPr>
          <w:p w:rsidR="00B938BF" w:rsidRPr="006F28BF" w:rsidRDefault="00B938BF" w:rsidP="002C3B42">
            <w:pPr>
              <w:pStyle w:val="Tabletext"/>
              <w:spacing w:before="34"/>
              <w:ind w:left="227"/>
            </w:pPr>
            <w:r>
              <w:t>A</w:t>
            </w:r>
            <w:r w:rsidRPr="006F28BF">
              <w:t>cademic achievement</w:t>
            </w:r>
          </w:p>
        </w:tc>
        <w:tc>
          <w:tcPr>
            <w:tcW w:w="4750" w:type="dxa"/>
            <w:gridSpan w:val="6"/>
          </w:tcPr>
          <w:p w:rsidR="00B938BF" w:rsidRPr="006F28BF" w:rsidRDefault="00B938BF" w:rsidP="002C3B42">
            <w:pPr>
              <w:pStyle w:val="Tabletext"/>
              <w:spacing w:before="34"/>
              <w:jc w:val="center"/>
            </w:pPr>
            <w:r>
              <w:t>Not significant</w:t>
            </w:r>
          </w:p>
        </w:tc>
        <w:tc>
          <w:tcPr>
            <w:tcW w:w="1489" w:type="dxa"/>
            <w:shd w:val="clear" w:color="auto" w:fill="D9D9D9" w:themeFill="background1" w:themeFillShade="D9"/>
          </w:tcPr>
          <w:p w:rsidR="00B938BF" w:rsidRPr="006F28BF" w:rsidRDefault="00B938BF" w:rsidP="002C3B42">
            <w:pPr>
              <w:pStyle w:val="Tabletext"/>
              <w:spacing w:before="34"/>
            </w:pPr>
          </w:p>
        </w:tc>
      </w:tr>
      <w:tr w:rsidR="00B938BF" w:rsidTr="002C3B42">
        <w:tc>
          <w:tcPr>
            <w:tcW w:w="2550" w:type="dxa"/>
          </w:tcPr>
          <w:p w:rsidR="00B938BF" w:rsidRDefault="00B938BF" w:rsidP="002C3B42">
            <w:pPr>
              <w:pStyle w:val="Tabletext"/>
              <w:spacing w:before="34"/>
              <w:ind w:left="227"/>
            </w:pPr>
            <w:r>
              <w:t>Gender mix</w:t>
            </w:r>
          </w:p>
        </w:tc>
        <w:tc>
          <w:tcPr>
            <w:tcW w:w="1558" w:type="dxa"/>
          </w:tcPr>
          <w:p w:rsidR="00B938BF" w:rsidRDefault="002E5ED6" w:rsidP="002C3B42">
            <w:pPr>
              <w:pStyle w:val="Tabletext"/>
              <w:spacing w:before="34"/>
            </w:pPr>
            <w:proofErr w:type="spellStart"/>
            <w:r>
              <w:t>Co</w:t>
            </w:r>
            <w:r w:rsidR="00B938BF">
              <w:t>ed</w:t>
            </w:r>
            <w:proofErr w:type="spellEnd"/>
          </w:p>
        </w:tc>
        <w:tc>
          <w:tcPr>
            <w:tcW w:w="1846" w:type="dxa"/>
            <w:gridSpan w:val="3"/>
          </w:tcPr>
          <w:p w:rsidR="00B938BF" w:rsidRDefault="002E5ED6" w:rsidP="002C3B42">
            <w:pPr>
              <w:pStyle w:val="Tabletext"/>
              <w:spacing w:before="34"/>
              <w:jc w:val="center"/>
            </w:pPr>
            <w:r>
              <w:t>Reference c</w:t>
            </w:r>
            <w:r w:rsidR="00B938BF">
              <w:t>ategory</w:t>
            </w:r>
          </w:p>
        </w:tc>
        <w:tc>
          <w:tcPr>
            <w:tcW w:w="850" w:type="dxa"/>
          </w:tcPr>
          <w:p w:rsidR="00B938BF" w:rsidRPr="00C25049" w:rsidRDefault="00B938BF" w:rsidP="002C3B42">
            <w:pPr>
              <w:pStyle w:val="Tabletext"/>
              <w:spacing w:before="34"/>
              <w:ind w:right="227"/>
              <w:jc w:val="right"/>
              <w:rPr>
                <w:b/>
              </w:rPr>
            </w:pPr>
            <w:r w:rsidRPr="00C25049">
              <w:rPr>
                <w:b/>
              </w:rPr>
              <w:t>7.54</w:t>
            </w:r>
          </w:p>
        </w:tc>
        <w:tc>
          <w:tcPr>
            <w:tcW w:w="496" w:type="dxa"/>
          </w:tcPr>
          <w:p w:rsidR="00B938BF" w:rsidRPr="008E37AD" w:rsidRDefault="00B938BF" w:rsidP="002C3B42">
            <w:pPr>
              <w:pStyle w:val="Tabletext"/>
              <w:spacing w:before="34"/>
              <w:jc w:val="center"/>
            </w:pPr>
            <w:r w:rsidRPr="008E37AD">
              <w:t>2</w:t>
            </w:r>
          </w:p>
        </w:tc>
        <w:tc>
          <w:tcPr>
            <w:tcW w:w="1489" w:type="dxa"/>
            <w:vMerge w:val="restart"/>
            <w:shd w:val="clear" w:color="auto" w:fill="D9D9D9" w:themeFill="background1" w:themeFillShade="D9"/>
          </w:tcPr>
          <w:p w:rsidR="00B938BF" w:rsidRDefault="00B938BF" w:rsidP="002C3B42">
            <w:pPr>
              <w:pStyle w:val="Tabletext"/>
              <w:spacing w:before="34"/>
            </w:pPr>
            <w:r w:rsidRPr="00E57BB2">
              <w:rPr>
                <w:b/>
              </w:rPr>
              <w:t>No sig. diff.</w:t>
            </w:r>
            <w:r>
              <w:t xml:space="preserve"> between </w:t>
            </w:r>
            <w:r w:rsidRPr="00E57BB2">
              <w:rPr>
                <w:i/>
              </w:rPr>
              <w:t>All male</w:t>
            </w:r>
            <w:r>
              <w:t xml:space="preserve"> and </w:t>
            </w:r>
            <w:r w:rsidRPr="00E57BB2">
              <w:rPr>
                <w:i/>
              </w:rPr>
              <w:t>All female</w:t>
            </w: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All-male</w:t>
            </w:r>
          </w:p>
        </w:tc>
        <w:tc>
          <w:tcPr>
            <w:tcW w:w="899" w:type="dxa"/>
            <w:gridSpan w:val="2"/>
          </w:tcPr>
          <w:p w:rsidR="00B938BF" w:rsidRPr="00C25049" w:rsidRDefault="00B938BF" w:rsidP="002C3B42">
            <w:pPr>
              <w:pStyle w:val="Tabletext"/>
              <w:spacing w:before="34"/>
              <w:ind w:right="227"/>
              <w:jc w:val="right"/>
              <w:rPr>
                <w:b/>
              </w:rPr>
            </w:pPr>
            <w:r w:rsidRPr="00C25049">
              <w:rPr>
                <w:b/>
              </w:rPr>
              <w:t>3.18</w:t>
            </w:r>
          </w:p>
        </w:tc>
        <w:tc>
          <w:tcPr>
            <w:tcW w:w="947" w:type="dxa"/>
          </w:tcPr>
          <w:p w:rsidR="00B938BF" w:rsidRPr="00C25049" w:rsidRDefault="00B938BF" w:rsidP="002C3B42">
            <w:pPr>
              <w:pStyle w:val="Tabletext"/>
              <w:spacing w:before="34"/>
              <w:ind w:right="227"/>
              <w:jc w:val="right"/>
              <w:rPr>
                <w:b/>
              </w:rPr>
            </w:pPr>
            <w:r w:rsidRPr="00C25049">
              <w:rPr>
                <w:b/>
              </w:rPr>
              <w:t>1.34</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All-female</w:t>
            </w:r>
          </w:p>
        </w:tc>
        <w:tc>
          <w:tcPr>
            <w:tcW w:w="899" w:type="dxa"/>
            <w:gridSpan w:val="2"/>
          </w:tcPr>
          <w:p w:rsidR="00B938BF" w:rsidRDefault="00B938BF" w:rsidP="002C3B42">
            <w:pPr>
              <w:pStyle w:val="Tabletext"/>
              <w:spacing w:before="34"/>
              <w:ind w:right="227"/>
              <w:jc w:val="right"/>
            </w:pPr>
            <w:r>
              <w:t>1.85</w:t>
            </w:r>
          </w:p>
        </w:tc>
        <w:tc>
          <w:tcPr>
            <w:tcW w:w="947" w:type="dxa"/>
          </w:tcPr>
          <w:p w:rsidR="00B938BF" w:rsidRDefault="00B938BF" w:rsidP="002C3B42">
            <w:pPr>
              <w:pStyle w:val="Tabletext"/>
              <w:spacing w:before="34"/>
              <w:ind w:right="227"/>
              <w:jc w:val="right"/>
            </w:pPr>
            <w:r>
              <w:t>1.18</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E57BB2" w:rsidTr="002C3B42">
        <w:tc>
          <w:tcPr>
            <w:tcW w:w="2550" w:type="dxa"/>
          </w:tcPr>
          <w:p w:rsidR="00E57BB2" w:rsidRDefault="00E57BB2" w:rsidP="002C3B42">
            <w:pPr>
              <w:pStyle w:val="Tabletext"/>
              <w:spacing w:before="34"/>
              <w:ind w:left="227"/>
            </w:pPr>
            <w:r>
              <w:t>LBOTE quartile</w:t>
            </w:r>
          </w:p>
        </w:tc>
        <w:tc>
          <w:tcPr>
            <w:tcW w:w="1558" w:type="dxa"/>
          </w:tcPr>
          <w:p w:rsidR="00E57BB2" w:rsidRDefault="00E57BB2" w:rsidP="002C3B42">
            <w:pPr>
              <w:pStyle w:val="Tabletext"/>
              <w:spacing w:before="34"/>
            </w:pPr>
            <w:r>
              <w:t>No LBOTE</w:t>
            </w:r>
          </w:p>
        </w:tc>
        <w:tc>
          <w:tcPr>
            <w:tcW w:w="1846" w:type="dxa"/>
            <w:gridSpan w:val="3"/>
          </w:tcPr>
          <w:p w:rsidR="00E57BB2" w:rsidRDefault="002E5ED6" w:rsidP="002C3B42">
            <w:pPr>
              <w:pStyle w:val="Tabletext"/>
              <w:spacing w:before="34"/>
              <w:jc w:val="center"/>
            </w:pPr>
            <w:r>
              <w:t>Reference c</w:t>
            </w:r>
            <w:r w:rsidR="00E57BB2">
              <w:t>ategory</w:t>
            </w:r>
          </w:p>
        </w:tc>
        <w:tc>
          <w:tcPr>
            <w:tcW w:w="850" w:type="dxa"/>
          </w:tcPr>
          <w:p w:rsidR="00E57BB2" w:rsidRPr="00C25049" w:rsidRDefault="00E57BB2" w:rsidP="002C3B42">
            <w:pPr>
              <w:pStyle w:val="Tabletext"/>
              <w:spacing w:before="34"/>
              <w:ind w:right="227"/>
              <w:jc w:val="right"/>
              <w:rPr>
                <w:b/>
              </w:rPr>
            </w:pPr>
            <w:r w:rsidRPr="00C25049">
              <w:rPr>
                <w:b/>
              </w:rPr>
              <w:t>11.54</w:t>
            </w:r>
          </w:p>
        </w:tc>
        <w:tc>
          <w:tcPr>
            <w:tcW w:w="496" w:type="dxa"/>
          </w:tcPr>
          <w:p w:rsidR="00E57BB2" w:rsidRPr="008E37AD" w:rsidRDefault="00E57BB2" w:rsidP="002C3B42">
            <w:pPr>
              <w:pStyle w:val="Tabletext"/>
              <w:spacing w:before="34"/>
              <w:jc w:val="center"/>
            </w:pPr>
            <w:r w:rsidRPr="008E37AD">
              <w:t>4</w:t>
            </w:r>
          </w:p>
        </w:tc>
        <w:tc>
          <w:tcPr>
            <w:tcW w:w="1489" w:type="dxa"/>
            <w:vMerge w:val="restart"/>
            <w:shd w:val="clear" w:color="auto" w:fill="D9D9D9" w:themeFill="background1" w:themeFillShade="D9"/>
          </w:tcPr>
          <w:p w:rsidR="00E57BB2" w:rsidRDefault="00E57BB2" w:rsidP="002C3B42">
            <w:pPr>
              <w:pStyle w:val="Tabletext"/>
              <w:spacing w:before="34"/>
            </w:pPr>
            <w:r w:rsidRPr="00E57BB2">
              <w:rPr>
                <w:b/>
              </w:rPr>
              <w:t>Sig. diff.</w:t>
            </w:r>
            <w:r>
              <w:t xml:space="preserve"> between </w:t>
            </w:r>
            <w:r w:rsidRPr="00E57BB2">
              <w:rPr>
                <w:i/>
              </w:rPr>
              <w:t>LBOTE Q1</w:t>
            </w:r>
            <w:r>
              <w:t xml:space="preserve"> and </w:t>
            </w:r>
            <w:r w:rsidRPr="00E57BB2">
              <w:rPr>
                <w:i/>
              </w:rPr>
              <w:t>LBOTE Q3</w:t>
            </w: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Q1 (lowest)</w:t>
            </w:r>
          </w:p>
        </w:tc>
        <w:tc>
          <w:tcPr>
            <w:tcW w:w="899" w:type="dxa"/>
            <w:gridSpan w:val="2"/>
          </w:tcPr>
          <w:p w:rsidR="00E57BB2" w:rsidRPr="00C25049" w:rsidRDefault="00E57BB2" w:rsidP="002C3B42">
            <w:pPr>
              <w:pStyle w:val="Tabletext"/>
              <w:spacing w:before="34"/>
              <w:ind w:right="227"/>
              <w:jc w:val="right"/>
              <w:rPr>
                <w:b/>
              </w:rPr>
            </w:pPr>
            <w:r w:rsidRPr="00C25049">
              <w:rPr>
                <w:b/>
              </w:rPr>
              <w:t>2.98</w:t>
            </w:r>
          </w:p>
        </w:tc>
        <w:tc>
          <w:tcPr>
            <w:tcW w:w="947" w:type="dxa"/>
          </w:tcPr>
          <w:p w:rsidR="00E57BB2" w:rsidRPr="00C25049" w:rsidRDefault="00E57BB2" w:rsidP="002C3B42">
            <w:pPr>
              <w:pStyle w:val="Tabletext"/>
              <w:spacing w:before="34"/>
              <w:ind w:right="227"/>
              <w:jc w:val="right"/>
              <w:rPr>
                <w:b/>
              </w:rPr>
            </w:pPr>
            <w:r w:rsidRPr="00C25049">
              <w:rPr>
                <w:b/>
              </w:rPr>
              <w:t>1.05</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Q2</w:t>
            </w:r>
          </w:p>
        </w:tc>
        <w:tc>
          <w:tcPr>
            <w:tcW w:w="899" w:type="dxa"/>
            <w:gridSpan w:val="2"/>
          </w:tcPr>
          <w:p w:rsidR="00E57BB2" w:rsidRDefault="00E57BB2" w:rsidP="002C3B42">
            <w:pPr>
              <w:pStyle w:val="Tabletext"/>
              <w:spacing w:before="34"/>
              <w:ind w:right="227"/>
              <w:jc w:val="right"/>
            </w:pPr>
            <w:r>
              <w:t>1.30</w:t>
            </w:r>
          </w:p>
        </w:tc>
        <w:tc>
          <w:tcPr>
            <w:tcW w:w="947" w:type="dxa"/>
          </w:tcPr>
          <w:p w:rsidR="00E57BB2" w:rsidRDefault="00E57BB2" w:rsidP="002C3B42">
            <w:pPr>
              <w:pStyle w:val="Tabletext"/>
              <w:spacing w:before="34"/>
              <w:ind w:right="227"/>
              <w:jc w:val="right"/>
            </w:pPr>
            <w:r>
              <w:t>0.99</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Q3</w:t>
            </w:r>
          </w:p>
        </w:tc>
        <w:tc>
          <w:tcPr>
            <w:tcW w:w="899" w:type="dxa"/>
            <w:gridSpan w:val="2"/>
          </w:tcPr>
          <w:p w:rsidR="00E57BB2" w:rsidRDefault="00E57BB2" w:rsidP="002C3B42">
            <w:pPr>
              <w:pStyle w:val="Tabletext"/>
              <w:spacing w:before="34"/>
              <w:ind w:right="227"/>
              <w:jc w:val="right"/>
            </w:pPr>
            <w:r>
              <w:t>0.38</w:t>
            </w:r>
          </w:p>
        </w:tc>
        <w:tc>
          <w:tcPr>
            <w:tcW w:w="947" w:type="dxa"/>
          </w:tcPr>
          <w:p w:rsidR="00E57BB2" w:rsidRDefault="00E57BB2" w:rsidP="002C3B42">
            <w:pPr>
              <w:pStyle w:val="Tabletext"/>
              <w:spacing w:before="34"/>
              <w:ind w:right="227"/>
              <w:jc w:val="right"/>
            </w:pPr>
            <w:r>
              <w:t>1.08</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Q4 (highest)</w:t>
            </w:r>
          </w:p>
        </w:tc>
        <w:tc>
          <w:tcPr>
            <w:tcW w:w="899" w:type="dxa"/>
            <w:gridSpan w:val="2"/>
          </w:tcPr>
          <w:p w:rsidR="00E57BB2" w:rsidRPr="00C25049" w:rsidRDefault="00E57BB2" w:rsidP="002C3B42">
            <w:pPr>
              <w:pStyle w:val="Tabletext"/>
              <w:spacing w:before="34"/>
              <w:ind w:right="227"/>
              <w:jc w:val="right"/>
              <w:rPr>
                <w:b/>
              </w:rPr>
            </w:pPr>
            <w:r w:rsidRPr="00C25049">
              <w:rPr>
                <w:b/>
              </w:rPr>
              <w:t>2.89</w:t>
            </w:r>
          </w:p>
        </w:tc>
        <w:tc>
          <w:tcPr>
            <w:tcW w:w="947" w:type="dxa"/>
          </w:tcPr>
          <w:p w:rsidR="00E57BB2" w:rsidRPr="00C25049" w:rsidRDefault="00E57BB2" w:rsidP="002C3B42">
            <w:pPr>
              <w:pStyle w:val="Tabletext"/>
              <w:spacing w:before="34"/>
              <w:ind w:right="227"/>
              <w:jc w:val="right"/>
              <w:rPr>
                <w:b/>
              </w:rPr>
            </w:pPr>
            <w:r w:rsidRPr="00C25049">
              <w:rPr>
                <w:b/>
              </w:rPr>
              <w:t>1.15</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AF0E50" w:rsidTr="002C3B42">
        <w:tc>
          <w:tcPr>
            <w:tcW w:w="2550" w:type="dxa"/>
            <w:tcBorders>
              <w:top w:val="single" w:sz="4" w:space="0" w:color="000000" w:themeColor="text1"/>
            </w:tcBorders>
          </w:tcPr>
          <w:p w:rsidR="00057F8F" w:rsidRPr="002C3B42" w:rsidRDefault="00057F8F" w:rsidP="002C3B42">
            <w:pPr>
              <w:pStyle w:val="Tabletext"/>
              <w:rPr>
                <w:b/>
                <w:bCs/>
              </w:rPr>
            </w:pPr>
            <w:r w:rsidRPr="002C3B42">
              <w:rPr>
                <w:b/>
                <w:bCs/>
              </w:rPr>
              <w:t xml:space="preserve">Resources </w:t>
            </w:r>
            <w:r w:rsidR="002E5ED6" w:rsidRPr="002C3B42">
              <w:rPr>
                <w:b/>
                <w:bCs/>
              </w:rPr>
              <w:t>and c</w:t>
            </w:r>
            <w:r w:rsidRPr="002C3B42">
              <w:rPr>
                <w:b/>
                <w:bCs/>
              </w:rPr>
              <w:t>apacity</w:t>
            </w:r>
          </w:p>
        </w:tc>
        <w:tc>
          <w:tcPr>
            <w:tcW w:w="1558" w:type="dxa"/>
            <w:tcBorders>
              <w:top w:val="single" w:sz="4" w:space="0" w:color="000000" w:themeColor="text1"/>
            </w:tcBorders>
          </w:tcPr>
          <w:p w:rsidR="00057F8F" w:rsidRDefault="00057F8F" w:rsidP="00AF0E50">
            <w:pPr>
              <w:pStyle w:val="Tabletext"/>
            </w:pPr>
          </w:p>
        </w:tc>
        <w:tc>
          <w:tcPr>
            <w:tcW w:w="899" w:type="dxa"/>
            <w:gridSpan w:val="2"/>
            <w:tcBorders>
              <w:top w:val="single" w:sz="4" w:space="0" w:color="000000" w:themeColor="text1"/>
            </w:tcBorders>
          </w:tcPr>
          <w:p w:rsidR="00057F8F" w:rsidRDefault="00057F8F" w:rsidP="00AF0E50">
            <w:pPr>
              <w:pStyle w:val="Tabletext"/>
              <w:jc w:val="right"/>
            </w:pPr>
          </w:p>
        </w:tc>
        <w:tc>
          <w:tcPr>
            <w:tcW w:w="947" w:type="dxa"/>
            <w:tcBorders>
              <w:top w:val="single" w:sz="4" w:space="0" w:color="000000" w:themeColor="text1"/>
            </w:tcBorders>
          </w:tcPr>
          <w:p w:rsidR="00057F8F" w:rsidRDefault="00057F8F" w:rsidP="00AF0E50">
            <w:pPr>
              <w:pStyle w:val="Tabletext"/>
              <w:jc w:val="right"/>
            </w:pPr>
          </w:p>
        </w:tc>
        <w:tc>
          <w:tcPr>
            <w:tcW w:w="850" w:type="dxa"/>
            <w:tcBorders>
              <w:top w:val="single" w:sz="4" w:space="0" w:color="000000" w:themeColor="text1"/>
            </w:tcBorders>
          </w:tcPr>
          <w:p w:rsidR="00057F8F" w:rsidRDefault="00057F8F" w:rsidP="00AF0E50">
            <w:pPr>
              <w:pStyle w:val="Tabletext"/>
              <w:jc w:val="right"/>
            </w:pPr>
          </w:p>
        </w:tc>
        <w:tc>
          <w:tcPr>
            <w:tcW w:w="496" w:type="dxa"/>
            <w:tcBorders>
              <w:top w:val="single" w:sz="4" w:space="0" w:color="000000" w:themeColor="text1"/>
            </w:tcBorders>
          </w:tcPr>
          <w:p w:rsidR="00057F8F" w:rsidRPr="008E37AD" w:rsidRDefault="00057F8F" w:rsidP="00244D00">
            <w:pPr>
              <w:pStyle w:val="Tabletext"/>
              <w:jc w:val="center"/>
            </w:pPr>
          </w:p>
        </w:tc>
        <w:tc>
          <w:tcPr>
            <w:tcW w:w="1489" w:type="dxa"/>
            <w:tcBorders>
              <w:top w:val="single" w:sz="4" w:space="0" w:color="000000" w:themeColor="text1"/>
            </w:tcBorders>
            <w:shd w:val="clear" w:color="auto" w:fill="D9D9D9" w:themeFill="background1" w:themeFillShade="D9"/>
          </w:tcPr>
          <w:p w:rsidR="00057F8F" w:rsidRDefault="00057F8F" w:rsidP="002D34C4">
            <w:pPr>
              <w:pStyle w:val="Tabletext"/>
            </w:pPr>
          </w:p>
        </w:tc>
      </w:tr>
      <w:tr w:rsidR="00366F14" w:rsidTr="002C3B42">
        <w:tc>
          <w:tcPr>
            <w:tcW w:w="2550" w:type="dxa"/>
          </w:tcPr>
          <w:p w:rsidR="00366F14" w:rsidRDefault="00366F14" w:rsidP="002C3B42">
            <w:pPr>
              <w:pStyle w:val="Tabletext"/>
              <w:spacing w:before="34"/>
              <w:ind w:left="227"/>
            </w:pPr>
            <w:r>
              <w:t>Class size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2E5ED6" w:rsidP="002C3B42">
            <w:pPr>
              <w:pStyle w:val="Tabletext"/>
              <w:spacing w:before="34"/>
              <w:ind w:left="227"/>
            </w:pPr>
            <w:r>
              <w:t>Student—</w:t>
            </w:r>
            <w:r w:rsidR="00366F14">
              <w:t>teacher ratio</w:t>
            </w:r>
          </w:p>
        </w:tc>
        <w:tc>
          <w:tcPr>
            <w:tcW w:w="1558" w:type="dxa"/>
          </w:tcPr>
          <w:p w:rsidR="00366F14" w:rsidRDefault="00366F14" w:rsidP="002C3B42">
            <w:pPr>
              <w:pStyle w:val="Tabletext"/>
              <w:spacing w:before="34"/>
            </w:pPr>
            <w:r>
              <w:t>Continuous</w:t>
            </w:r>
          </w:p>
        </w:tc>
        <w:tc>
          <w:tcPr>
            <w:tcW w:w="899" w:type="dxa"/>
            <w:gridSpan w:val="2"/>
          </w:tcPr>
          <w:p w:rsidR="00366F14" w:rsidRPr="00C25049" w:rsidRDefault="00366F14" w:rsidP="002C3B42">
            <w:pPr>
              <w:pStyle w:val="Tabletext"/>
              <w:spacing w:before="34"/>
              <w:ind w:right="227"/>
              <w:jc w:val="right"/>
              <w:rPr>
                <w:b/>
              </w:rPr>
            </w:pPr>
            <w:r w:rsidRPr="00C25049">
              <w:rPr>
                <w:b/>
              </w:rPr>
              <w:t>-0.45</w:t>
            </w:r>
          </w:p>
        </w:tc>
        <w:tc>
          <w:tcPr>
            <w:tcW w:w="947" w:type="dxa"/>
          </w:tcPr>
          <w:p w:rsidR="00366F14" w:rsidRPr="00C25049" w:rsidRDefault="00366F14" w:rsidP="002C3B42">
            <w:pPr>
              <w:pStyle w:val="Tabletext"/>
              <w:spacing w:before="34"/>
              <w:ind w:right="227"/>
              <w:jc w:val="right"/>
              <w:rPr>
                <w:b/>
              </w:rPr>
            </w:pPr>
            <w:r w:rsidRPr="00C25049">
              <w:rPr>
                <w:b/>
              </w:rPr>
              <w:t>0.11</w:t>
            </w:r>
          </w:p>
        </w:tc>
        <w:tc>
          <w:tcPr>
            <w:tcW w:w="850" w:type="dxa"/>
          </w:tcPr>
          <w:p w:rsidR="00366F14" w:rsidRPr="00C25049" w:rsidRDefault="00366F14" w:rsidP="002C3B42">
            <w:pPr>
              <w:pStyle w:val="Tabletext"/>
              <w:spacing w:before="34"/>
              <w:ind w:right="227"/>
              <w:jc w:val="right"/>
              <w:rPr>
                <w:b/>
              </w:rPr>
            </w:pPr>
            <w:r w:rsidRPr="00C25049">
              <w:rPr>
                <w:b/>
              </w:rPr>
              <w:t>18.16</w:t>
            </w:r>
          </w:p>
        </w:tc>
        <w:tc>
          <w:tcPr>
            <w:tcW w:w="496" w:type="dxa"/>
          </w:tcPr>
          <w:p w:rsidR="00366F14" w:rsidRPr="008E37AD" w:rsidRDefault="00366F14" w:rsidP="002C3B42">
            <w:pPr>
              <w:pStyle w:val="Tabletext"/>
              <w:spacing w:before="34"/>
              <w:jc w:val="center"/>
            </w:pPr>
            <w:r w:rsidRPr="008E37AD">
              <w:t>1</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366F14" w:rsidP="002C3B42">
            <w:pPr>
              <w:pStyle w:val="Tabletext"/>
              <w:spacing w:before="34"/>
              <w:ind w:left="227"/>
            </w:pPr>
            <w:r>
              <w:t>Degree of teacher shortage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642C7F" w:rsidP="002C3B42">
            <w:pPr>
              <w:pStyle w:val="Tabletext"/>
              <w:spacing w:before="34"/>
              <w:ind w:left="227"/>
            </w:pPr>
            <w:r>
              <w:t xml:space="preserve">Prop. </w:t>
            </w:r>
            <w:r w:rsidR="00366F14">
              <w:t>certified teachers</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642C7F" w:rsidP="002C3B42">
            <w:pPr>
              <w:pStyle w:val="Tabletext"/>
              <w:spacing w:before="34"/>
              <w:ind w:left="227"/>
            </w:pPr>
            <w:r>
              <w:t xml:space="preserve">Prop. </w:t>
            </w:r>
            <w:r w:rsidR="002E5ED6">
              <w:t xml:space="preserve">highly </w:t>
            </w:r>
            <w:r w:rsidR="00366F14">
              <w:t>qualified teachers</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366F14" w:rsidP="002C3B42">
            <w:pPr>
              <w:pStyle w:val="Tabletext"/>
              <w:spacing w:before="34"/>
              <w:ind w:left="227"/>
            </w:pPr>
            <w:r>
              <w:t>Primary resource base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Borders>
              <w:bottom w:val="single" w:sz="4" w:space="0" w:color="auto"/>
            </w:tcBorders>
          </w:tcPr>
          <w:p w:rsidR="00366F14" w:rsidRDefault="00642C7F" w:rsidP="002C3B42">
            <w:pPr>
              <w:pStyle w:val="Tabletext"/>
              <w:spacing w:before="34"/>
              <w:ind w:left="227"/>
            </w:pPr>
            <w:r w:rsidRPr="00856B0E">
              <w:t>Quality</w:t>
            </w:r>
            <w:r>
              <w:t xml:space="preserve"> of educ.</w:t>
            </w:r>
            <w:r w:rsidR="00366F14">
              <w:t xml:space="preserve"> materials</w:t>
            </w:r>
          </w:p>
        </w:tc>
        <w:tc>
          <w:tcPr>
            <w:tcW w:w="4750" w:type="dxa"/>
            <w:gridSpan w:val="6"/>
            <w:tcBorders>
              <w:bottom w:val="single" w:sz="4" w:space="0" w:color="auto"/>
            </w:tcBorders>
          </w:tcPr>
          <w:p w:rsidR="00366F14" w:rsidRPr="008E37AD" w:rsidRDefault="00366F14" w:rsidP="002C3B42">
            <w:pPr>
              <w:pStyle w:val="Tabletext"/>
              <w:spacing w:before="34"/>
              <w:jc w:val="center"/>
            </w:pPr>
            <w:r>
              <w:t>Not significant</w:t>
            </w:r>
          </w:p>
        </w:tc>
        <w:tc>
          <w:tcPr>
            <w:tcW w:w="1489" w:type="dxa"/>
            <w:tcBorders>
              <w:bottom w:val="single" w:sz="4" w:space="0" w:color="auto"/>
            </w:tcBorders>
            <w:shd w:val="clear" w:color="auto" w:fill="D9D9D9" w:themeFill="background1" w:themeFillShade="D9"/>
          </w:tcPr>
          <w:p w:rsidR="00366F14" w:rsidRDefault="00366F14" w:rsidP="002C3B42">
            <w:pPr>
              <w:pStyle w:val="Tabletext"/>
              <w:spacing w:before="34"/>
            </w:pPr>
          </w:p>
        </w:tc>
      </w:tr>
      <w:tr w:rsidR="006F28BF" w:rsidTr="002C3B42">
        <w:tc>
          <w:tcPr>
            <w:tcW w:w="2550" w:type="dxa"/>
            <w:tcBorders>
              <w:top w:val="single" w:sz="4" w:space="0" w:color="000000" w:themeColor="text1"/>
            </w:tcBorders>
          </w:tcPr>
          <w:p w:rsidR="006F28BF" w:rsidRPr="002C3B42" w:rsidRDefault="00346EF1" w:rsidP="002C3B42">
            <w:pPr>
              <w:pStyle w:val="Tabletext"/>
              <w:rPr>
                <w:b/>
                <w:bCs/>
              </w:rPr>
            </w:pPr>
            <w:r w:rsidRPr="002C3B42">
              <w:rPr>
                <w:b/>
                <w:bCs/>
              </w:rPr>
              <w:t>Academic o</w:t>
            </w:r>
            <w:r w:rsidR="006F28BF" w:rsidRPr="002C3B42">
              <w:rPr>
                <w:b/>
                <w:bCs/>
              </w:rPr>
              <w:t>rientation</w:t>
            </w:r>
          </w:p>
        </w:tc>
        <w:tc>
          <w:tcPr>
            <w:tcW w:w="1558" w:type="dxa"/>
            <w:tcBorders>
              <w:top w:val="single" w:sz="4" w:space="0" w:color="000000" w:themeColor="text1"/>
            </w:tcBorders>
          </w:tcPr>
          <w:p w:rsidR="006F28BF" w:rsidRDefault="006F28BF" w:rsidP="00AF0E50">
            <w:pPr>
              <w:pStyle w:val="Tabletext"/>
            </w:pPr>
          </w:p>
        </w:tc>
        <w:tc>
          <w:tcPr>
            <w:tcW w:w="851" w:type="dxa"/>
            <w:tcBorders>
              <w:top w:val="single" w:sz="4" w:space="0" w:color="000000" w:themeColor="text1"/>
            </w:tcBorders>
          </w:tcPr>
          <w:p w:rsidR="006F28BF" w:rsidRDefault="006F28BF" w:rsidP="00AF0E50">
            <w:pPr>
              <w:pStyle w:val="Tabletext"/>
              <w:jc w:val="right"/>
            </w:pPr>
          </w:p>
        </w:tc>
        <w:tc>
          <w:tcPr>
            <w:tcW w:w="995" w:type="dxa"/>
            <w:gridSpan w:val="2"/>
            <w:tcBorders>
              <w:top w:val="single" w:sz="4" w:space="0" w:color="000000" w:themeColor="text1"/>
            </w:tcBorders>
          </w:tcPr>
          <w:p w:rsidR="006F28BF" w:rsidRDefault="006F28BF" w:rsidP="00AF0E50">
            <w:pPr>
              <w:pStyle w:val="Tabletext"/>
              <w:jc w:val="right"/>
            </w:pPr>
          </w:p>
        </w:tc>
        <w:tc>
          <w:tcPr>
            <w:tcW w:w="850" w:type="dxa"/>
            <w:tcBorders>
              <w:top w:val="single" w:sz="4" w:space="0" w:color="000000" w:themeColor="text1"/>
            </w:tcBorders>
          </w:tcPr>
          <w:p w:rsidR="006F28BF" w:rsidRDefault="006F28BF" w:rsidP="00AF0E50">
            <w:pPr>
              <w:pStyle w:val="Tabletext"/>
              <w:jc w:val="right"/>
            </w:pPr>
          </w:p>
        </w:tc>
        <w:tc>
          <w:tcPr>
            <w:tcW w:w="496" w:type="dxa"/>
            <w:tcBorders>
              <w:top w:val="single" w:sz="4" w:space="0" w:color="000000" w:themeColor="text1"/>
            </w:tcBorders>
          </w:tcPr>
          <w:p w:rsidR="006F28BF" w:rsidRPr="008E37AD" w:rsidRDefault="006F28BF" w:rsidP="00AF0E50">
            <w:pPr>
              <w:pStyle w:val="Tabletext"/>
              <w:jc w:val="center"/>
            </w:pPr>
          </w:p>
        </w:tc>
        <w:tc>
          <w:tcPr>
            <w:tcW w:w="1489" w:type="dxa"/>
            <w:tcBorders>
              <w:top w:val="single" w:sz="4" w:space="0" w:color="000000" w:themeColor="text1"/>
            </w:tcBorders>
            <w:shd w:val="clear" w:color="auto" w:fill="D9D9D9" w:themeFill="background1" w:themeFillShade="D9"/>
          </w:tcPr>
          <w:p w:rsidR="006F28BF" w:rsidRDefault="006F28BF" w:rsidP="00A757F8">
            <w:pPr>
              <w:pStyle w:val="Tabletext"/>
            </w:pPr>
          </w:p>
        </w:tc>
      </w:tr>
      <w:tr w:rsidR="006F28BF" w:rsidTr="002C3B42">
        <w:tc>
          <w:tcPr>
            <w:tcW w:w="2550" w:type="dxa"/>
          </w:tcPr>
          <w:p w:rsidR="006F28BF" w:rsidRDefault="006F28BF" w:rsidP="002C3B42">
            <w:pPr>
              <w:pStyle w:val="Tabletext"/>
              <w:spacing w:before="34"/>
              <w:ind w:left="227"/>
            </w:pPr>
            <w:r>
              <w:t>Acad. pressure from parents</w:t>
            </w:r>
          </w:p>
        </w:tc>
        <w:tc>
          <w:tcPr>
            <w:tcW w:w="1558" w:type="dxa"/>
          </w:tcPr>
          <w:p w:rsidR="006F28BF" w:rsidRDefault="006F28BF" w:rsidP="002C3B42">
            <w:pPr>
              <w:pStyle w:val="Tabletext"/>
              <w:spacing w:before="34"/>
            </w:pPr>
            <w:r>
              <w:t>Weak</w:t>
            </w:r>
          </w:p>
        </w:tc>
        <w:tc>
          <w:tcPr>
            <w:tcW w:w="1846" w:type="dxa"/>
            <w:gridSpan w:val="3"/>
          </w:tcPr>
          <w:p w:rsidR="006F28BF" w:rsidRDefault="002E5ED6" w:rsidP="002C3B42">
            <w:pPr>
              <w:pStyle w:val="Tabletext"/>
              <w:spacing w:before="34"/>
              <w:jc w:val="center"/>
            </w:pPr>
            <w:r>
              <w:t>Reference c</w:t>
            </w:r>
            <w:r w:rsidR="006F28BF">
              <w:t>ategory</w:t>
            </w:r>
          </w:p>
        </w:tc>
        <w:tc>
          <w:tcPr>
            <w:tcW w:w="850" w:type="dxa"/>
          </w:tcPr>
          <w:p w:rsidR="006F28BF" w:rsidRPr="00C25049" w:rsidRDefault="006F28BF" w:rsidP="002C3B42">
            <w:pPr>
              <w:pStyle w:val="Tabletext"/>
              <w:spacing w:before="34"/>
              <w:ind w:right="227"/>
              <w:jc w:val="right"/>
              <w:rPr>
                <w:b/>
              </w:rPr>
            </w:pPr>
            <w:r w:rsidRPr="00C25049">
              <w:rPr>
                <w:b/>
              </w:rPr>
              <w:t>11.09</w:t>
            </w:r>
          </w:p>
        </w:tc>
        <w:tc>
          <w:tcPr>
            <w:tcW w:w="496" w:type="dxa"/>
          </w:tcPr>
          <w:p w:rsidR="006F28BF" w:rsidRPr="008E37AD" w:rsidRDefault="006F28BF" w:rsidP="002C3B42">
            <w:pPr>
              <w:pStyle w:val="Tabletext"/>
              <w:spacing w:before="34"/>
              <w:jc w:val="center"/>
            </w:pPr>
            <w:r w:rsidRPr="008E37AD">
              <w:t>1</w:t>
            </w:r>
          </w:p>
        </w:tc>
        <w:tc>
          <w:tcPr>
            <w:tcW w:w="1489" w:type="dxa"/>
            <w:shd w:val="clear" w:color="auto" w:fill="D9D9D9" w:themeFill="background1" w:themeFillShade="D9"/>
          </w:tcPr>
          <w:p w:rsidR="006F28BF" w:rsidRDefault="006F28BF" w:rsidP="002C3B42">
            <w:pPr>
              <w:pStyle w:val="Tabletext"/>
              <w:spacing w:before="34"/>
            </w:pP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Strong</w:t>
            </w:r>
          </w:p>
        </w:tc>
        <w:tc>
          <w:tcPr>
            <w:tcW w:w="851" w:type="dxa"/>
          </w:tcPr>
          <w:p w:rsidR="006F28BF" w:rsidRPr="00C25049" w:rsidRDefault="006F28BF" w:rsidP="002C3B42">
            <w:pPr>
              <w:pStyle w:val="Tabletext"/>
              <w:spacing w:before="34"/>
              <w:ind w:right="227"/>
              <w:jc w:val="right"/>
              <w:rPr>
                <w:b/>
              </w:rPr>
            </w:pPr>
            <w:r w:rsidRPr="00C25049">
              <w:rPr>
                <w:b/>
              </w:rPr>
              <w:t>2.33</w:t>
            </w:r>
          </w:p>
        </w:tc>
        <w:tc>
          <w:tcPr>
            <w:tcW w:w="995" w:type="dxa"/>
            <w:gridSpan w:val="2"/>
          </w:tcPr>
          <w:p w:rsidR="006F28BF" w:rsidRPr="00C25049" w:rsidRDefault="006F28BF" w:rsidP="002C3B42">
            <w:pPr>
              <w:pStyle w:val="Tabletext"/>
              <w:spacing w:before="34"/>
              <w:ind w:right="227"/>
              <w:jc w:val="right"/>
              <w:rPr>
                <w:b/>
              </w:rPr>
            </w:pPr>
            <w:r w:rsidRPr="00C25049">
              <w:rPr>
                <w:b/>
              </w:rPr>
              <w:t>0.70</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shd w:val="clear" w:color="auto" w:fill="D9D9D9" w:themeFill="background1" w:themeFillShade="D9"/>
          </w:tcPr>
          <w:p w:rsidR="006F28BF" w:rsidRDefault="006F28BF" w:rsidP="002C3B42">
            <w:pPr>
              <w:pStyle w:val="Tabletext"/>
              <w:spacing w:before="34"/>
            </w:pPr>
          </w:p>
        </w:tc>
      </w:tr>
      <w:tr w:rsidR="00366F14" w:rsidTr="002C3B42">
        <w:tc>
          <w:tcPr>
            <w:tcW w:w="2550" w:type="dxa"/>
          </w:tcPr>
          <w:p w:rsidR="00366F14" w:rsidRDefault="00366F14" w:rsidP="002C3B42">
            <w:pPr>
              <w:pStyle w:val="Tabletext"/>
              <w:spacing w:before="34"/>
              <w:ind w:left="227"/>
            </w:pPr>
            <w:r>
              <w:t>Student selection criteria</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6F28BF" w:rsidTr="002C3B42">
        <w:tc>
          <w:tcPr>
            <w:tcW w:w="2550" w:type="dxa"/>
          </w:tcPr>
          <w:p w:rsidR="006F28BF" w:rsidRDefault="006F28BF" w:rsidP="002C3B42">
            <w:pPr>
              <w:pStyle w:val="Tabletext"/>
              <w:spacing w:before="34"/>
              <w:ind w:left="227"/>
            </w:pPr>
            <w:r>
              <w:t>Use of streaming</w:t>
            </w:r>
          </w:p>
        </w:tc>
        <w:tc>
          <w:tcPr>
            <w:tcW w:w="1558" w:type="dxa"/>
          </w:tcPr>
          <w:p w:rsidR="006F28BF" w:rsidRDefault="006F28BF" w:rsidP="002C3B42">
            <w:pPr>
              <w:pStyle w:val="Tabletext"/>
              <w:spacing w:before="34"/>
            </w:pPr>
            <w:r>
              <w:t>For some subjects</w:t>
            </w:r>
          </w:p>
        </w:tc>
        <w:tc>
          <w:tcPr>
            <w:tcW w:w="1846" w:type="dxa"/>
            <w:gridSpan w:val="3"/>
          </w:tcPr>
          <w:p w:rsidR="006F28BF" w:rsidRDefault="002E5ED6" w:rsidP="002C3B42">
            <w:pPr>
              <w:pStyle w:val="Tabletext"/>
              <w:spacing w:before="34"/>
              <w:jc w:val="center"/>
            </w:pPr>
            <w:r>
              <w:t>Reference c</w:t>
            </w:r>
            <w:r w:rsidR="006F28BF">
              <w:t>ategory</w:t>
            </w:r>
          </w:p>
        </w:tc>
        <w:tc>
          <w:tcPr>
            <w:tcW w:w="850" w:type="dxa"/>
          </w:tcPr>
          <w:p w:rsidR="006F28BF" w:rsidRPr="00C25049" w:rsidRDefault="006F28BF" w:rsidP="002C3B42">
            <w:pPr>
              <w:pStyle w:val="Tabletext"/>
              <w:spacing w:before="34"/>
              <w:ind w:right="227"/>
              <w:jc w:val="right"/>
              <w:rPr>
                <w:b/>
              </w:rPr>
            </w:pPr>
            <w:r w:rsidRPr="00C25049">
              <w:rPr>
                <w:b/>
              </w:rPr>
              <w:t>7.57</w:t>
            </w:r>
          </w:p>
        </w:tc>
        <w:tc>
          <w:tcPr>
            <w:tcW w:w="496" w:type="dxa"/>
          </w:tcPr>
          <w:p w:rsidR="006F28BF" w:rsidRPr="008E37AD" w:rsidRDefault="006F28BF" w:rsidP="002C3B42">
            <w:pPr>
              <w:pStyle w:val="Tabletext"/>
              <w:spacing w:before="34"/>
              <w:jc w:val="center"/>
            </w:pPr>
            <w:r w:rsidRPr="008E37AD">
              <w:t>2</w:t>
            </w:r>
          </w:p>
        </w:tc>
        <w:tc>
          <w:tcPr>
            <w:tcW w:w="1489" w:type="dxa"/>
            <w:vMerge w:val="restart"/>
            <w:shd w:val="clear" w:color="auto" w:fill="D9D9D9" w:themeFill="background1" w:themeFillShade="D9"/>
          </w:tcPr>
          <w:p w:rsidR="006F28BF" w:rsidRDefault="006F28BF" w:rsidP="002C3B42">
            <w:pPr>
              <w:pStyle w:val="Tabletext"/>
              <w:spacing w:before="34"/>
            </w:pPr>
            <w:r w:rsidRPr="00E57BB2">
              <w:rPr>
                <w:b/>
              </w:rPr>
              <w:t>No sig. diff.</w:t>
            </w:r>
            <w:r>
              <w:t xml:space="preserve"> between </w:t>
            </w:r>
            <w:r w:rsidRPr="00E57BB2">
              <w:rPr>
                <w:i/>
              </w:rPr>
              <w:t>For all subjects</w:t>
            </w:r>
            <w:r>
              <w:t xml:space="preserve"> and </w:t>
            </w:r>
            <w:r w:rsidRPr="00E57BB2">
              <w:rPr>
                <w:i/>
              </w:rPr>
              <w:t>For no subjects</w:t>
            </w: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For all subjects</w:t>
            </w:r>
          </w:p>
        </w:tc>
        <w:tc>
          <w:tcPr>
            <w:tcW w:w="851" w:type="dxa"/>
          </w:tcPr>
          <w:p w:rsidR="006F28BF" w:rsidRDefault="006F28BF" w:rsidP="002C3B42">
            <w:pPr>
              <w:pStyle w:val="Tabletext"/>
              <w:spacing w:before="34"/>
              <w:ind w:right="227"/>
              <w:jc w:val="right"/>
            </w:pPr>
            <w:r>
              <w:t>2.29</w:t>
            </w:r>
          </w:p>
        </w:tc>
        <w:tc>
          <w:tcPr>
            <w:tcW w:w="995" w:type="dxa"/>
            <w:gridSpan w:val="2"/>
          </w:tcPr>
          <w:p w:rsidR="006F28BF" w:rsidRDefault="006F28BF" w:rsidP="002C3B42">
            <w:pPr>
              <w:pStyle w:val="Tabletext"/>
              <w:spacing w:before="34"/>
              <w:ind w:right="227"/>
              <w:jc w:val="right"/>
            </w:pPr>
            <w:r>
              <w:t>1.48</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For no subjects</w:t>
            </w:r>
          </w:p>
        </w:tc>
        <w:tc>
          <w:tcPr>
            <w:tcW w:w="851" w:type="dxa"/>
          </w:tcPr>
          <w:p w:rsidR="006F28BF" w:rsidRPr="00C25049" w:rsidRDefault="006F28BF" w:rsidP="002C3B42">
            <w:pPr>
              <w:pStyle w:val="Tabletext"/>
              <w:spacing w:before="34"/>
              <w:ind w:right="227"/>
              <w:jc w:val="right"/>
              <w:rPr>
                <w:b/>
              </w:rPr>
            </w:pPr>
            <w:r w:rsidRPr="00C25049">
              <w:rPr>
                <w:b/>
              </w:rPr>
              <w:t>2.98</w:t>
            </w:r>
          </w:p>
        </w:tc>
        <w:tc>
          <w:tcPr>
            <w:tcW w:w="995" w:type="dxa"/>
            <w:gridSpan w:val="2"/>
          </w:tcPr>
          <w:p w:rsidR="006F28BF" w:rsidRPr="00C25049" w:rsidRDefault="006F28BF" w:rsidP="002C3B42">
            <w:pPr>
              <w:pStyle w:val="Tabletext"/>
              <w:spacing w:before="34"/>
              <w:ind w:right="227"/>
              <w:jc w:val="right"/>
              <w:rPr>
                <w:b/>
              </w:rPr>
            </w:pPr>
            <w:r w:rsidRPr="00C25049">
              <w:rPr>
                <w:b/>
              </w:rPr>
              <w:t>1.24</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B938BF" w:rsidTr="002C3B42">
        <w:tc>
          <w:tcPr>
            <w:tcW w:w="2550" w:type="dxa"/>
          </w:tcPr>
          <w:p w:rsidR="00B938BF" w:rsidRDefault="00B938BF" w:rsidP="002C3B42">
            <w:pPr>
              <w:pStyle w:val="Tabletext"/>
              <w:spacing w:before="34"/>
              <w:ind w:left="227"/>
            </w:pPr>
            <w:r>
              <w:t>Exposure to work</w:t>
            </w:r>
          </w:p>
        </w:tc>
        <w:tc>
          <w:tcPr>
            <w:tcW w:w="1558" w:type="dxa"/>
          </w:tcPr>
          <w:p w:rsidR="00B938BF" w:rsidRDefault="00B938BF" w:rsidP="002C3B42">
            <w:pPr>
              <w:pStyle w:val="Tabletext"/>
              <w:spacing w:before="34"/>
            </w:pPr>
            <w:r>
              <w:t>More than half of students participate</w:t>
            </w:r>
          </w:p>
        </w:tc>
        <w:tc>
          <w:tcPr>
            <w:tcW w:w="1846" w:type="dxa"/>
            <w:gridSpan w:val="3"/>
          </w:tcPr>
          <w:p w:rsidR="00B938BF" w:rsidRDefault="002E5ED6" w:rsidP="002C3B42">
            <w:pPr>
              <w:pStyle w:val="Tabletext"/>
              <w:spacing w:before="34"/>
              <w:jc w:val="center"/>
            </w:pPr>
            <w:r>
              <w:t>Reference c</w:t>
            </w:r>
            <w:r w:rsidR="00B938BF">
              <w:t>ategory</w:t>
            </w:r>
          </w:p>
        </w:tc>
        <w:tc>
          <w:tcPr>
            <w:tcW w:w="850" w:type="dxa"/>
          </w:tcPr>
          <w:p w:rsidR="00B938BF" w:rsidRPr="00C25049" w:rsidRDefault="00B938BF" w:rsidP="002C3B42">
            <w:pPr>
              <w:pStyle w:val="Tabletext"/>
              <w:spacing w:before="34"/>
              <w:ind w:right="227"/>
              <w:jc w:val="right"/>
              <w:rPr>
                <w:b/>
              </w:rPr>
            </w:pPr>
            <w:r w:rsidRPr="00C25049">
              <w:rPr>
                <w:b/>
              </w:rPr>
              <w:t>21.10</w:t>
            </w:r>
          </w:p>
        </w:tc>
        <w:tc>
          <w:tcPr>
            <w:tcW w:w="496" w:type="dxa"/>
          </w:tcPr>
          <w:p w:rsidR="00B938BF" w:rsidRPr="008E37AD" w:rsidRDefault="00B938BF" w:rsidP="002C3B42">
            <w:pPr>
              <w:pStyle w:val="Tabletext"/>
              <w:spacing w:before="34"/>
              <w:jc w:val="center"/>
            </w:pPr>
            <w:r w:rsidRPr="008E37AD">
              <w:t>2</w:t>
            </w:r>
          </w:p>
        </w:tc>
        <w:tc>
          <w:tcPr>
            <w:tcW w:w="1489" w:type="dxa"/>
            <w:vMerge w:val="restart"/>
            <w:shd w:val="clear" w:color="auto" w:fill="D9D9D9" w:themeFill="background1" w:themeFillShade="D9"/>
          </w:tcPr>
          <w:p w:rsidR="00B938BF" w:rsidRDefault="00B938BF" w:rsidP="002C3B42">
            <w:pPr>
              <w:pStyle w:val="Tabletext"/>
              <w:spacing w:before="34"/>
            </w:pPr>
            <w:r w:rsidRPr="00E57BB2">
              <w:rPr>
                <w:b/>
              </w:rPr>
              <w:t>No sig. diff.</w:t>
            </w:r>
            <w:r>
              <w:t xml:space="preserve"> between </w:t>
            </w:r>
            <w:r w:rsidRPr="00E57BB2">
              <w:rPr>
                <w:i/>
              </w:rPr>
              <w:t>Half or less of students participate</w:t>
            </w:r>
            <w:r>
              <w:t xml:space="preserve"> and </w:t>
            </w:r>
            <w:r w:rsidRPr="00E57BB2">
              <w:rPr>
                <w:i/>
              </w:rPr>
              <w:t>Not offered</w:t>
            </w: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Half or less of students participate</w:t>
            </w:r>
          </w:p>
        </w:tc>
        <w:tc>
          <w:tcPr>
            <w:tcW w:w="851" w:type="dxa"/>
          </w:tcPr>
          <w:p w:rsidR="00B938BF" w:rsidRPr="00C25049" w:rsidRDefault="00B938BF" w:rsidP="002C3B42">
            <w:pPr>
              <w:pStyle w:val="Tabletext"/>
              <w:spacing w:before="34"/>
              <w:ind w:right="227"/>
              <w:jc w:val="right"/>
              <w:rPr>
                <w:b/>
              </w:rPr>
            </w:pPr>
            <w:r w:rsidRPr="00C25049">
              <w:rPr>
                <w:b/>
              </w:rPr>
              <w:t>4.82</w:t>
            </w:r>
          </w:p>
        </w:tc>
        <w:tc>
          <w:tcPr>
            <w:tcW w:w="995" w:type="dxa"/>
            <w:gridSpan w:val="2"/>
          </w:tcPr>
          <w:p w:rsidR="00B938BF" w:rsidRPr="00C25049" w:rsidRDefault="00B938BF" w:rsidP="002C3B42">
            <w:pPr>
              <w:pStyle w:val="Tabletext"/>
              <w:spacing w:before="34"/>
              <w:ind w:right="227"/>
              <w:jc w:val="right"/>
              <w:rPr>
                <w:b/>
              </w:rPr>
            </w:pPr>
            <w:r w:rsidRPr="00C25049">
              <w:rPr>
                <w:b/>
              </w:rPr>
              <w:t>1.06</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B938BF" w:rsidTr="002C3B42">
        <w:tc>
          <w:tcPr>
            <w:tcW w:w="2550" w:type="dxa"/>
            <w:tcBorders>
              <w:bottom w:val="single" w:sz="4" w:space="0" w:color="auto"/>
            </w:tcBorders>
          </w:tcPr>
          <w:p w:rsidR="00B938BF" w:rsidRDefault="00B938BF" w:rsidP="002C3B42">
            <w:pPr>
              <w:pStyle w:val="Tabletext"/>
              <w:spacing w:before="34"/>
              <w:ind w:left="227"/>
            </w:pPr>
          </w:p>
        </w:tc>
        <w:tc>
          <w:tcPr>
            <w:tcW w:w="1558" w:type="dxa"/>
            <w:tcBorders>
              <w:bottom w:val="single" w:sz="4" w:space="0" w:color="auto"/>
            </w:tcBorders>
          </w:tcPr>
          <w:p w:rsidR="00B938BF" w:rsidRDefault="00B938BF" w:rsidP="002C3B42">
            <w:pPr>
              <w:pStyle w:val="Tabletext"/>
              <w:spacing w:before="34"/>
            </w:pPr>
            <w:r>
              <w:t>Not offered</w:t>
            </w:r>
          </w:p>
        </w:tc>
        <w:tc>
          <w:tcPr>
            <w:tcW w:w="851" w:type="dxa"/>
            <w:tcBorders>
              <w:bottom w:val="single" w:sz="4" w:space="0" w:color="auto"/>
            </w:tcBorders>
          </w:tcPr>
          <w:p w:rsidR="00B938BF" w:rsidRPr="00C25049" w:rsidRDefault="00B938BF" w:rsidP="002C3B42">
            <w:pPr>
              <w:pStyle w:val="Tabletext"/>
              <w:spacing w:before="34"/>
              <w:ind w:right="227"/>
              <w:jc w:val="right"/>
              <w:rPr>
                <w:b/>
              </w:rPr>
            </w:pPr>
            <w:r w:rsidRPr="00C25049">
              <w:rPr>
                <w:b/>
              </w:rPr>
              <w:t>3.43</w:t>
            </w:r>
          </w:p>
        </w:tc>
        <w:tc>
          <w:tcPr>
            <w:tcW w:w="995" w:type="dxa"/>
            <w:gridSpan w:val="2"/>
            <w:tcBorders>
              <w:bottom w:val="single" w:sz="4" w:space="0" w:color="auto"/>
            </w:tcBorders>
          </w:tcPr>
          <w:p w:rsidR="00B938BF" w:rsidRPr="00C25049" w:rsidRDefault="00B938BF" w:rsidP="002C3B42">
            <w:pPr>
              <w:pStyle w:val="Tabletext"/>
              <w:spacing w:before="34"/>
              <w:ind w:right="227"/>
              <w:jc w:val="right"/>
              <w:rPr>
                <w:b/>
              </w:rPr>
            </w:pPr>
            <w:r w:rsidRPr="00C25049">
              <w:rPr>
                <w:b/>
              </w:rPr>
              <w:t>1.15</w:t>
            </w:r>
          </w:p>
        </w:tc>
        <w:tc>
          <w:tcPr>
            <w:tcW w:w="850" w:type="dxa"/>
            <w:tcBorders>
              <w:bottom w:val="single" w:sz="4" w:space="0" w:color="auto"/>
            </w:tcBorders>
          </w:tcPr>
          <w:p w:rsidR="00B938BF" w:rsidRDefault="00B938BF" w:rsidP="002C3B42">
            <w:pPr>
              <w:pStyle w:val="Tabletext"/>
              <w:spacing w:before="34"/>
              <w:ind w:right="227"/>
              <w:jc w:val="right"/>
            </w:pPr>
          </w:p>
        </w:tc>
        <w:tc>
          <w:tcPr>
            <w:tcW w:w="496" w:type="dxa"/>
            <w:tcBorders>
              <w:bottom w:val="single" w:sz="4" w:space="0" w:color="auto"/>
            </w:tcBorders>
          </w:tcPr>
          <w:p w:rsidR="00B938BF" w:rsidRPr="008E37AD" w:rsidRDefault="00B938BF" w:rsidP="002C3B42">
            <w:pPr>
              <w:pStyle w:val="Tabletext"/>
              <w:spacing w:before="34"/>
              <w:jc w:val="center"/>
            </w:pPr>
          </w:p>
        </w:tc>
        <w:tc>
          <w:tcPr>
            <w:tcW w:w="1489" w:type="dxa"/>
            <w:vMerge/>
            <w:tcBorders>
              <w:bottom w:val="single" w:sz="4" w:space="0" w:color="auto"/>
            </w:tcBorders>
            <w:shd w:val="clear" w:color="auto" w:fill="D9D9D9" w:themeFill="background1" w:themeFillShade="D9"/>
          </w:tcPr>
          <w:p w:rsidR="00B938BF" w:rsidRDefault="00B938BF" w:rsidP="002C3B42">
            <w:pPr>
              <w:pStyle w:val="Tabletext"/>
              <w:spacing w:before="34"/>
            </w:pPr>
          </w:p>
        </w:tc>
      </w:tr>
      <w:tr w:rsidR="002C3B42" w:rsidTr="001E5E37">
        <w:tc>
          <w:tcPr>
            <w:tcW w:w="8789" w:type="dxa"/>
            <w:gridSpan w:val="8"/>
            <w:tcBorders>
              <w:top w:val="single" w:sz="4" w:space="0" w:color="auto"/>
            </w:tcBorders>
          </w:tcPr>
          <w:p w:rsidR="002C3B42" w:rsidRDefault="002C3B42" w:rsidP="00A757F8">
            <w:pPr>
              <w:pStyle w:val="Tabletext"/>
            </w:pPr>
            <w:r>
              <w:t>Continued next page</w:t>
            </w:r>
          </w:p>
        </w:tc>
      </w:tr>
      <w:tr w:rsidR="006F28BF" w:rsidTr="002C3B42">
        <w:tc>
          <w:tcPr>
            <w:tcW w:w="2550" w:type="dxa"/>
            <w:tcBorders>
              <w:top w:val="single" w:sz="4" w:space="0" w:color="auto"/>
            </w:tcBorders>
          </w:tcPr>
          <w:p w:rsidR="006F28BF" w:rsidRPr="002C3B42" w:rsidRDefault="002E5ED6" w:rsidP="002C3B42">
            <w:pPr>
              <w:pStyle w:val="Tabletext"/>
              <w:rPr>
                <w:b/>
                <w:bCs/>
              </w:rPr>
            </w:pPr>
            <w:r w:rsidRPr="002C3B42">
              <w:rPr>
                <w:b/>
                <w:bCs/>
              </w:rPr>
              <w:lastRenderedPageBreak/>
              <w:t>School a</w:t>
            </w:r>
            <w:r w:rsidR="006F28BF" w:rsidRPr="002C3B42">
              <w:rPr>
                <w:b/>
                <w:bCs/>
              </w:rPr>
              <w:t>utonomy</w:t>
            </w:r>
          </w:p>
        </w:tc>
        <w:tc>
          <w:tcPr>
            <w:tcW w:w="1558" w:type="dxa"/>
            <w:tcBorders>
              <w:top w:val="single" w:sz="4" w:space="0" w:color="auto"/>
            </w:tcBorders>
          </w:tcPr>
          <w:p w:rsidR="006F28BF" w:rsidRDefault="006F28BF" w:rsidP="00AF0E50">
            <w:pPr>
              <w:pStyle w:val="Tabletext"/>
            </w:pPr>
          </w:p>
        </w:tc>
        <w:tc>
          <w:tcPr>
            <w:tcW w:w="851" w:type="dxa"/>
            <w:tcBorders>
              <w:top w:val="single" w:sz="4" w:space="0" w:color="auto"/>
            </w:tcBorders>
          </w:tcPr>
          <w:p w:rsidR="006F28BF" w:rsidRDefault="006F28BF" w:rsidP="00AF0E50">
            <w:pPr>
              <w:pStyle w:val="Tabletext"/>
              <w:jc w:val="right"/>
            </w:pPr>
          </w:p>
        </w:tc>
        <w:tc>
          <w:tcPr>
            <w:tcW w:w="995" w:type="dxa"/>
            <w:gridSpan w:val="2"/>
            <w:tcBorders>
              <w:top w:val="single" w:sz="4" w:space="0" w:color="auto"/>
            </w:tcBorders>
          </w:tcPr>
          <w:p w:rsidR="006F28BF" w:rsidRDefault="006F28BF" w:rsidP="00AF0E50">
            <w:pPr>
              <w:pStyle w:val="Tabletext"/>
              <w:jc w:val="right"/>
            </w:pPr>
          </w:p>
        </w:tc>
        <w:tc>
          <w:tcPr>
            <w:tcW w:w="850" w:type="dxa"/>
            <w:tcBorders>
              <w:top w:val="single" w:sz="4" w:space="0" w:color="auto"/>
            </w:tcBorders>
          </w:tcPr>
          <w:p w:rsidR="006F28BF" w:rsidRDefault="006F28BF" w:rsidP="00AF0E50">
            <w:pPr>
              <w:pStyle w:val="Tabletext"/>
              <w:jc w:val="right"/>
            </w:pPr>
          </w:p>
        </w:tc>
        <w:tc>
          <w:tcPr>
            <w:tcW w:w="496" w:type="dxa"/>
            <w:tcBorders>
              <w:top w:val="single" w:sz="4" w:space="0" w:color="auto"/>
            </w:tcBorders>
          </w:tcPr>
          <w:p w:rsidR="006F28BF" w:rsidRPr="008E37AD" w:rsidRDefault="006F28BF" w:rsidP="00AF0E50">
            <w:pPr>
              <w:pStyle w:val="Tabletext"/>
              <w:jc w:val="center"/>
            </w:pPr>
          </w:p>
        </w:tc>
        <w:tc>
          <w:tcPr>
            <w:tcW w:w="1489" w:type="dxa"/>
            <w:tcBorders>
              <w:top w:val="single" w:sz="4" w:space="0" w:color="auto"/>
            </w:tcBorders>
            <w:shd w:val="clear" w:color="auto" w:fill="D9D9D9" w:themeFill="background1" w:themeFillShade="D9"/>
          </w:tcPr>
          <w:p w:rsidR="006F28BF" w:rsidRDefault="006F28BF" w:rsidP="00A757F8">
            <w:pPr>
              <w:pStyle w:val="Tabletext"/>
            </w:pPr>
          </w:p>
        </w:tc>
      </w:tr>
      <w:tr w:rsidR="00B938BF" w:rsidRPr="002F7407" w:rsidTr="002C3B42">
        <w:tc>
          <w:tcPr>
            <w:tcW w:w="2550" w:type="dxa"/>
          </w:tcPr>
          <w:p w:rsidR="00B938BF" w:rsidRPr="002F7407" w:rsidRDefault="00642C7F" w:rsidP="00244D00">
            <w:pPr>
              <w:pStyle w:val="Tabletext"/>
              <w:ind w:left="227"/>
            </w:pPr>
            <w:r>
              <w:t>Resp.</w:t>
            </w:r>
            <w:r w:rsidR="00B938BF" w:rsidRPr="002F7407">
              <w:t xml:space="preserve"> for resources</w:t>
            </w:r>
          </w:p>
        </w:tc>
        <w:tc>
          <w:tcPr>
            <w:tcW w:w="4750" w:type="dxa"/>
            <w:gridSpan w:val="6"/>
          </w:tcPr>
          <w:p w:rsidR="00B938BF" w:rsidRPr="002F7407"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B938BF" w:rsidRPr="002F7407" w:rsidTr="002C3B42">
        <w:tc>
          <w:tcPr>
            <w:tcW w:w="2550" w:type="dxa"/>
          </w:tcPr>
          <w:p w:rsidR="00B938BF" w:rsidRPr="002F7407" w:rsidRDefault="00642C7F" w:rsidP="00244D00">
            <w:pPr>
              <w:pStyle w:val="Tabletext"/>
              <w:ind w:left="227"/>
            </w:pPr>
            <w:r>
              <w:t>Resp.</w:t>
            </w:r>
            <w:r w:rsidR="00B938BF" w:rsidRPr="002F7407">
              <w:t xml:space="preserve"> for the curriculum</w:t>
            </w:r>
          </w:p>
        </w:tc>
        <w:tc>
          <w:tcPr>
            <w:tcW w:w="4750" w:type="dxa"/>
            <w:gridSpan w:val="6"/>
          </w:tcPr>
          <w:p w:rsidR="00B938BF" w:rsidRPr="002F7407"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B938BF" w:rsidTr="002C3B42">
        <w:tc>
          <w:tcPr>
            <w:tcW w:w="2550" w:type="dxa"/>
            <w:tcBorders>
              <w:bottom w:val="single" w:sz="4" w:space="0" w:color="auto"/>
            </w:tcBorders>
          </w:tcPr>
          <w:p w:rsidR="00B938BF" w:rsidRPr="00720BA4" w:rsidRDefault="00B938BF" w:rsidP="00244D00">
            <w:pPr>
              <w:pStyle w:val="Tabletext"/>
              <w:ind w:left="227"/>
              <w:rPr>
                <w:b/>
              </w:rPr>
            </w:pPr>
            <w:r w:rsidRPr="002F7407">
              <w:t>Influence of business on the curriculum</w:t>
            </w:r>
          </w:p>
        </w:tc>
        <w:tc>
          <w:tcPr>
            <w:tcW w:w="4750" w:type="dxa"/>
            <w:gridSpan w:val="6"/>
            <w:tcBorders>
              <w:bottom w:val="single" w:sz="4" w:space="0" w:color="auto"/>
            </w:tcBorders>
          </w:tcPr>
          <w:p w:rsidR="00B938BF" w:rsidRPr="008E37AD" w:rsidRDefault="00B938BF" w:rsidP="00AF0E50">
            <w:pPr>
              <w:pStyle w:val="Tabletext"/>
              <w:jc w:val="center"/>
            </w:pPr>
            <w:r>
              <w:t>Not significant</w:t>
            </w:r>
          </w:p>
        </w:tc>
        <w:tc>
          <w:tcPr>
            <w:tcW w:w="1489" w:type="dxa"/>
            <w:tcBorders>
              <w:bottom w:val="single" w:sz="4" w:space="0" w:color="auto"/>
            </w:tcBorders>
            <w:shd w:val="clear" w:color="auto" w:fill="D9D9D9" w:themeFill="background1" w:themeFillShade="D9"/>
          </w:tcPr>
          <w:p w:rsidR="00B938BF" w:rsidRDefault="00B938BF" w:rsidP="00A757F8">
            <w:pPr>
              <w:pStyle w:val="Tabletext"/>
            </w:pPr>
          </w:p>
        </w:tc>
      </w:tr>
      <w:tr w:rsidR="002F7407" w:rsidTr="002C3B42">
        <w:tc>
          <w:tcPr>
            <w:tcW w:w="2550" w:type="dxa"/>
            <w:tcBorders>
              <w:top w:val="single" w:sz="4" w:space="0" w:color="auto"/>
            </w:tcBorders>
          </w:tcPr>
          <w:p w:rsidR="002F7407" w:rsidRPr="002C3B42" w:rsidRDefault="00B938BF" w:rsidP="002C3B42">
            <w:pPr>
              <w:pStyle w:val="Tabletext"/>
              <w:rPr>
                <w:b/>
                <w:bCs/>
              </w:rPr>
            </w:pPr>
            <w:r w:rsidRPr="002C3B42">
              <w:rPr>
                <w:b/>
                <w:bCs/>
              </w:rPr>
              <w:t xml:space="preserve">Providing for </w:t>
            </w:r>
            <w:r w:rsidR="002E5ED6" w:rsidRPr="002C3B42">
              <w:rPr>
                <w:b/>
                <w:bCs/>
              </w:rPr>
              <w:t>student needs</w:t>
            </w:r>
          </w:p>
        </w:tc>
        <w:tc>
          <w:tcPr>
            <w:tcW w:w="1558" w:type="dxa"/>
            <w:tcBorders>
              <w:top w:val="single" w:sz="4" w:space="0" w:color="auto"/>
            </w:tcBorders>
          </w:tcPr>
          <w:p w:rsidR="002F7407" w:rsidRDefault="002F7407" w:rsidP="00AF0E50">
            <w:pPr>
              <w:pStyle w:val="Tabletext"/>
            </w:pPr>
          </w:p>
        </w:tc>
        <w:tc>
          <w:tcPr>
            <w:tcW w:w="851" w:type="dxa"/>
            <w:tcBorders>
              <w:top w:val="single" w:sz="4" w:space="0" w:color="auto"/>
            </w:tcBorders>
          </w:tcPr>
          <w:p w:rsidR="002F7407" w:rsidRDefault="002F7407" w:rsidP="00AF0E50">
            <w:pPr>
              <w:pStyle w:val="Tabletext"/>
              <w:jc w:val="right"/>
            </w:pPr>
          </w:p>
        </w:tc>
        <w:tc>
          <w:tcPr>
            <w:tcW w:w="995" w:type="dxa"/>
            <w:gridSpan w:val="2"/>
            <w:tcBorders>
              <w:top w:val="single" w:sz="4" w:space="0" w:color="auto"/>
            </w:tcBorders>
          </w:tcPr>
          <w:p w:rsidR="002F7407" w:rsidRDefault="002F7407" w:rsidP="00AF0E50">
            <w:pPr>
              <w:pStyle w:val="Tabletext"/>
              <w:jc w:val="right"/>
            </w:pPr>
          </w:p>
        </w:tc>
        <w:tc>
          <w:tcPr>
            <w:tcW w:w="850" w:type="dxa"/>
            <w:tcBorders>
              <w:top w:val="single" w:sz="4" w:space="0" w:color="auto"/>
            </w:tcBorders>
          </w:tcPr>
          <w:p w:rsidR="002F7407" w:rsidRDefault="002F7407" w:rsidP="00AF0E50">
            <w:pPr>
              <w:pStyle w:val="Tabletext"/>
              <w:jc w:val="right"/>
            </w:pPr>
          </w:p>
        </w:tc>
        <w:tc>
          <w:tcPr>
            <w:tcW w:w="496" w:type="dxa"/>
            <w:tcBorders>
              <w:top w:val="single" w:sz="4" w:space="0" w:color="auto"/>
            </w:tcBorders>
          </w:tcPr>
          <w:p w:rsidR="002F7407" w:rsidRPr="008E37AD" w:rsidRDefault="002F7407" w:rsidP="00AF0E50">
            <w:pPr>
              <w:pStyle w:val="Tabletext"/>
              <w:jc w:val="center"/>
            </w:pPr>
          </w:p>
        </w:tc>
        <w:tc>
          <w:tcPr>
            <w:tcW w:w="1489" w:type="dxa"/>
            <w:tcBorders>
              <w:top w:val="single" w:sz="4" w:space="0" w:color="auto"/>
            </w:tcBorders>
            <w:shd w:val="clear" w:color="auto" w:fill="D9D9D9" w:themeFill="background1" w:themeFillShade="D9"/>
          </w:tcPr>
          <w:p w:rsidR="002F7407" w:rsidRDefault="002F7407" w:rsidP="00A757F8">
            <w:pPr>
              <w:pStyle w:val="Tabletext"/>
            </w:pPr>
          </w:p>
        </w:tc>
      </w:tr>
      <w:tr w:rsidR="00B938BF" w:rsidTr="002C3B42">
        <w:tc>
          <w:tcPr>
            <w:tcW w:w="2550" w:type="dxa"/>
          </w:tcPr>
          <w:p w:rsidR="00B938BF" w:rsidRDefault="002E5ED6" w:rsidP="00244D00">
            <w:pPr>
              <w:pStyle w:val="Tabletext"/>
              <w:ind w:left="227"/>
            </w:pPr>
            <w:r>
              <w:t>Level of extra</w:t>
            </w:r>
            <w:r w:rsidR="00B938BF">
              <w:t>curricular activities</w:t>
            </w:r>
          </w:p>
        </w:tc>
        <w:tc>
          <w:tcPr>
            <w:tcW w:w="4750" w:type="dxa"/>
            <w:gridSpan w:val="6"/>
          </w:tcPr>
          <w:p w:rsidR="00B938BF" w:rsidRPr="008E37AD"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185C46" w:rsidTr="002C3B42">
        <w:tc>
          <w:tcPr>
            <w:tcW w:w="2550" w:type="dxa"/>
          </w:tcPr>
          <w:p w:rsidR="00185C46" w:rsidRDefault="002E5ED6" w:rsidP="00244D00">
            <w:pPr>
              <w:pStyle w:val="Tabletext"/>
              <w:ind w:left="227"/>
            </w:pPr>
            <w:r>
              <w:t xml:space="preserve">Teacher </w:t>
            </w:r>
            <w:proofErr w:type="spellStart"/>
            <w:r>
              <w:t>vs</w:t>
            </w:r>
            <w:proofErr w:type="spellEnd"/>
            <w:r w:rsidR="00185C46">
              <w:t xml:space="preserve"> counsellor-based career advice</w:t>
            </w:r>
          </w:p>
        </w:tc>
        <w:tc>
          <w:tcPr>
            <w:tcW w:w="4750" w:type="dxa"/>
            <w:gridSpan w:val="6"/>
          </w:tcPr>
          <w:p w:rsidR="00185C46" w:rsidRPr="008E37AD" w:rsidRDefault="00185C46" w:rsidP="00AF0E50">
            <w:pPr>
              <w:pStyle w:val="Tabletext"/>
              <w:jc w:val="center"/>
            </w:pPr>
            <w:r>
              <w:t>Not significant</w:t>
            </w:r>
          </w:p>
        </w:tc>
        <w:tc>
          <w:tcPr>
            <w:tcW w:w="1489" w:type="dxa"/>
            <w:shd w:val="clear" w:color="auto" w:fill="D9D9D9" w:themeFill="background1" w:themeFillShade="D9"/>
          </w:tcPr>
          <w:p w:rsidR="00185C46" w:rsidRDefault="00185C46" w:rsidP="00A757F8">
            <w:pPr>
              <w:pStyle w:val="Tabletext"/>
            </w:pPr>
          </w:p>
        </w:tc>
      </w:tr>
      <w:tr w:rsidR="00185C46" w:rsidTr="002C3B42">
        <w:tc>
          <w:tcPr>
            <w:tcW w:w="2550" w:type="dxa"/>
            <w:tcBorders>
              <w:bottom w:val="single" w:sz="4" w:space="0" w:color="auto"/>
            </w:tcBorders>
          </w:tcPr>
          <w:p w:rsidR="00185C46" w:rsidRDefault="00185C46" w:rsidP="00244D00">
            <w:pPr>
              <w:pStyle w:val="Tabletext"/>
              <w:ind w:left="227"/>
            </w:pPr>
            <w:r>
              <w:t>Perceptions of the school experience at the school level</w:t>
            </w:r>
          </w:p>
        </w:tc>
        <w:tc>
          <w:tcPr>
            <w:tcW w:w="4750" w:type="dxa"/>
            <w:gridSpan w:val="6"/>
            <w:tcBorders>
              <w:bottom w:val="single" w:sz="4" w:space="0" w:color="auto"/>
            </w:tcBorders>
          </w:tcPr>
          <w:p w:rsidR="00185C46" w:rsidRPr="008E37AD" w:rsidRDefault="00185C46" w:rsidP="00AF0E50">
            <w:pPr>
              <w:pStyle w:val="Tabletext"/>
              <w:jc w:val="center"/>
            </w:pPr>
            <w:r>
              <w:t>Not significant</w:t>
            </w:r>
          </w:p>
        </w:tc>
        <w:tc>
          <w:tcPr>
            <w:tcW w:w="1489" w:type="dxa"/>
            <w:tcBorders>
              <w:bottom w:val="single" w:sz="4" w:space="0" w:color="auto"/>
            </w:tcBorders>
            <w:shd w:val="clear" w:color="auto" w:fill="D9D9D9" w:themeFill="background1" w:themeFillShade="D9"/>
          </w:tcPr>
          <w:p w:rsidR="00185C46" w:rsidRDefault="00185C46" w:rsidP="00A757F8">
            <w:pPr>
              <w:pStyle w:val="Tabletext"/>
            </w:pPr>
          </w:p>
        </w:tc>
      </w:tr>
      <w:tr w:rsidR="002F7407" w:rsidTr="002C3B42">
        <w:tc>
          <w:tcPr>
            <w:tcW w:w="2550" w:type="dxa"/>
            <w:tcBorders>
              <w:top w:val="single" w:sz="4" w:space="0" w:color="auto"/>
            </w:tcBorders>
          </w:tcPr>
          <w:p w:rsidR="002F7407" w:rsidRPr="002C3B42" w:rsidRDefault="002F7407" w:rsidP="002C3B42">
            <w:pPr>
              <w:pStyle w:val="Tabletext"/>
              <w:rPr>
                <w:b/>
                <w:bCs/>
              </w:rPr>
            </w:pPr>
            <w:r w:rsidRPr="002C3B42">
              <w:rPr>
                <w:b/>
                <w:bCs/>
              </w:rPr>
              <w:t>Competit</w:t>
            </w:r>
            <w:r w:rsidR="00185C46" w:rsidRPr="002C3B42">
              <w:rPr>
                <w:b/>
                <w:bCs/>
              </w:rPr>
              <w:t>ion</w:t>
            </w:r>
          </w:p>
        </w:tc>
        <w:tc>
          <w:tcPr>
            <w:tcW w:w="1558" w:type="dxa"/>
            <w:tcBorders>
              <w:top w:val="single" w:sz="4" w:space="0" w:color="auto"/>
            </w:tcBorders>
          </w:tcPr>
          <w:p w:rsidR="002F7407" w:rsidRDefault="00642C7F" w:rsidP="006F28BF">
            <w:pPr>
              <w:pStyle w:val="Tabletext"/>
            </w:pPr>
            <w:r>
              <w:t>T</w:t>
            </w:r>
            <w:r w:rsidR="002F7407">
              <w:t>wo or more schools</w:t>
            </w:r>
          </w:p>
        </w:tc>
        <w:tc>
          <w:tcPr>
            <w:tcW w:w="1846" w:type="dxa"/>
            <w:gridSpan w:val="3"/>
            <w:tcBorders>
              <w:top w:val="single" w:sz="4" w:space="0" w:color="auto"/>
            </w:tcBorders>
          </w:tcPr>
          <w:p w:rsidR="002F7407" w:rsidRDefault="002E5ED6" w:rsidP="006F28BF">
            <w:pPr>
              <w:pStyle w:val="Tabletext"/>
              <w:jc w:val="center"/>
            </w:pPr>
            <w:r>
              <w:t>Reference c</w:t>
            </w:r>
            <w:r w:rsidR="002F7407">
              <w:t>ategory</w:t>
            </w:r>
          </w:p>
        </w:tc>
        <w:tc>
          <w:tcPr>
            <w:tcW w:w="850" w:type="dxa"/>
            <w:tcBorders>
              <w:top w:val="single" w:sz="4" w:space="0" w:color="auto"/>
            </w:tcBorders>
          </w:tcPr>
          <w:p w:rsidR="002F7407" w:rsidRPr="00C25049" w:rsidRDefault="002F7407" w:rsidP="00A757F8">
            <w:pPr>
              <w:pStyle w:val="Tabletext"/>
              <w:ind w:right="227"/>
              <w:jc w:val="right"/>
              <w:rPr>
                <w:b/>
              </w:rPr>
            </w:pPr>
            <w:r w:rsidRPr="00C25049">
              <w:rPr>
                <w:b/>
              </w:rPr>
              <w:t>10.35</w:t>
            </w:r>
          </w:p>
        </w:tc>
        <w:tc>
          <w:tcPr>
            <w:tcW w:w="496" w:type="dxa"/>
            <w:tcBorders>
              <w:top w:val="single" w:sz="4" w:space="0" w:color="auto"/>
            </w:tcBorders>
          </w:tcPr>
          <w:p w:rsidR="002F7407" w:rsidRPr="008E37AD" w:rsidRDefault="002F7407" w:rsidP="006F28BF">
            <w:pPr>
              <w:pStyle w:val="Tabletext"/>
              <w:jc w:val="center"/>
            </w:pPr>
            <w:r w:rsidRPr="008E37AD">
              <w:t>2</w:t>
            </w:r>
          </w:p>
        </w:tc>
        <w:tc>
          <w:tcPr>
            <w:tcW w:w="1489" w:type="dxa"/>
            <w:vMerge w:val="restart"/>
            <w:tcBorders>
              <w:top w:val="single" w:sz="4" w:space="0" w:color="auto"/>
            </w:tcBorders>
            <w:shd w:val="clear" w:color="auto" w:fill="D9D9D9" w:themeFill="background1" w:themeFillShade="D9"/>
          </w:tcPr>
          <w:p w:rsidR="002F7407" w:rsidRDefault="002F7407" w:rsidP="00A757F8">
            <w:pPr>
              <w:pStyle w:val="Tabletext"/>
            </w:pPr>
            <w:r w:rsidRPr="00E57BB2">
              <w:rPr>
                <w:b/>
              </w:rPr>
              <w:t>No sig. diff.</w:t>
            </w:r>
            <w:r>
              <w:t xml:space="preserve"> between </w:t>
            </w:r>
            <w:r w:rsidRPr="00E57BB2">
              <w:rPr>
                <w:i/>
              </w:rPr>
              <w:t>Against one other school</w:t>
            </w:r>
            <w:r>
              <w:t xml:space="preserve"> and </w:t>
            </w:r>
            <w:r w:rsidRPr="00E57BB2">
              <w:rPr>
                <w:i/>
              </w:rPr>
              <w:t>Against no other school</w:t>
            </w:r>
          </w:p>
        </w:tc>
      </w:tr>
      <w:tr w:rsidR="002F7407" w:rsidTr="002C3B42">
        <w:tc>
          <w:tcPr>
            <w:tcW w:w="2550" w:type="dxa"/>
          </w:tcPr>
          <w:p w:rsidR="002F7407" w:rsidRDefault="002F7407" w:rsidP="00244D00">
            <w:pPr>
              <w:pStyle w:val="Tabletext"/>
              <w:ind w:left="227"/>
            </w:pPr>
          </w:p>
        </w:tc>
        <w:tc>
          <w:tcPr>
            <w:tcW w:w="1558" w:type="dxa"/>
          </w:tcPr>
          <w:p w:rsidR="002F7407" w:rsidRDefault="00642C7F" w:rsidP="006F28BF">
            <w:pPr>
              <w:pStyle w:val="Tabletext"/>
            </w:pPr>
            <w:r>
              <w:t>O</w:t>
            </w:r>
            <w:r w:rsidR="002F7407">
              <w:t>ne other school</w:t>
            </w:r>
          </w:p>
        </w:tc>
        <w:tc>
          <w:tcPr>
            <w:tcW w:w="851" w:type="dxa"/>
          </w:tcPr>
          <w:p w:rsidR="002F7407" w:rsidRPr="00C25049" w:rsidRDefault="002F7407" w:rsidP="00A757F8">
            <w:pPr>
              <w:pStyle w:val="Tabletext"/>
              <w:ind w:right="227"/>
              <w:jc w:val="right"/>
            </w:pPr>
            <w:r w:rsidRPr="00C25049">
              <w:t>3.37</w:t>
            </w:r>
          </w:p>
        </w:tc>
        <w:tc>
          <w:tcPr>
            <w:tcW w:w="995" w:type="dxa"/>
            <w:gridSpan w:val="2"/>
          </w:tcPr>
          <w:p w:rsidR="002F7407" w:rsidRPr="00C25049" w:rsidRDefault="002F7407" w:rsidP="00A757F8">
            <w:pPr>
              <w:pStyle w:val="Tabletext"/>
              <w:ind w:right="227"/>
              <w:jc w:val="right"/>
            </w:pPr>
            <w:r w:rsidRPr="00C25049">
              <w:t>1.91</w:t>
            </w:r>
          </w:p>
        </w:tc>
        <w:tc>
          <w:tcPr>
            <w:tcW w:w="850" w:type="dxa"/>
          </w:tcPr>
          <w:p w:rsidR="002F7407" w:rsidRDefault="002F7407" w:rsidP="00A757F8">
            <w:pPr>
              <w:pStyle w:val="Tabletext"/>
              <w:ind w:right="227"/>
              <w:jc w:val="right"/>
            </w:pPr>
          </w:p>
        </w:tc>
        <w:tc>
          <w:tcPr>
            <w:tcW w:w="496" w:type="dxa"/>
          </w:tcPr>
          <w:p w:rsidR="002F7407" w:rsidRPr="008E37AD" w:rsidRDefault="002F7407" w:rsidP="006F28BF">
            <w:pPr>
              <w:pStyle w:val="Tabletext"/>
              <w:jc w:val="center"/>
            </w:pPr>
          </w:p>
        </w:tc>
        <w:tc>
          <w:tcPr>
            <w:tcW w:w="1489" w:type="dxa"/>
            <w:vMerge/>
            <w:shd w:val="clear" w:color="auto" w:fill="D9D9D9" w:themeFill="background1" w:themeFillShade="D9"/>
          </w:tcPr>
          <w:p w:rsidR="002F7407" w:rsidRDefault="002F7407" w:rsidP="00A757F8">
            <w:pPr>
              <w:pStyle w:val="Tabletext"/>
            </w:pPr>
          </w:p>
        </w:tc>
      </w:tr>
      <w:tr w:rsidR="002F7407" w:rsidTr="002C3B42">
        <w:tc>
          <w:tcPr>
            <w:tcW w:w="2550" w:type="dxa"/>
          </w:tcPr>
          <w:p w:rsidR="002F7407" w:rsidRDefault="002F7407" w:rsidP="00244D00">
            <w:pPr>
              <w:pStyle w:val="Tabletext"/>
              <w:ind w:left="227"/>
            </w:pPr>
          </w:p>
        </w:tc>
        <w:tc>
          <w:tcPr>
            <w:tcW w:w="1558" w:type="dxa"/>
          </w:tcPr>
          <w:p w:rsidR="002F7407" w:rsidRDefault="00642C7F" w:rsidP="006F28BF">
            <w:pPr>
              <w:pStyle w:val="Tabletext"/>
            </w:pPr>
            <w:r>
              <w:t>N</w:t>
            </w:r>
            <w:r w:rsidR="002F7407">
              <w:t>o other school</w:t>
            </w:r>
          </w:p>
        </w:tc>
        <w:tc>
          <w:tcPr>
            <w:tcW w:w="851" w:type="dxa"/>
          </w:tcPr>
          <w:p w:rsidR="002F7407" w:rsidRPr="00C25049" w:rsidRDefault="002F7407" w:rsidP="00A757F8">
            <w:pPr>
              <w:pStyle w:val="Tabletext"/>
              <w:ind w:right="227"/>
              <w:jc w:val="right"/>
              <w:rPr>
                <w:b/>
              </w:rPr>
            </w:pPr>
            <w:r w:rsidRPr="00C25049">
              <w:rPr>
                <w:b/>
              </w:rPr>
              <w:t>4.58</w:t>
            </w:r>
          </w:p>
        </w:tc>
        <w:tc>
          <w:tcPr>
            <w:tcW w:w="995" w:type="dxa"/>
            <w:gridSpan w:val="2"/>
          </w:tcPr>
          <w:p w:rsidR="002F7407" w:rsidRPr="00C25049" w:rsidRDefault="002F7407" w:rsidP="00A757F8">
            <w:pPr>
              <w:pStyle w:val="Tabletext"/>
              <w:ind w:right="227"/>
              <w:jc w:val="right"/>
              <w:rPr>
                <w:b/>
              </w:rPr>
            </w:pPr>
            <w:r w:rsidRPr="00C25049">
              <w:rPr>
                <w:b/>
              </w:rPr>
              <w:t>1.62</w:t>
            </w:r>
          </w:p>
        </w:tc>
        <w:tc>
          <w:tcPr>
            <w:tcW w:w="850" w:type="dxa"/>
          </w:tcPr>
          <w:p w:rsidR="002F7407" w:rsidRDefault="002F7407" w:rsidP="00A757F8">
            <w:pPr>
              <w:pStyle w:val="Tabletext"/>
              <w:ind w:right="227"/>
              <w:jc w:val="right"/>
            </w:pPr>
          </w:p>
        </w:tc>
        <w:tc>
          <w:tcPr>
            <w:tcW w:w="496" w:type="dxa"/>
          </w:tcPr>
          <w:p w:rsidR="002F7407" w:rsidRPr="008E37AD" w:rsidRDefault="002F7407" w:rsidP="006F28BF">
            <w:pPr>
              <w:pStyle w:val="Tabletext"/>
              <w:jc w:val="center"/>
            </w:pPr>
          </w:p>
        </w:tc>
        <w:tc>
          <w:tcPr>
            <w:tcW w:w="1489" w:type="dxa"/>
            <w:vMerge/>
            <w:shd w:val="clear" w:color="auto" w:fill="D9D9D9" w:themeFill="background1" w:themeFillShade="D9"/>
          </w:tcPr>
          <w:p w:rsidR="002F7407" w:rsidRDefault="002F7407" w:rsidP="00A757F8">
            <w:pPr>
              <w:pStyle w:val="Tabletext"/>
            </w:pPr>
          </w:p>
        </w:tc>
      </w:tr>
      <w:tr w:rsidR="002F7407" w:rsidTr="002C3B42">
        <w:tc>
          <w:tcPr>
            <w:tcW w:w="2550" w:type="dxa"/>
            <w:tcBorders>
              <w:top w:val="single" w:sz="4" w:space="0" w:color="000000" w:themeColor="text1"/>
            </w:tcBorders>
          </w:tcPr>
          <w:p w:rsidR="002F7407" w:rsidRPr="00E57BB2" w:rsidRDefault="002F7407" w:rsidP="00E57BB2">
            <w:pPr>
              <w:pStyle w:val="Tabletext"/>
              <w:rPr>
                <w:b/>
              </w:rPr>
            </w:pPr>
            <w:r>
              <w:rPr>
                <w:b/>
              </w:rPr>
              <w:t>-2 Log-</w:t>
            </w:r>
            <w:r w:rsidRPr="00E57BB2">
              <w:rPr>
                <w:b/>
              </w:rPr>
              <w:t>Likelihood</w:t>
            </w:r>
          </w:p>
        </w:tc>
        <w:tc>
          <w:tcPr>
            <w:tcW w:w="1558" w:type="dxa"/>
            <w:tcBorders>
              <w:top w:val="single" w:sz="4" w:space="0" w:color="000000" w:themeColor="text1"/>
            </w:tcBorders>
          </w:tcPr>
          <w:p w:rsidR="002F7407" w:rsidRDefault="002F7407" w:rsidP="00AF0E50">
            <w:pPr>
              <w:pStyle w:val="Tabletext"/>
            </w:pPr>
            <w:r>
              <w:t>Null model</w:t>
            </w:r>
          </w:p>
        </w:tc>
        <w:tc>
          <w:tcPr>
            <w:tcW w:w="851" w:type="dxa"/>
            <w:tcBorders>
              <w:top w:val="single" w:sz="4" w:space="0" w:color="000000" w:themeColor="text1"/>
            </w:tcBorders>
          </w:tcPr>
          <w:p w:rsidR="002F7407" w:rsidRDefault="002F7407" w:rsidP="00A757F8">
            <w:pPr>
              <w:pStyle w:val="Tabletext"/>
              <w:ind w:right="227"/>
              <w:jc w:val="right"/>
            </w:pPr>
            <w:r>
              <w:t>32897</w:t>
            </w:r>
          </w:p>
        </w:tc>
        <w:tc>
          <w:tcPr>
            <w:tcW w:w="995" w:type="dxa"/>
            <w:gridSpan w:val="2"/>
            <w:tcBorders>
              <w:top w:val="single" w:sz="4" w:space="0" w:color="000000" w:themeColor="text1"/>
            </w:tcBorders>
          </w:tcPr>
          <w:p w:rsidR="002F7407" w:rsidRDefault="002F7407" w:rsidP="00AF0E50">
            <w:pPr>
              <w:pStyle w:val="Tabletext"/>
              <w:jc w:val="right"/>
            </w:pPr>
          </w:p>
        </w:tc>
        <w:tc>
          <w:tcPr>
            <w:tcW w:w="850" w:type="dxa"/>
            <w:tcBorders>
              <w:top w:val="single" w:sz="4" w:space="0" w:color="000000" w:themeColor="text1"/>
            </w:tcBorders>
          </w:tcPr>
          <w:p w:rsidR="002F7407" w:rsidRDefault="002F7407" w:rsidP="00AF0E50">
            <w:pPr>
              <w:pStyle w:val="Tabletext"/>
              <w:jc w:val="right"/>
            </w:pPr>
          </w:p>
        </w:tc>
        <w:tc>
          <w:tcPr>
            <w:tcW w:w="496" w:type="dxa"/>
            <w:tcBorders>
              <w:top w:val="single" w:sz="4" w:space="0" w:color="000000" w:themeColor="text1"/>
            </w:tcBorders>
          </w:tcPr>
          <w:p w:rsidR="002F7407" w:rsidRPr="008E37AD" w:rsidRDefault="002F7407" w:rsidP="00AF0E50">
            <w:pPr>
              <w:pStyle w:val="Tabletext"/>
              <w:jc w:val="center"/>
            </w:pPr>
          </w:p>
        </w:tc>
        <w:tc>
          <w:tcPr>
            <w:tcW w:w="1489" w:type="dxa"/>
            <w:tcBorders>
              <w:top w:val="single" w:sz="4" w:space="0" w:color="000000" w:themeColor="text1"/>
            </w:tcBorders>
            <w:shd w:val="clear" w:color="auto" w:fill="D9D9D9" w:themeFill="background1" w:themeFillShade="D9"/>
          </w:tcPr>
          <w:p w:rsidR="002F7407" w:rsidRDefault="002F7407" w:rsidP="00A757F8">
            <w:pPr>
              <w:pStyle w:val="Tabletext"/>
            </w:pPr>
          </w:p>
        </w:tc>
      </w:tr>
      <w:tr w:rsidR="002F7407" w:rsidTr="002C3B42">
        <w:tc>
          <w:tcPr>
            <w:tcW w:w="2550" w:type="dxa"/>
            <w:tcBorders>
              <w:bottom w:val="single" w:sz="4" w:space="0" w:color="000000" w:themeColor="text1"/>
            </w:tcBorders>
          </w:tcPr>
          <w:p w:rsidR="002F7407" w:rsidRPr="00E57BB2" w:rsidRDefault="002F7407" w:rsidP="00E57BB2">
            <w:pPr>
              <w:pStyle w:val="Tabletext"/>
              <w:rPr>
                <w:b/>
              </w:rPr>
            </w:pPr>
          </w:p>
        </w:tc>
        <w:tc>
          <w:tcPr>
            <w:tcW w:w="1558" w:type="dxa"/>
            <w:tcBorders>
              <w:bottom w:val="single" w:sz="4" w:space="0" w:color="000000" w:themeColor="text1"/>
            </w:tcBorders>
          </w:tcPr>
          <w:p w:rsidR="002F7407" w:rsidRDefault="002F7407" w:rsidP="00AF0E50">
            <w:pPr>
              <w:pStyle w:val="Tabletext"/>
            </w:pPr>
            <w:r>
              <w:t>Final model</w:t>
            </w:r>
          </w:p>
        </w:tc>
        <w:tc>
          <w:tcPr>
            <w:tcW w:w="851" w:type="dxa"/>
            <w:tcBorders>
              <w:bottom w:val="single" w:sz="4" w:space="0" w:color="000000" w:themeColor="text1"/>
            </w:tcBorders>
          </w:tcPr>
          <w:p w:rsidR="002F7407" w:rsidRDefault="002F7407" w:rsidP="00A757F8">
            <w:pPr>
              <w:pStyle w:val="Tabletext"/>
              <w:ind w:right="227"/>
              <w:jc w:val="right"/>
            </w:pPr>
            <w:r>
              <w:t>27921</w:t>
            </w:r>
          </w:p>
        </w:tc>
        <w:tc>
          <w:tcPr>
            <w:tcW w:w="995" w:type="dxa"/>
            <w:gridSpan w:val="2"/>
            <w:tcBorders>
              <w:bottom w:val="single" w:sz="4" w:space="0" w:color="000000" w:themeColor="text1"/>
            </w:tcBorders>
          </w:tcPr>
          <w:p w:rsidR="002F7407" w:rsidRDefault="002F7407" w:rsidP="00AF0E50">
            <w:pPr>
              <w:pStyle w:val="Tabletext"/>
              <w:jc w:val="right"/>
            </w:pPr>
          </w:p>
        </w:tc>
        <w:tc>
          <w:tcPr>
            <w:tcW w:w="850" w:type="dxa"/>
            <w:tcBorders>
              <w:bottom w:val="single" w:sz="4" w:space="0" w:color="000000" w:themeColor="text1"/>
            </w:tcBorders>
          </w:tcPr>
          <w:p w:rsidR="002F7407" w:rsidRDefault="002F7407" w:rsidP="00AF0E50">
            <w:pPr>
              <w:pStyle w:val="Tabletext"/>
              <w:jc w:val="right"/>
            </w:pPr>
          </w:p>
        </w:tc>
        <w:tc>
          <w:tcPr>
            <w:tcW w:w="496" w:type="dxa"/>
            <w:tcBorders>
              <w:bottom w:val="single" w:sz="4" w:space="0" w:color="000000" w:themeColor="text1"/>
            </w:tcBorders>
          </w:tcPr>
          <w:p w:rsidR="002F7407" w:rsidRPr="008E37AD" w:rsidRDefault="002F7407" w:rsidP="00AF0E50">
            <w:pPr>
              <w:pStyle w:val="Tabletext"/>
              <w:jc w:val="center"/>
            </w:pPr>
          </w:p>
        </w:tc>
        <w:tc>
          <w:tcPr>
            <w:tcW w:w="1489" w:type="dxa"/>
            <w:tcBorders>
              <w:bottom w:val="single" w:sz="4" w:space="0" w:color="000000" w:themeColor="text1"/>
            </w:tcBorders>
            <w:shd w:val="clear" w:color="auto" w:fill="D9D9D9" w:themeFill="background1" w:themeFillShade="D9"/>
          </w:tcPr>
          <w:p w:rsidR="002F7407" w:rsidRDefault="002F7407" w:rsidP="00A757F8">
            <w:pPr>
              <w:pStyle w:val="Tabletext"/>
            </w:pPr>
          </w:p>
        </w:tc>
      </w:tr>
    </w:tbl>
    <w:p w:rsidR="00AF0E50" w:rsidRPr="001D68F2" w:rsidRDefault="00AF0E50" w:rsidP="00AF0E50">
      <w:pPr>
        <w:pStyle w:val="Source"/>
      </w:pPr>
      <w:r>
        <w:t>Note:</w:t>
      </w:r>
      <w:r>
        <w:tab/>
        <w:t>All statistical tests a</w:t>
      </w:r>
      <w:r w:rsidRPr="001D68F2">
        <w:t>re based on a significance level of α = .05.</w:t>
      </w:r>
    </w:p>
    <w:p w:rsidR="00AF0E50" w:rsidRPr="001D68F2" w:rsidRDefault="00AF0E50" w:rsidP="00AF0E50">
      <w:pPr>
        <w:pStyle w:val="Source"/>
        <w:ind w:firstLine="0"/>
      </w:pPr>
      <w:r>
        <w:t xml:space="preserve">All categorical predictors listed above have joint statistical significance, thus all Wald </w:t>
      </w:r>
      <w:r>
        <w:rPr>
          <w:rFonts w:cs="Arial"/>
        </w:rPr>
        <w:t>χ</w:t>
      </w:r>
      <w:r w:rsidRPr="00C21891">
        <w:rPr>
          <w:vertAlign w:val="superscript"/>
        </w:rPr>
        <w:t>2</w:t>
      </w:r>
      <w:r>
        <w:t xml:space="preserve"> values are </w:t>
      </w:r>
      <w:r w:rsidRPr="00C21891">
        <w:rPr>
          <w:b/>
        </w:rPr>
        <w:t>bolded</w:t>
      </w:r>
      <w:r>
        <w:t xml:space="preserve">. Within each categorical predictor, </w:t>
      </w:r>
      <w:r w:rsidRPr="00C21891">
        <w:t xml:space="preserve">categories that are </w:t>
      </w:r>
      <w:r>
        <w:t xml:space="preserve">statistically </w:t>
      </w:r>
      <w:r w:rsidRPr="00C21891">
        <w:t>significantly different from the reference category</w:t>
      </w:r>
      <w:r>
        <w:t xml:space="preserve"> have</w:t>
      </w:r>
      <w:r w:rsidRPr="00C21891">
        <w:t xml:space="preserve"> </w:t>
      </w:r>
      <w:r w:rsidRPr="00C21891">
        <w:rPr>
          <w:b/>
        </w:rPr>
        <w:t>bolded</w:t>
      </w:r>
      <w:r>
        <w:t xml:space="preserve"> </w:t>
      </w:r>
      <w:r w:rsidR="000C74A9">
        <w:br/>
      </w:r>
      <w:r w:rsidRPr="0091641F">
        <w:rPr>
          <w:rFonts w:cs="Arial"/>
          <w:i/>
        </w:rPr>
        <w:t>ß</w:t>
      </w:r>
      <w:r>
        <w:t>-coefficients and standard errors</w:t>
      </w:r>
      <w:r w:rsidRPr="00C21891">
        <w:t>.</w:t>
      </w:r>
    </w:p>
    <w:p w:rsidR="00AF0E50" w:rsidRDefault="00AF0E50" w:rsidP="00AF0E50">
      <w:pPr>
        <w:pStyle w:val="Source"/>
        <w:ind w:firstLine="0"/>
      </w:pPr>
      <w:r w:rsidRPr="001D68F2">
        <w:t>The continuous predictors</w:t>
      </w:r>
      <w:r>
        <w:t xml:space="preserve"> </w:t>
      </w:r>
      <w:r w:rsidRPr="00346EF1">
        <w:t xml:space="preserve">Size </w:t>
      </w:r>
      <w:r w:rsidRPr="001D68F2">
        <w:t xml:space="preserve">and </w:t>
      </w:r>
      <w:r w:rsidRPr="00346EF1">
        <w:t>Student-teacher</w:t>
      </w:r>
      <w:r w:rsidRPr="009158AC">
        <w:rPr>
          <w:i/>
        </w:rPr>
        <w:t xml:space="preserve"> ratio</w:t>
      </w:r>
      <w:r>
        <w:t xml:space="preserve"> a</w:t>
      </w:r>
      <w:r w:rsidRPr="001D68F2">
        <w:t>re grand-mean centred.</w:t>
      </w:r>
    </w:p>
    <w:p w:rsidR="00AF0E50" w:rsidRDefault="00AF0E50" w:rsidP="00AF0E50">
      <w:pPr>
        <w:pStyle w:val="Source"/>
        <w:ind w:firstLine="0"/>
      </w:pPr>
      <w:r>
        <w:t xml:space="preserve">The </w:t>
      </w:r>
      <w:r w:rsidRPr="00C33842">
        <w:rPr>
          <w:rFonts w:cs="Arial"/>
          <w:i/>
        </w:rPr>
        <w:t>ß</w:t>
      </w:r>
      <w:r>
        <w:t xml:space="preserve">-coefficient and standard error for </w:t>
      </w:r>
      <w:r w:rsidRPr="00346EF1">
        <w:t>Size</w:t>
      </w:r>
      <w:r>
        <w:t xml:space="preserve"> is per each 100-student change from the mean school size of 888 students in the sample.</w:t>
      </w:r>
    </w:p>
    <w:p w:rsidR="009E04E1" w:rsidRDefault="009E04E1" w:rsidP="00AF0E50">
      <w:pPr>
        <w:pStyle w:val="Source"/>
        <w:ind w:firstLine="0"/>
      </w:pPr>
      <w:r w:rsidRPr="009E04E1">
        <w:t xml:space="preserve">The model includes a random intercept for each school, and random slopes (for each school) for the individual variables of </w:t>
      </w:r>
      <w:r w:rsidRPr="00346EF1">
        <w:t>Gender and SES.</w:t>
      </w:r>
      <w:r w:rsidRPr="009E04E1">
        <w:t xml:space="preserve"> The latter means that some schools are </w:t>
      </w:r>
      <w:r w:rsidR="00F65097">
        <w:t>better</w:t>
      </w:r>
      <w:r w:rsidRPr="009E04E1">
        <w:t xml:space="preserve"> for females, for example, or students of a particular socioeconomic background.</w:t>
      </w:r>
    </w:p>
    <w:p w:rsidR="00346EF1" w:rsidRDefault="00346EF1" w:rsidP="00AF0E50">
      <w:pPr>
        <w:pStyle w:val="Source"/>
        <w:ind w:firstLine="0"/>
      </w:pPr>
      <w:r>
        <w:t>LBOTE = language background other than English.</w:t>
      </w:r>
    </w:p>
    <w:p w:rsidR="002F7407" w:rsidRDefault="002F7407" w:rsidP="00F6511B">
      <w:pPr>
        <w:pStyle w:val="Textmorebefore"/>
      </w:pPr>
      <w:r>
        <w:t>The major points to emerge are:</w:t>
      </w:r>
    </w:p>
    <w:p w:rsidR="009E3663" w:rsidRDefault="00C061D5" w:rsidP="00F6511B">
      <w:pPr>
        <w:pStyle w:val="Dotpoint1"/>
      </w:pPr>
      <w:r>
        <w:t>The</w:t>
      </w:r>
      <w:r w:rsidR="009E3663">
        <w:t xml:space="preserve"> average TER of the schools i</w:t>
      </w:r>
      <w:r w:rsidR="002E5ED6">
        <w:t>n the Catholic and i</w:t>
      </w:r>
      <w:r w:rsidR="00185C46">
        <w:t>ndependent s</w:t>
      </w:r>
      <w:r w:rsidR="009E3663">
        <w:t xml:space="preserve">ectors </w:t>
      </w:r>
      <w:r w:rsidR="00531C1F">
        <w:t>is</w:t>
      </w:r>
      <w:r w:rsidR="00185C46">
        <w:t xml:space="preserve"> </w:t>
      </w:r>
      <w:r w:rsidR="006031C6">
        <w:t>around 2.5</w:t>
      </w:r>
      <w:r w:rsidR="009E3663">
        <w:t xml:space="preserve"> points higher than schools in t</w:t>
      </w:r>
      <w:r w:rsidR="005C2D39">
        <w:t xml:space="preserve">he </w:t>
      </w:r>
      <w:r w:rsidR="00531C1F">
        <w:t>g</w:t>
      </w:r>
      <w:r w:rsidR="005C2D39">
        <w:t xml:space="preserve">overnment sector. This is in line </w:t>
      </w:r>
      <w:r w:rsidR="00243DE1">
        <w:t>with</w:t>
      </w:r>
      <w:r w:rsidR="009E3663">
        <w:t xml:space="preserve"> previous studies (see Curtis &amp; McM</w:t>
      </w:r>
      <w:r w:rsidR="005C2D39">
        <w:t>illan 2008; Marks 2007, 2010a).</w:t>
      </w:r>
    </w:p>
    <w:p w:rsidR="002F7407" w:rsidRDefault="00C061D5" w:rsidP="00F6511B">
      <w:pPr>
        <w:pStyle w:val="Dotpoint1"/>
        <w:ind w:right="141"/>
      </w:pPr>
      <w:r>
        <w:t>Academic</w:t>
      </w:r>
      <w:r w:rsidR="00243DE1">
        <w:t xml:space="preserve"> orientation is important. Those sc</w:t>
      </w:r>
      <w:r w:rsidR="002F7407">
        <w:t xml:space="preserve">hools with strong </w:t>
      </w:r>
      <w:r w:rsidR="00380287">
        <w:t xml:space="preserve">pressure from parents to achieve </w:t>
      </w:r>
      <w:r w:rsidR="002F7407">
        <w:t>academic</w:t>
      </w:r>
      <w:r w:rsidR="00380287">
        <w:t xml:space="preserve"> success</w:t>
      </w:r>
      <w:r w:rsidR="00243DE1">
        <w:t xml:space="preserve"> and </w:t>
      </w:r>
      <w:r w:rsidR="00185C46">
        <w:t xml:space="preserve">those in which </w:t>
      </w:r>
      <w:r w:rsidR="002F7407">
        <w:t>few students undertake work experience have higher average TERs.</w:t>
      </w:r>
    </w:p>
    <w:p w:rsidR="002F7407" w:rsidRDefault="00813CAC" w:rsidP="00F6511B">
      <w:pPr>
        <w:pStyle w:val="Dotpoint1"/>
      </w:pPr>
      <w:r>
        <w:t>For reasons</w:t>
      </w:r>
      <w:r w:rsidR="00C061D5">
        <w:t xml:space="preserve"> the data cannot uncover, </w:t>
      </w:r>
      <w:r>
        <w:t>schools</w:t>
      </w:r>
      <w:r w:rsidR="009E04E1">
        <w:t xml:space="preserve"> which deviate from the norm</w:t>
      </w:r>
      <w:r>
        <w:t xml:space="preserve"> do better when it comes to TER. </w:t>
      </w:r>
      <w:r w:rsidR="00C061D5">
        <w:t>These inherently different schools represent a small minority in the sample and include those</w:t>
      </w:r>
      <w:r>
        <w:t xml:space="preserve"> </w:t>
      </w:r>
      <w:r w:rsidR="00C061D5">
        <w:t xml:space="preserve">that </w:t>
      </w:r>
      <w:r w:rsidR="002E5ED6">
        <w:t>are single-</w:t>
      </w:r>
      <w:r>
        <w:t>sex (consistent with earlier re</w:t>
      </w:r>
      <w:r w:rsidR="00C061D5">
        <w:t xml:space="preserve">search such as Gill 2004), those that </w:t>
      </w:r>
      <w:r>
        <w:t>do</w:t>
      </w:r>
      <w:r w:rsidR="00F6511B">
        <w:t> </w:t>
      </w:r>
      <w:r>
        <w:t xml:space="preserve">not compete with </w:t>
      </w:r>
      <w:r w:rsidR="00C061D5">
        <w:t>other schools</w:t>
      </w:r>
      <w:r>
        <w:t xml:space="preserve"> and </w:t>
      </w:r>
      <w:r w:rsidR="00C061D5">
        <w:t xml:space="preserve">those that </w:t>
      </w:r>
      <w:r>
        <w:t>either do not stream at all or stream for every</w:t>
      </w:r>
      <w:r w:rsidR="00F6511B">
        <w:t> </w:t>
      </w:r>
      <w:r>
        <w:t>subject</w:t>
      </w:r>
      <w:r w:rsidR="00C061D5">
        <w:t>.</w:t>
      </w:r>
    </w:p>
    <w:p w:rsidR="009E3663" w:rsidRDefault="009E3663" w:rsidP="00F6511B">
      <w:pPr>
        <w:pStyle w:val="Dotpoint1"/>
      </w:pPr>
      <w:r>
        <w:t xml:space="preserve">Size and resources have some impact, with larger schools </w:t>
      </w:r>
      <w:r w:rsidR="002E5ED6">
        <w:t>and those with lower student—</w:t>
      </w:r>
      <w:r w:rsidR="00185C46">
        <w:t xml:space="preserve">teacher ratios </w:t>
      </w:r>
      <w:r>
        <w:t>doing better.</w:t>
      </w:r>
      <w:r w:rsidR="00B65319">
        <w:t xml:space="preserve"> </w:t>
      </w:r>
      <w:r w:rsidR="002C5730">
        <w:t xml:space="preserve">One reason </w:t>
      </w:r>
      <w:r w:rsidR="00B03E5F">
        <w:t xml:space="preserve">that works in favour of larger schools is that </w:t>
      </w:r>
      <w:r w:rsidR="00494400">
        <w:t xml:space="preserve">small schools are </w:t>
      </w:r>
      <w:r w:rsidR="00B03E5F">
        <w:t xml:space="preserve">often </w:t>
      </w:r>
      <w:r w:rsidR="00494400">
        <w:t>faced with</w:t>
      </w:r>
      <w:r w:rsidR="00494400" w:rsidRPr="00494400">
        <w:t xml:space="preserve"> higher average costs due to low enrolments</w:t>
      </w:r>
      <w:r w:rsidR="002C5730">
        <w:t xml:space="preserve"> (NOUS </w:t>
      </w:r>
      <w:r w:rsidR="0073664D">
        <w:t xml:space="preserve">Group </w:t>
      </w:r>
      <w:r w:rsidR="002C5730">
        <w:t>et al. 2011)</w:t>
      </w:r>
      <w:r w:rsidR="00494400">
        <w:t>.</w:t>
      </w:r>
      <w:r w:rsidR="00B03E5F">
        <w:t xml:space="preserve"> Higher</w:t>
      </w:r>
      <w:r w:rsidR="00816FCC">
        <w:t xml:space="preserve"> average costs</w:t>
      </w:r>
      <w:r w:rsidR="00B03E5F">
        <w:t xml:space="preserve"> </w:t>
      </w:r>
      <w:r w:rsidR="00816FCC">
        <w:t>make it more difficult for smaller</w:t>
      </w:r>
      <w:r w:rsidR="00B03E5F">
        <w:t xml:space="preserve"> schools to afford more teachers and reduce class sizes</w:t>
      </w:r>
      <w:r w:rsidR="00816FCC">
        <w:t>, which may, in turn, affect academic achievement and TER.</w:t>
      </w:r>
    </w:p>
    <w:p w:rsidR="009E3663" w:rsidRDefault="003F2677" w:rsidP="00F6511B">
      <w:pPr>
        <w:pStyle w:val="Dotpoint1"/>
      </w:pPr>
      <w:r>
        <w:t>The proportion</w:t>
      </w:r>
      <w:r w:rsidR="00813CAC">
        <w:t xml:space="preserve"> of </w:t>
      </w:r>
      <w:r>
        <w:t xml:space="preserve">students from </w:t>
      </w:r>
      <w:r w:rsidR="00813CAC">
        <w:t>non-English speaking background</w:t>
      </w:r>
      <w:r>
        <w:t>s matters</w:t>
      </w:r>
      <w:r w:rsidR="002E5ED6">
        <w:t>,</w:t>
      </w:r>
      <w:r>
        <w:t xml:space="preserve"> in that </w:t>
      </w:r>
      <w:r w:rsidR="00813CAC">
        <w:t xml:space="preserve">those schools with a high percentage of students </w:t>
      </w:r>
      <w:r w:rsidR="00346EF1">
        <w:t xml:space="preserve">with a language background other than English </w:t>
      </w:r>
      <w:r w:rsidR="00813CAC">
        <w:t xml:space="preserve">deliver better </w:t>
      </w:r>
      <w:r w:rsidR="00813CAC">
        <w:lastRenderedPageBreak/>
        <w:t>TER results</w:t>
      </w:r>
      <w:r w:rsidR="00915BC3" w:rsidRPr="00915BC3">
        <w:rPr>
          <w:rStyle w:val="FootnoteReference"/>
        </w:rPr>
        <w:t xml:space="preserve"> </w:t>
      </w:r>
      <w:r w:rsidR="002E5ED6">
        <w:t>.</w:t>
      </w:r>
      <w:r w:rsidR="00915BC3" w:rsidRPr="00C061D5">
        <w:rPr>
          <w:rStyle w:val="FootnoteReference"/>
        </w:rPr>
        <w:footnoteReference w:id="15"/>
      </w:r>
      <w:r w:rsidR="00B65319">
        <w:t xml:space="preserve"> However, </w:t>
      </w:r>
      <w:r w:rsidR="00346EF1">
        <w:t>these</w:t>
      </w:r>
      <w:r w:rsidR="00B65319">
        <w:t xml:space="preserve"> students vary greatly in terms of their circu</w:t>
      </w:r>
      <w:r w:rsidR="0016616B">
        <w:t>mstances, with refugee students, those</w:t>
      </w:r>
      <w:r w:rsidR="00DE06BE">
        <w:t xml:space="preserve"> with </w:t>
      </w:r>
      <w:r w:rsidR="0016616B">
        <w:t xml:space="preserve">very </w:t>
      </w:r>
      <w:r w:rsidR="00DE06BE">
        <w:t>limited English skills</w:t>
      </w:r>
      <w:r w:rsidR="0016616B">
        <w:t xml:space="preserve"> and those whose parents have low levels of secondary education</w:t>
      </w:r>
      <w:r w:rsidR="00DE06BE">
        <w:t xml:space="preserve"> </w:t>
      </w:r>
      <w:r w:rsidR="00B65319">
        <w:t>usually facing much greater performance barriers (</w:t>
      </w:r>
      <w:r w:rsidR="0016616B">
        <w:t>A</w:t>
      </w:r>
      <w:r w:rsidR="00A249F1">
        <w:t>ustralian Curriculum, Assessment and Reporting Authority</w:t>
      </w:r>
      <w:r w:rsidR="0016616B">
        <w:t xml:space="preserve"> 2011; </w:t>
      </w:r>
      <w:r w:rsidR="00494400">
        <w:t>NSW D</w:t>
      </w:r>
      <w:r w:rsidR="00A249F1">
        <w:t xml:space="preserve">epartment of Education and Communities </w:t>
      </w:r>
      <w:r w:rsidR="00DE06BE">
        <w:t>2011)</w:t>
      </w:r>
      <w:r w:rsidR="00B65319">
        <w:t>.</w:t>
      </w:r>
      <w:r w:rsidR="002C5730">
        <w:t xml:space="preserve"> Given the heterogeneity of the migrant student population</w:t>
      </w:r>
      <w:r w:rsidR="00E959BC">
        <w:t xml:space="preserve">, blanket statements about a </w:t>
      </w:r>
      <w:r w:rsidR="0069124B">
        <w:t>‘</w:t>
      </w:r>
      <w:r w:rsidR="00E959BC">
        <w:t>general</w:t>
      </w:r>
      <w:r w:rsidR="0069124B">
        <w:t>’</w:t>
      </w:r>
      <w:r w:rsidR="00E959BC">
        <w:t xml:space="preserve"> positive effect from higher proportions of </w:t>
      </w:r>
      <w:r w:rsidR="00EB71CC">
        <w:t xml:space="preserve">students </w:t>
      </w:r>
      <w:r w:rsidR="00F22702">
        <w:t xml:space="preserve">with a language background other than English </w:t>
      </w:r>
      <w:r w:rsidR="00EB71CC">
        <w:t>may be unsubstantiated</w:t>
      </w:r>
      <w:r w:rsidR="00E959BC">
        <w:t>.</w:t>
      </w:r>
    </w:p>
    <w:p w:rsidR="007B37F8" w:rsidRDefault="0038262C" w:rsidP="007B37F8">
      <w:pPr>
        <w:pStyle w:val="Text"/>
      </w:pPr>
      <w:r>
        <w:t>T</w:t>
      </w:r>
      <w:r w:rsidR="007B37F8">
        <w:t>able</w:t>
      </w:r>
      <w:r w:rsidR="00ED5361">
        <w:t xml:space="preserve"> 2</w:t>
      </w:r>
      <w:r w:rsidR="00B6564F">
        <w:t xml:space="preserve"> shows that </w:t>
      </w:r>
      <w:r w:rsidR="00ED5361">
        <w:t xml:space="preserve">a large number of </w:t>
      </w:r>
      <w:proofErr w:type="gramStart"/>
      <w:r w:rsidR="00ED5361">
        <w:t>school</w:t>
      </w:r>
      <w:proofErr w:type="gramEnd"/>
      <w:r w:rsidR="00ED5361">
        <w:t xml:space="preserve"> attributes were</w:t>
      </w:r>
      <w:r w:rsidR="007B37F8">
        <w:t xml:space="preserve"> not statistically significant. Several potential explanations exist for why these attributes show no statistical significance. For </w:t>
      </w:r>
      <w:r w:rsidR="00584F11">
        <w:t xml:space="preserve">some </w:t>
      </w:r>
      <w:r w:rsidR="007B37F8">
        <w:t>school variables based on aggregated student-level variables (</w:t>
      </w:r>
      <w:r w:rsidR="00584F11">
        <w:t>e.g.</w:t>
      </w:r>
      <w:r w:rsidR="007B37F8">
        <w:t>, academic achievement, perceptions of the school experience)</w:t>
      </w:r>
      <w:r w:rsidR="00A249F1">
        <w:t>,</w:t>
      </w:r>
      <w:r w:rsidR="007B37F8">
        <w:t xml:space="preserve"> it is likely that all the variation in outcomes is actually accounted for at the student level, and so there is no separa</w:t>
      </w:r>
      <w:r w:rsidR="00ED5361">
        <w:t xml:space="preserve">te </w:t>
      </w:r>
      <w:r w:rsidR="00B6564F">
        <w:t xml:space="preserve">effect to be attributed to </w:t>
      </w:r>
      <w:r w:rsidR="00ED5361">
        <w:t>school atmospheric</w:t>
      </w:r>
      <w:r w:rsidR="00B6564F">
        <w:t>s</w:t>
      </w:r>
      <w:r w:rsidR="00ED5361">
        <w:t>.</w:t>
      </w:r>
    </w:p>
    <w:p w:rsidR="007B37F8" w:rsidRDefault="007B37F8" w:rsidP="007B37F8">
      <w:pPr>
        <w:pStyle w:val="Text"/>
      </w:pPr>
      <w:r>
        <w:t>Some school-level variables, such as the prop</w:t>
      </w:r>
      <w:r w:rsidR="00F22702">
        <w:t xml:space="preserve">ortions of certified and highly </w:t>
      </w:r>
      <w:r>
        <w:t xml:space="preserve">qualified teachers, have very little variation in the data from the outset. Given the international scope of PISA, these variables make sense for some countries, yet have limited relevance for Australia where almost all teachers are certified and </w:t>
      </w:r>
      <w:r w:rsidR="00A249F1">
        <w:t xml:space="preserve">qualified (see appendix </w:t>
      </w:r>
      <w:proofErr w:type="gramStart"/>
      <w:r w:rsidR="00A249F1">
        <w:t>A</w:t>
      </w:r>
      <w:proofErr w:type="gramEnd"/>
      <w:r w:rsidR="00A249F1">
        <w:t>, t</w:t>
      </w:r>
      <w:r>
        <w:t>able A2).</w:t>
      </w:r>
    </w:p>
    <w:p w:rsidR="007B37F8" w:rsidRDefault="007B37F8" w:rsidP="007B37F8">
      <w:pPr>
        <w:pStyle w:val="Text"/>
      </w:pPr>
      <w:r>
        <w:t xml:space="preserve">For other attributes, </w:t>
      </w:r>
      <w:r w:rsidR="006D43F6">
        <w:t>it is possible that they may be influenced or accounted for by other variables in the analysis. For example, h</w:t>
      </w:r>
      <w:r>
        <w:t>igher levels of school autonomy have been associated with improved academic achievement outcomes (see OECD 2010). The fact that the present analysis revealed no significant effects for school autonomy might be due to such effects being absorbed by other var</w:t>
      </w:r>
      <w:r w:rsidR="00FD002B">
        <w:t xml:space="preserve">iables. For instance, </w:t>
      </w:r>
      <w:r w:rsidR="00383750">
        <w:t xml:space="preserve">in </w:t>
      </w:r>
      <w:r w:rsidR="00B6564F">
        <w:t xml:space="preserve">those </w:t>
      </w:r>
      <w:r w:rsidR="00FD002B">
        <w:t>non-g</w:t>
      </w:r>
      <w:r>
        <w:t>overnment schools</w:t>
      </w:r>
      <w:r w:rsidR="00B6564F">
        <w:t xml:space="preserve"> </w:t>
      </w:r>
      <w:r w:rsidR="00F22702">
        <w:t>with</w:t>
      </w:r>
      <w:r>
        <w:t xml:space="preserve"> high levels of control over resources and the curriculum the impact of school autonomy variables might be absorbed by the variable </w:t>
      </w:r>
      <w:r w:rsidRPr="000A3312">
        <w:rPr>
          <w:i/>
        </w:rPr>
        <w:t>sector</w:t>
      </w:r>
      <w:r>
        <w:t>.</w:t>
      </w:r>
    </w:p>
    <w:p w:rsidR="00E81A27" w:rsidRDefault="00B568B7" w:rsidP="00E81A27">
      <w:pPr>
        <w:pStyle w:val="Text"/>
      </w:pPr>
      <w:r w:rsidRPr="00BE19F5">
        <w:t>Finally, t</w:t>
      </w:r>
      <w:r w:rsidR="00A26163" w:rsidRPr="00BE19F5">
        <w:t>he role of school-level socioeconomic status</w:t>
      </w:r>
      <w:r w:rsidR="007C2DBE" w:rsidRPr="00BE19F5">
        <w:t xml:space="preserve"> is </w:t>
      </w:r>
      <w:r w:rsidR="001F1156" w:rsidRPr="00BE19F5">
        <w:t>particular</w:t>
      </w:r>
      <w:r w:rsidR="007C2DBE" w:rsidRPr="00BE19F5">
        <w:t>ly</w:t>
      </w:r>
      <w:r w:rsidR="001F1156" w:rsidRPr="00BE19F5">
        <w:t xml:space="preserve"> </w:t>
      </w:r>
      <w:r w:rsidR="007C2DBE" w:rsidRPr="00BE19F5">
        <w:t>interesting</w:t>
      </w:r>
      <w:r w:rsidR="001F1156" w:rsidRPr="00BE19F5">
        <w:t xml:space="preserve">. </w:t>
      </w:r>
      <w:r w:rsidR="00CF0986" w:rsidRPr="00BE19F5">
        <w:t>While</w:t>
      </w:r>
      <w:r w:rsidR="00FF2ABE" w:rsidRPr="00BE19F5">
        <w:t xml:space="preserve"> </w:t>
      </w:r>
      <w:r w:rsidR="00A94314" w:rsidRPr="00BE19F5">
        <w:t>both NAPLAN</w:t>
      </w:r>
      <w:r w:rsidR="00641491" w:rsidRPr="00BE19F5">
        <w:t xml:space="preserve"> and </w:t>
      </w:r>
      <w:r w:rsidR="00890FE3" w:rsidRPr="00BE19F5">
        <w:t xml:space="preserve">PISA scores </w:t>
      </w:r>
      <w:r w:rsidR="00CF0986" w:rsidRPr="00BE19F5">
        <w:t xml:space="preserve">are affected by a school’s overall socioeconomic status </w:t>
      </w:r>
      <w:r w:rsidR="00641491" w:rsidRPr="00BE19F5">
        <w:t>(</w:t>
      </w:r>
      <w:r w:rsidR="00890FE3" w:rsidRPr="00BE19F5">
        <w:t xml:space="preserve">see </w:t>
      </w:r>
      <w:proofErr w:type="spellStart"/>
      <w:r w:rsidR="00A94314" w:rsidRPr="00BE19F5">
        <w:t>Gonski</w:t>
      </w:r>
      <w:proofErr w:type="spellEnd"/>
      <w:r w:rsidR="00C13FAB" w:rsidRPr="00BE19F5">
        <w:t xml:space="preserve"> et al. 2011</w:t>
      </w:r>
      <w:r w:rsidR="00A94314" w:rsidRPr="00BE19F5">
        <w:t xml:space="preserve">; </w:t>
      </w:r>
      <w:r w:rsidR="00FF2ABE" w:rsidRPr="00BE19F5">
        <w:t>NOUS</w:t>
      </w:r>
      <w:r w:rsidR="00445D0C" w:rsidRPr="00BE19F5">
        <w:t xml:space="preserve"> et al. 2011</w:t>
      </w:r>
      <w:r w:rsidR="00FF2ABE" w:rsidRPr="00BE19F5">
        <w:t xml:space="preserve">; </w:t>
      </w:r>
      <w:r w:rsidR="00C13FAB" w:rsidRPr="00BE19F5">
        <w:t>OECD 2010</w:t>
      </w:r>
      <w:r w:rsidR="001F1156" w:rsidRPr="00BE19F5">
        <w:t xml:space="preserve">; Perry &amp; </w:t>
      </w:r>
      <w:proofErr w:type="spellStart"/>
      <w:r w:rsidR="001F1156" w:rsidRPr="00BE19F5">
        <w:t>McConney</w:t>
      </w:r>
      <w:proofErr w:type="spellEnd"/>
      <w:r w:rsidR="001F1156" w:rsidRPr="00BE19F5">
        <w:t xml:space="preserve"> 2010)</w:t>
      </w:r>
      <w:r w:rsidR="00445D0C" w:rsidRPr="00BE19F5">
        <w:t>, r</w:t>
      </w:r>
      <w:r w:rsidR="00FC1E47" w:rsidRPr="00BE19F5">
        <w:t xml:space="preserve">esults from the present study </w:t>
      </w:r>
      <w:r w:rsidR="00CF0986" w:rsidRPr="00BE19F5">
        <w:t>suggest</w:t>
      </w:r>
      <w:r w:rsidR="00FC1E47" w:rsidRPr="00BE19F5">
        <w:t xml:space="preserve"> </w:t>
      </w:r>
      <w:r w:rsidR="00CF0986" w:rsidRPr="00BE19F5">
        <w:t>that this is not the case for TER</w:t>
      </w:r>
      <w:r w:rsidR="00A0718D" w:rsidRPr="00BE19F5">
        <w:t>, after we have controlled for student characteristics including academic achievement at age 15</w:t>
      </w:r>
      <w:r w:rsidR="00CF0986" w:rsidRPr="00BE19F5">
        <w:t>.</w:t>
      </w:r>
      <w:r w:rsidR="00B01739" w:rsidRPr="00BE19F5">
        <w:t xml:space="preserve"> This finding </w:t>
      </w:r>
      <w:r w:rsidR="00445D0C" w:rsidRPr="00BE19F5">
        <w:t>is consistent with recent work</w:t>
      </w:r>
      <w:r w:rsidR="00C13FAB" w:rsidRPr="00BE19F5">
        <w:t xml:space="preserve"> by Marks</w:t>
      </w:r>
      <w:r w:rsidR="00890FE3" w:rsidRPr="00BE19F5">
        <w:t xml:space="preserve"> </w:t>
      </w:r>
      <w:r w:rsidR="00C13FAB" w:rsidRPr="00BE19F5">
        <w:t>(</w:t>
      </w:r>
      <w:r w:rsidR="00890FE3" w:rsidRPr="00BE19F5">
        <w:t>2010)</w:t>
      </w:r>
      <w:r w:rsidR="00C13FAB" w:rsidRPr="00BE19F5">
        <w:rPr>
          <w:rStyle w:val="FootnoteReference"/>
        </w:rPr>
        <w:footnoteReference w:id="16"/>
      </w:r>
      <w:r w:rsidR="00D63BC1" w:rsidRPr="00BE19F5">
        <w:t>.</w:t>
      </w:r>
      <w:r w:rsidR="00E81A27" w:rsidRPr="00BE19F5">
        <w:t xml:space="preserve"> It is important to emphasise that this result does not contradict the findings from prior research. These prior studies consider the impact of a school’s socioeconomic status on the entire student population during and towards the end of </w:t>
      </w:r>
      <w:r w:rsidR="0000612D" w:rsidRPr="00BE19F5">
        <w:t>senior secondary</w:t>
      </w:r>
      <w:r w:rsidR="00E81A27" w:rsidRPr="00BE19F5">
        <w:t xml:space="preserve"> schooling, whereas the present study examines the effect on TER at the end of senior secondary education</w:t>
      </w:r>
      <w:r w:rsidR="00A0718D" w:rsidRPr="00BE19F5">
        <w:t xml:space="preserve"> conditioning on academic achievement at age 15</w:t>
      </w:r>
      <w:r w:rsidR="002947BE" w:rsidRPr="00BE19F5">
        <w:t xml:space="preserve">. </w:t>
      </w:r>
      <w:r w:rsidR="00A0718D" w:rsidRPr="00BE19F5">
        <w:t>We also note that the</w:t>
      </w:r>
      <w:r w:rsidR="00E81A27" w:rsidRPr="00BE19F5">
        <w:t xml:space="preserve"> sub-set of young people who self-select into obtain</w:t>
      </w:r>
      <w:r w:rsidR="002947BE" w:rsidRPr="00BE19F5">
        <w:t>ing a TER is inherently</w:t>
      </w:r>
      <w:r w:rsidR="00E81A27" w:rsidRPr="00BE19F5">
        <w:t xml:space="preserve"> different from the general student population prior to senior secondary sch</w:t>
      </w:r>
      <w:r w:rsidR="00A0718D" w:rsidRPr="00BE19F5">
        <w:t>ooling</w:t>
      </w:r>
      <w:r w:rsidR="00E81A27" w:rsidRPr="00BE19F5">
        <w:t>.</w:t>
      </w:r>
    </w:p>
    <w:p w:rsidR="00195E1C" w:rsidRDefault="003D2E32" w:rsidP="00195E1C">
      <w:pPr>
        <w:pStyle w:val="Text"/>
      </w:pPr>
      <w:r>
        <w:t>The multi-</w:t>
      </w:r>
      <w:r w:rsidR="00243DE1" w:rsidRPr="00195E1C">
        <w:t>level model also includes</w:t>
      </w:r>
      <w:r w:rsidR="0075076A">
        <w:t xml:space="preserve"> variables that capture school </w:t>
      </w:r>
      <w:r w:rsidR="0075076A" w:rsidRPr="00856B0E">
        <w:t>idiosyncratic</w:t>
      </w:r>
      <w:r w:rsidR="00243DE1" w:rsidRPr="00195E1C">
        <w:t xml:space="preserve"> effects. </w:t>
      </w:r>
      <w:r w:rsidR="00DF0571">
        <w:t xml:space="preserve">These </w:t>
      </w:r>
      <w:r w:rsidR="00DF0571" w:rsidRPr="00856B0E">
        <w:t>idiosyncratic</w:t>
      </w:r>
      <w:r w:rsidR="00DF0571">
        <w:t xml:space="preserve"> effects refer to </w:t>
      </w:r>
      <w:r w:rsidR="00DF0571" w:rsidRPr="00A72A0F">
        <w:t>aspect</w:t>
      </w:r>
      <w:r w:rsidR="00DF0571">
        <w:t>s</w:t>
      </w:r>
      <w:r w:rsidR="00DF0571" w:rsidRPr="00A72A0F">
        <w:t xml:space="preserve"> of an individual s</w:t>
      </w:r>
      <w:r w:rsidR="00EB71CC">
        <w:t xml:space="preserve">chool’s performance </w:t>
      </w:r>
      <w:r w:rsidR="00F22702">
        <w:t>that</w:t>
      </w:r>
      <w:r w:rsidR="00EB71CC">
        <w:t xml:space="preserve"> can be identified</w:t>
      </w:r>
      <w:r w:rsidR="00DF0571" w:rsidRPr="00A72A0F">
        <w:t xml:space="preserve"> statistica</w:t>
      </w:r>
      <w:r w:rsidR="00EB71CC">
        <w:t>lly but which cannot be</w:t>
      </w:r>
      <w:r w:rsidR="00DF0571" w:rsidRPr="00A72A0F">
        <w:t xml:space="preserve"> explain</w:t>
      </w:r>
      <w:r w:rsidR="00EB71CC">
        <w:t>ed</w:t>
      </w:r>
      <w:r w:rsidR="00DF0571" w:rsidRPr="00A72A0F">
        <w:t xml:space="preserve"> further using the LSAY data</w:t>
      </w:r>
      <w:r w:rsidR="00A249F1">
        <w:t>.</w:t>
      </w:r>
      <w:r w:rsidR="004F2DBF">
        <w:rPr>
          <w:rStyle w:val="FootnoteReference"/>
        </w:rPr>
        <w:footnoteReference w:id="17"/>
      </w:r>
      <w:r w:rsidR="00243DE1" w:rsidRPr="00195E1C">
        <w:t xml:space="preserve"> </w:t>
      </w:r>
      <w:r w:rsidR="00B6564F">
        <w:t xml:space="preserve">As is shown in </w:t>
      </w:r>
      <w:r w:rsidR="00A249F1">
        <w:t>f</w:t>
      </w:r>
      <w:r w:rsidR="00195E1C" w:rsidRPr="00195E1C">
        <w:t>igure 2</w:t>
      </w:r>
      <w:r w:rsidR="00195E1C">
        <w:t xml:space="preserve">, </w:t>
      </w:r>
      <w:r w:rsidR="00EB71CC">
        <w:t xml:space="preserve">the school characteristics included in the analysis </w:t>
      </w:r>
      <w:r w:rsidR="00195E1C">
        <w:t>explain seven</w:t>
      </w:r>
      <w:r w:rsidR="00195E1C" w:rsidRPr="00195E1C">
        <w:t xml:space="preserve"> percentage points of the 19.7</w:t>
      </w:r>
      <w:r w:rsidR="007B6797">
        <w:t>%</w:t>
      </w:r>
      <w:r w:rsidR="00195E1C" w:rsidRPr="00195E1C">
        <w:t xml:space="preserve"> of </w:t>
      </w:r>
      <w:r w:rsidR="00195E1C" w:rsidRPr="00195E1C">
        <w:lastRenderedPageBreak/>
        <w:t xml:space="preserve">variance which can be attributed to schools. Correspondingly, 12.7 percentage points of the variance are </w:t>
      </w:r>
      <w:r w:rsidR="00195E1C" w:rsidRPr="00856B0E">
        <w:t>idiosyncratic</w:t>
      </w:r>
      <w:r w:rsidR="00195E1C" w:rsidRPr="00195E1C">
        <w:t xml:space="preserve"> school effects</w:t>
      </w:r>
      <w:r w:rsidR="00A249F1">
        <w:t>.</w:t>
      </w:r>
      <w:r w:rsidR="006031C6">
        <w:rPr>
          <w:rStyle w:val="FootnoteReference"/>
        </w:rPr>
        <w:footnoteReference w:id="18"/>
      </w:r>
    </w:p>
    <w:p w:rsidR="00243DE1" w:rsidRDefault="00584F11" w:rsidP="00243DE1">
      <w:pPr>
        <w:pStyle w:val="Figuretitle"/>
      </w:pPr>
      <w:r>
        <w:rPr>
          <w:noProof/>
          <w:lang w:eastAsia="en-AU"/>
        </w:rPr>
        <w:drawing>
          <wp:anchor distT="0" distB="0" distL="114300" distR="114300" simplePos="0" relativeHeight="251792384" behindDoc="0" locked="0" layoutInCell="1" allowOverlap="1">
            <wp:simplePos x="0" y="0"/>
            <wp:positionH relativeFrom="column">
              <wp:posOffset>71120</wp:posOffset>
            </wp:positionH>
            <wp:positionV relativeFrom="paragraph">
              <wp:posOffset>494665</wp:posOffset>
            </wp:positionV>
            <wp:extent cx="5448300" cy="2867025"/>
            <wp:effectExtent l="1905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024" t="1597" r="1344" b="2236"/>
                    <a:stretch>
                      <a:fillRect/>
                    </a:stretch>
                  </pic:blipFill>
                  <pic:spPr bwMode="auto">
                    <a:xfrm>
                      <a:off x="0" y="0"/>
                      <a:ext cx="5448300" cy="2867025"/>
                    </a:xfrm>
                    <a:prstGeom prst="rect">
                      <a:avLst/>
                    </a:prstGeom>
                    <a:noFill/>
                    <a:ln w="9525">
                      <a:noFill/>
                      <a:miter lim="800000"/>
                      <a:headEnd/>
                      <a:tailEnd/>
                    </a:ln>
                  </pic:spPr>
                </pic:pic>
              </a:graphicData>
            </a:graphic>
          </wp:anchor>
        </w:drawing>
      </w:r>
      <w:bookmarkStart w:id="51" w:name="_Toc338228982"/>
      <w:r w:rsidR="00F258E1">
        <w:t>Figure 2</w:t>
      </w:r>
      <w:r w:rsidR="00243DE1">
        <w:tab/>
        <w:t xml:space="preserve">Explained school-level </w:t>
      </w:r>
      <w:proofErr w:type="gramStart"/>
      <w:r w:rsidR="00243DE1">
        <w:t>variation</w:t>
      </w:r>
      <w:proofErr w:type="gramEnd"/>
      <w:r w:rsidR="00243DE1">
        <w:t xml:space="preserve"> for TER after multi-level modelling</w:t>
      </w:r>
      <w:bookmarkEnd w:id="51"/>
    </w:p>
    <w:p w:rsidR="00117A52" w:rsidRDefault="00117A52" w:rsidP="00F6511B">
      <w:pPr>
        <w:pStyle w:val="Textmorebefore"/>
      </w:pPr>
      <w:r w:rsidRPr="003D2E32">
        <w:t xml:space="preserve">The importance of </w:t>
      </w:r>
      <w:r w:rsidRPr="00856B0E">
        <w:t>idiosyncratic</w:t>
      </w:r>
      <w:r w:rsidRPr="003D2E32">
        <w:t xml:space="preserve"> </w:t>
      </w:r>
      <w:r w:rsidR="003D2E32">
        <w:t xml:space="preserve">school </w:t>
      </w:r>
      <w:r w:rsidRPr="003D2E32">
        <w:t>effects is further illustrated by</w:t>
      </w:r>
      <w:r w:rsidR="00A249F1">
        <w:t xml:space="preserve"> f</w:t>
      </w:r>
      <w:r w:rsidRPr="003D2E32">
        <w:t xml:space="preserve">igure </w:t>
      </w:r>
      <w:r w:rsidR="00F258E1" w:rsidRPr="003D2E32">
        <w:t>3</w:t>
      </w:r>
      <w:r w:rsidR="00227B3B" w:rsidRPr="003D2E32">
        <w:t>, which shows</w:t>
      </w:r>
      <w:r w:rsidRPr="003D2E32">
        <w:t xml:space="preserve"> the distribution of</w:t>
      </w:r>
      <w:r w:rsidR="00227B3B" w:rsidRPr="003D2E32">
        <w:t xml:space="preserve"> these effects across schools. T</w:t>
      </w:r>
      <w:r w:rsidRPr="003D2E32">
        <w:t xml:space="preserve">he difference between the school with the largest positive </w:t>
      </w:r>
      <w:r w:rsidR="00EB71CC" w:rsidRPr="00856B0E">
        <w:t>idiosyncratic</w:t>
      </w:r>
      <w:r w:rsidR="00EB71CC">
        <w:t xml:space="preserve"> </w:t>
      </w:r>
      <w:r w:rsidRPr="003D2E32">
        <w:t xml:space="preserve">effect and the school with the </w:t>
      </w:r>
      <w:r w:rsidR="00227B3B" w:rsidRPr="003D2E32">
        <w:t xml:space="preserve">largest negative </w:t>
      </w:r>
      <w:r w:rsidR="00EB71CC" w:rsidRPr="00856B0E">
        <w:t>idiosyncratic</w:t>
      </w:r>
      <w:r w:rsidR="00EB71CC">
        <w:t xml:space="preserve"> </w:t>
      </w:r>
      <w:r w:rsidR="00227B3B" w:rsidRPr="003D2E32">
        <w:t>effect is about 15</w:t>
      </w:r>
      <w:r w:rsidRPr="003D2E32">
        <w:t xml:space="preserve"> TER points</w:t>
      </w:r>
      <w:r w:rsidR="00227B3B" w:rsidRPr="003D2E32">
        <w:t xml:space="preserve"> (not considering</w:t>
      </w:r>
      <w:r w:rsidR="00227B3B">
        <w:t xml:space="preserve"> outliers in the tail ends of the distribution)</w:t>
      </w:r>
      <w:r>
        <w:t>.</w:t>
      </w:r>
      <w:r w:rsidR="003D2E32">
        <w:t xml:space="preserve"> This means that these unexplained school effects </w:t>
      </w:r>
      <w:r w:rsidR="00FB5532">
        <w:t>have a sizeable impact on TER.</w:t>
      </w:r>
    </w:p>
    <w:p w:rsidR="00117A52" w:rsidRPr="002F7407" w:rsidRDefault="00265B63" w:rsidP="00117A52">
      <w:pPr>
        <w:pStyle w:val="Figuretitle"/>
      </w:pPr>
      <w:r>
        <w:rPr>
          <w:noProof/>
          <w:lang w:eastAsia="en-AU"/>
        </w:rPr>
        <w:drawing>
          <wp:anchor distT="0" distB="0" distL="114300" distR="114300" simplePos="0" relativeHeight="251785216" behindDoc="0" locked="0" layoutInCell="1" allowOverlap="1">
            <wp:simplePos x="0" y="0"/>
            <wp:positionH relativeFrom="column">
              <wp:posOffset>71120</wp:posOffset>
            </wp:positionH>
            <wp:positionV relativeFrom="paragraph">
              <wp:posOffset>498475</wp:posOffset>
            </wp:positionV>
            <wp:extent cx="5448300" cy="2819400"/>
            <wp:effectExtent l="19050" t="0" r="0" b="0"/>
            <wp:wrapTopAndBottom/>
            <wp:docPr id="2" name="Picture 1" descr="\\ncver.edu.au\data\users\SinanGemici\Desktop\idiosyncratic_Schools_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SinanGemici\Desktop\idiosyncratic_Schools_graph.jpeg"/>
                    <pic:cNvPicPr>
                      <a:picLocks noChangeAspect="1" noChangeArrowheads="1"/>
                    </pic:cNvPicPr>
                  </pic:nvPicPr>
                  <pic:blipFill>
                    <a:blip r:embed="rId13" cstate="print"/>
                    <a:srcRect l="1199" t="1948" r="856" b="1948"/>
                    <a:stretch>
                      <a:fillRect/>
                    </a:stretch>
                  </pic:blipFill>
                  <pic:spPr bwMode="auto">
                    <a:xfrm>
                      <a:off x="0" y="0"/>
                      <a:ext cx="5448300" cy="2819400"/>
                    </a:xfrm>
                    <a:prstGeom prst="rect">
                      <a:avLst/>
                    </a:prstGeom>
                    <a:noFill/>
                    <a:ln w="9525">
                      <a:noFill/>
                      <a:miter lim="800000"/>
                      <a:headEnd/>
                      <a:tailEnd/>
                    </a:ln>
                  </pic:spPr>
                </pic:pic>
              </a:graphicData>
            </a:graphic>
          </wp:anchor>
        </w:drawing>
      </w:r>
      <w:bookmarkStart w:id="52" w:name="_Toc338228983"/>
      <w:r w:rsidR="0053160E">
        <w:t xml:space="preserve">Figure </w:t>
      </w:r>
      <w:r w:rsidR="00F258E1">
        <w:t>3</w:t>
      </w:r>
      <w:r w:rsidR="00DF0571">
        <w:tab/>
      </w:r>
      <w:r w:rsidR="0053160E">
        <w:t>D</w:t>
      </w:r>
      <w:r w:rsidR="00117A52">
        <w:t xml:space="preserve">istribution of school </w:t>
      </w:r>
      <w:r w:rsidR="00117A52" w:rsidRPr="00856B0E">
        <w:t>idiosyncratic</w:t>
      </w:r>
      <w:r w:rsidR="00117A52">
        <w:t xml:space="preserve"> effects on TER</w:t>
      </w:r>
      <w:bookmarkEnd w:id="52"/>
    </w:p>
    <w:p w:rsidR="003365A6" w:rsidRDefault="003365A6">
      <w:pPr>
        <w:spacing w:before="0" w:line="240" w:lineRule="auto"/>
        <w:rPr>
          <w:rFonts w:ascii="Tahoma" w:hAnsi="Tahoma" w:cs="Tahoma"/>
          <w:color w:val="000000"/>
          <w:sz w:val="24"/>
        </w:rPr>
      </w:pPr>
      <w:r>
        <w:br w:type="page"/>
      </w:r>
    </w:p>
    <w:p w:rsidR="00E525ED" w:rsidRDefault="00BB6729" w:rsidP="00B5682F">
      <w:pPr>
        <w:pStyle w:val="Heading3"/>
      </w:pPr>
      <w:r>
        <w:lastRenderedPageBreak/>
        <w:t>Un</w:t>
      </w:r>
      <w:r w:rsidR="00012564">
        <w:t>iversity e</w:t>
      </w:r>
      <w:r w:rsidR="00E525ED">
        <w:t>nrolment</w:t>
      </w:r>
    </w:p>
    <w:p w:rsidR="005454CF" w:rsidRDefault="00816FCC" w:rsidP="00F6511B">
      <w:pPr>
        <w:pStyle w:val="Textlessbefore"/>
      </w:pPr>
      <w:r>
        <w:t xml:space="preserve">About half </w:t>
      </w:r>
      <w:r w:rsidR="0099342C">
        <w:t xml:space="preserve">of the students in the sample had </w:t>
      </w:r>
      <w:r w:rsidR="00505208">
        <w:t>‘</w:t>
      </w:r>
      <w:r w:rsidR="0099342C">
        <w:t>ever commenced university</w:t>
      </w:r>
      <w:r w:rsidR="00505208">
        <w:t>’</w:t>
      </w:r>
      <w:r w:rsidR="0099342C">
        <w:t xml:space="preserve"> by 2010</w:t>
      </w:r>
      <w:r w:rsidR="00FB5532">
        <w:t xml:space="preserve"> (modal age of 19)</w:t>
      </w:r>
      <w:r w:rsidR="0099342C">
        <w:t xml:space="preserve">. </w:t>
      </w:r>
      <w:r w:rsidR="005A5458">
        <w:t xml:space="preserve">It is important to re-emphasise that the multi-level analysis for university enrolment accounts for individual TER. This means that </w:t>
      </w:r>
      <w:r w:rsidR="0099342C" w:rsidRPr="00D33A24">
        <w:t xml:space="preserve">school-level predictors </w:t>
      </w:r>
      <w:r w:rsidR="00E276A7">
        <w:t xml:space="preserve">showing statistical significance </w:t>
      </w:r>
      <w:r w:rsidR="00505208">
        <w:t>in t</w:t>
      </w:r>
      <w:r w:rsidR="0099342C">
        <w:t xml:space="preserve">able </w:t>
      </w:r>
      <w:r w:rsidR="00AF7F86">
        <w:t xml:space="preserve">3 are statistically significant with respect to university enrolment </w:t>
      </w:r>
      <w:r w:rsidR="004B771D" w:rsidRPr="00F22702">
        <w:t>after</w:t>
      </w:r>
      <w:r w:rsidR="004B771D">
        <w:t xml:space="preserve"> controlling for</w:t>
      </w:r>
      <w:r w:rsidR="0099342C">
        <w:t xml:space="preserve"> the impact</w:t>
      </w:r>
      <w:r w:rsidR="005A5458">
        <w:t xml:space="preserve"> of individual TER</w:t>
      </w:r>
      <w:r w:rsidR="00F65097">
        <w:t xml:space="preserve"> and other relevant student factors</w:t>
      </w:r>
      <w:r w:rsidR="005A5458">
        <w:t xml:space="preserve">. </w:t>
      </w:r>
      <w:r w:rsidR="000329BA">
        <w:t>Complete results</w:t>
      </w:r>
      <w:r w:rsidR="00023E80">
        <w:t xml:space="preserve"> </w:t>
      </w:r>
      <w:r w:rsidR="00656740">
        <w:t>f</w:t>
      </w:r>
      <w:r w:rsidR="00656740" w:rsidRPr="00D33A24">
        <w:t>or all st</w:t>
      </w:r>
      <w:r w:rsidR="00656740">
        <w:t xml:space="preserve">udent and school-level predictors of university enrolment </w:t>
      </w:r>
      <w:r w:rsidR="00505208">
        <w:t>are provided in a</w:t>
      </w:r>
      <w:r w:rsidR="005454CF">
        <w:t xml:space="preserve">ppendix </w:t>
      </w:r>
      <w:r w:rsidR="00182ECF">
        <w:t>F</w:t>
      </w:r>
      <w:r w:rsidR="005454CF">
        <w:t>.</w:t>
      </w:r>
    </w:p>
    <w:p w:rsidR="00E369D9" w:rsidRDefault="008E37AD" w:rsidP="00B5682F">
      <w:pPr>
        <w:pStyle w:val="tabletitle"/>
      </w:pPr>
      <w:bookmarkStart w:id="53" w:name="_Toc338228962"/>
      <w:r>
        <w:t xml:space="preserve">Table </w:t>
      </w:r>
      <w:r w:rsidR="004814D3">
        <w:t>3</w:t>
      </w:r>
      <w:r w:rsidR="00E276A7">
        <w:tab/>
        <w:t>Results for</w:t>
      </w:r>
      <w:r>
        <w:t xml:space="preserve"> school-level predictors </w:t>
      </w:r>
      <w:r w:rsidRPr="00C00104">
        <w:t>of</w:t>
      </w:r>
      <w:r>
        <w:t xml:space="preserve"> university enrolment</w:t>
      </w:r>
      <w:r w:rsidR="00F50AD1">
        <w:t xml:space="preserve"> </w:t>
      </w:r>
      <w:r w:rsidR="005A5458">
        <w:t>after accounting for TER</w:t>
      </w:r>
      <w:bookmarkEnd w:id="53"/>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312"/>
        <w:gridCol w:w="1086"/>
        <w:gridCol w:w="835"/>
        <w:gridCol w:w="16"/>
        <w:gridCol w:w="850"/>
        <w:gridCol w:w="810"/>
        <w:gridCol w:w="10"/>
        <w:gridCol w:w="826"/>
        <w:gridCol w:w="555"/>
        <w:gridCol w:w="1489"/>
      </w:tblGrid>
      <w:tr w:rsidR="008E37AD" w:rsidRPr="00AF0E50" w:rsidTr="00BC4B93">
        <w:trPr>
          <w:tblHeader/>
        </w:trPr>
        <w:tc>
          <w:tcPr>
            <w:tcW w:w="2312" w:type="dxa"/>
            <w:tcBorders>
              <w:top w:val="single" w:sz="4" w:space="0" w:color="000000" w:themeColor="text1"/>
              <w:bottom w:val="single" w:sz="4" w:space="0" w:color="000000" w:themeColor="text1"/>
            </w:tcBorders>
          </w:tcPr>
          <w:p w:rsidR="008E37AD" w:rsidRPr="00AF0E50" w:rsidRDefault="00505208" w:rsidP="000C74A9">
            <w:pPr>
              <w:pStyle w:val="Tablehead1"/>
              <w:rPr>
                <w:bCs/>
              </w:rPr>
            </w:pPr>
            <w:r>
              <w:rPr>
                <w:bCs/>
              </w:rPr>
              <w:t>School a</w:t>
            </w:r>
            <w:r w:rsidR="00DB6356">
              <w:rPr>
                <w:bCs/>
              </w:rPr>
              <w:t>ttribute</w:t>
            </w:r>
          </w:p>
        </w:tc>
        <w:tc>
          <w:tcPr>
            <w:tcW w:w="1086" w:type="dxa"/>
            <w:tcBorders>
              <w:top w:val="single" w:sz="4" w:space="0" w:color="000000" w:themeColor="text1"/>
              <w:bottom w:val="single" w:sz="4" w:space="0" w:color="000000" w:themeColor="text1"/>
            </w:tcBorders>
          </w:tcPr>
          <w:p w:rsidR="008E37AD" w:rsidRPr="00AF0E50" w:rsidRDefault="008E37AD" w:rsidP="000C74A9">
            <w:pPr>
              <w:pStyle w:val="Tablehead1"/>
              <w:rPr>
                <w:bCs/>
              </w:rPr>
            </w:pPr>
            <w:r w:rsidRPr="00AF0E50">
              <w:rPr>
                <w:bCs/>
              </w:rPr>
              <w:t>Categories</w:t>
            </w:r>
          </w:p>
        </w:tc>
        <w:tc>
          <w:tcPr>
            <w:tcW w:w="835" w:type="dxa"/>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r w:rsidRPr="00AF0E50">
              <w:rPr>
                <w:rFonts w:cs="Arial"/>
                <w:bCs/>
                <w:i/>
              </w:rPr>
              <w:t>ß</w:t>
            </w:r>
          </w:p>
        </w:tc>
        <w:tc>
          <w:tcPr>
            <w:tcW w:w="866" w:type="dxa"/>
            <w:gridSpan w:val="2"/>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r w:rsidRPr="00AF0E50">
              <w:rPr>
                <w:bCs/>
              </w:rPr>
              <w:t>SE</w:t>
            </w:r>
          </w:p>
        </w:tc>
        <w:tc>
          <w:tcPr>
            <w:tcW w:w="810" w:type="dxa"/>
            <w:tcBorders>
              <w:top w:val="single" w:sz="4" w:space="0" w:color="000000" w:themeColor="text1"/>
              <w:bottom w:val="single" w:sz="4" w:space="0" w:color="000000" w:themeColor="text1"/>
            </w:tcBorders>
          </w:tcPr>
          <w:p w:rsidR="008E37AD" w:rsidRPr="00AF0E50" w:rsidRDefault="00505208" w:rsidP="00E369D9">
            <w:pPr>
              <w:pStyle w:val="Tablehead1"/>
              <w:jc w:val="center"/>
              <w:rPr>
                <w:bCs/>
              </w:rPr>
            </w:pPr>
            <w:r>
              <w:rPr>
                <w:rFonts w:cs="Arial"/>
                <w:bCs/>
              </w:rPr>
              <w:t>Odds r</w:t>
            </w:r>
            <w:r w:rsidR="008E37AD">
              <w:rPr>
                <w:rFonts w:cs="Arial"/>
                <w:bCs/>
              </w:rPr>
              <w:t>atio</w:t>
            </w:r>
            <w:r w:rsidR="00C211CE" w:rsidRPr="00C211CE">
              <w:rPr>
                <w:rFonts w:cs="Arial"/>
                <w:bCs/>
                <w:vertAlign w:val="superscript"/>
              </w:rPr>
              <w:footnoteReference w:id="19"/>
            </w:r>
          </w:p>
        </w:tc>
        <w:tc>
          <w:tcPr>
            <w:tcW w:w="836" w:type="dxa"/>
            <w:gridSpan w:val="2"/>
            <w:tcBorders>
              <w:top w:val="single" w:sz="4" w:space="0" w:color="000000" w:themeColor="text1"/>
              <w:bottom w:val="single" w:sz="4" w:space="0" w:color="000000" w:themeColor="text1"/>
            </w:tcBorders>
          </w:tcPr>
          <w:p w:rsidR="008E37AD" w:rsidRPr="00AF0E50" w:rsidRDefault="008E37AD" w:rsidP="003A38BB">
            <w:pPr>
              <w:pStyle w:val="Tablehead1"/>
              <w:jc w:val="center"/>
              <w:rPr>
                <w:bCs/>
              </w:rPr>
            </w:pPr>
            <w:r w:rsidRPr="00AF0E50">
              <w:rPr>
                <w:rFonts w:cs="Arial"/>
                <w:bCs/>
              </w:rPr>
              <w:t>Joint Wald χ</w:t>
            </w:r>
            <w:r w:rsidRPr="00AF0E50">
              <w:rPr>
                <w:bCs/>
                <w:vertAlign w:val="superscript"/>
              </w:rPr>
              <w:t>2</w:t>
            </w:r>
          </w:p>
        </w:tc>
        <w:tc>
          <w:tcPr>
            <w:tcW w:w="555" w:type="dxa"/>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proofErr w:type="spellStart"/>
            <w:r>
              <w:rPr>
                <w:bCs/>
              </w:rPr>
              <w:t>df</w:t>
            </w:r>
            <w:proofErr w:type="spellEnd"/>
          </w:p>
        </w:tc>
        <w:tc>
          <w:tcPr>
            <w:tcW w:w="1489" w:type="dxa"/>
            <w:tcBorders>
              <w:top w:val="single" w:sz="4" w:space="0" w:color="000000" w:themeColor="text1"/>
              <w:bottom w:val="single" w:sz="4" w:space="0" w:color="000000" w:themeColor="text1"/>
            </w:tcBorders>
            <w:shd w:val="clear" w:color="auto" w:fill="D9D9D9" w:themeFill="background1" w:themeFillShade="D9"/>
          </w:tcPr>
          <w:p w:rsidR="008E37AD" w:rsidRPr="00AF0E50" w:rsidRDefault="00505208" w:rsidP="000C74A9">
            <w:pPr>
              <w:pStyle w:val="Tablehead1"/>
              <w:rPr>
                <w:bCs/>
              </w:rPr>
            </w:pPr>
            <w:r>
              <w:rPr>
                <w:bCs/>
              </w:rPr>
              <w:t>Within-category c</w:t>
            </w:r>
            <w:r w:rsidR="008E37AD" w:rsidRPr="00AF0E50">
              <w:rPr>
                <w:bCs/>
              </w:rPr>
              <w:t>omparisons</w:t>
            </w:r>
          </w:p>
        </w:tc>
      </w:tr>
      <w:tr w:rsidR="003F36BB" w:rsidTr="00BC4B93">
        <w:tc>
          <w:tcPr>
            <w:tcW w:w="2312" w:type="dxa"/>
          </w:tcPr>
          <w:p w:rsidR="003F36BB" w:rsidRPr="002C3B42" w:rsidRDefault="00505208" w:rsidP="002C3B42">
            <w:pPr>
              <w:pStyle w:val="Tabletext"/>
              <w:rPr>
                <w:b/>
              </w:rPr>
            </w:pPr>
            <w:r w:rsidRPr="002C3B42">
              <w:rPr>
                <w:b/>
              </w:rPr>
              <w:t>School s</w:t>
            </w:r>
            <w:r w:rsidR="003F36BB" w:rsidRPr="002C3B42">
              <w:rPr>
                <w:b/>
              </w:rPr>
              <w:t>ector</w:t>
            </w:r>
          </w:p>
        </w:tc>
        <w:tc>
          <w:tcPr>
            <w:tcW w:w="1086" w:type="dxa"/>
          </w:tcPr>
          <w:p w:rsidR="003F36BB" w:rsidRDefault="003F36BB" w:rsidP="00177FCE">
            <w:pPr>
              <w:pStyle w:val="Tabletext"/>
            </w:pPr>
            <w:r>
              <w:t>Government</w:t>
            </w:r>
          </w:p>
        </w:tc>
        <w:tc>
          <w:tcPr>
            <w:tcW w:w="1701" w:type="dxa"/>
            <w:gridSpan w:val="3"/>
          </w:tcPr>
          <w:p w:rsidR="003F36BB" w:rsidRPr="00C25049" w:rsidRDefault="003F36BB" w:rsidP="003A38BB">
            <w:pPr>
              <w:pStyle w:val="Tabletext"/>
              <w:jc w:val="center"/>
            </w:pPr>
            <w:r w:rsidRPr="00C25049">
              <w:t>Reference Category</w:t>
            </w:r>
          </w:p>
        </w:tc>
        <w:tc>
          <w:tcPr>
            <w:tcW w:w="820" w:type="dxa"/>
            <w:gridSpan w:val="2"/>
          </w:tcPr>
          <w:p w:rsidR="003F36BB" w:rsidRPr="00C25049" w:rsidRDefault="003F36BB" w:rsidP="000C74A9">
            <w:pPr>
              <w:pStyle w:val="Tabletext"/>
              <w:ind w:right="227"/>
              <w:jc w:val="right"/>
              <w:rPr>
                <w:b/>
              </w:rPr>
            </w:pPr>
          </w:p>
        </w:tc>
        <w:tc>
          <w:tcPr>
            <w:tcW w:w="826" w:type="dxa"/>
          </w:tcPr>
          <w:p w:rsidR="003F36BB" w:rsidRPr="00C25049" w:rsidRDefault="003F36BB" w:rsidP="000C74A9">
            <w:pPr>
              <w:pStyle w:val="Tabletext"/>
              <w:ind w:right="227"/>
              <w:jc w:val="right"/>
              <w:rPr>
                <w:b/>
              </w:rPr>
            </w:pPr>
            <w:r>
              <w:rPr>
                <w:b/>
              </w:rPr>
              <w:t>9.97</w:t>
            </w:r>
          </w:p>
        </w:tc>
        <w:tc>
          <w:tcPr>
            <w:tcW w:w="555" w:type="dxa"/>
          </w:tcPr>
          <w:p w:rsidR="003F36BB" w:rsidRPr="008E37AD" w:rsidRDefault="003F36BB" w:rsidP="003A38BB">
            <w:pPr>
              <w:pStyle w:val="Tabletext"/>
              <w:jc w:val="center"/>
            </w:pPr>
            <w:r w:rsidRPr="008E37AD">
              <w:t>2</w:t>
            </w:r>
          </w:p>
        </w:tc>
        <w:tc>
          <w:tcPr>
            <w:tcW w:w="1489" w:type="dxa"/>
            <w:vMerge w:val="restart"/>
            <w:shd w:val="clear" w:color="auto" w:fill="D9D9D9" w:themeFill="background1" w:themeFillShade="D9"/>
          </w:tcPr>
          <w:p w:rsidR="003F36BB" w:rsidRDefault="003F36BB" w:rsidP="000C74A9">
            <w:pPr>
              <w:pStyle w:val="Tabletext"/>
            </w:pPr>
            <w:r w:rsidRPr="00E57BB2">
              <w:rPr>
                <w:b/>
              </w:rPr>
              <w:t>No sig. diff.</w:t>
            </w:r>
            <w:r>
              <w:t xml:space="preserve"> between </w:t>
            </w:r>
            <w:r w:rsidRPr="00AF0E50">
              <w:rPr>
                <w:i/>
              </w:rPr>
              <w:t>Catholic</w:t>
            </w:r>
            <w:r>
              <w:t xml:space="preserve"> and </w:t>
            </w:r>
            <w:r w:rsidR="00505208">
              <w:rPr>
                <w:i/>
              </w:rPr>
              <w:t>i</w:t>
            </w:r>
            <w:r w:rsidRPr="00AF0E50">
              <w:rPr>
                <w:i/>
              </w:rPr>
              <w:t>ndependent</w:t>
            </w:r>
          </w:p>
        </w:tc>
      </w:tr>
      <w:tr w:rsidR="003F36BB" w:rsidTr="00BC4B93">
        <w:tc>
          <w:tcPr>
            <w:tcW w:w="2312" w:type="dxa"/>
          </w:tcPr>
          <w:p w:rsidR="003F36BB" w:rsidRDefault="003F36BB" w:rsidP="00177FCE">
            <w:pPr>
              <w:pStyle w:val="Tabletext"/>
              <w:ind w:left="284"/>
            </w:pPr>
          </w:p>
        </w:tc>
        <w:tc>
          <w:tcPr>
            <w:tcW w:w="1086" w:type="dxa"/>
          </w:tcPr>
          <w:p w:rsidR="003F36BB" w:rsidRDefault="003F36BB" w:rsidP="00177FCE">
            <w:pPr>
              <w:pStyle w:val="Tabletext"/>
            </w:pPr>
            <w:r>
              <w:t>Catholic</w:t>
            </w:r>
          </w:p>
        </w:tc>
        <w:tc>
          <w:tcPr>
            <w:tcW w:w="835" w:type="dxa"/>
          </w:tcPr>
          <w:p w:rsidR="003F36BB" w:rsidRPr="00C25049" w:rsidRDefault="003F36BB" w:rsidP="000C74A9">
            <w:pPr>
              <w:pStyle w:val="Tabletext"/>
              <w:ind w:right="227"/>
              <w:jc w:val="right"/>
              <w:rPr>
                <w:b/>
              </w:rPr>
            </w:pPr>
            <w:r>
              <w:rPr>
                <w:b/>
              </w:rPr>
              <w:t>0.51</w:t>
            </w:r>
          </w:p>
        </w:tc>
        <w:tc>
          <w:tcPr>
            <w:tcW w:w="866" w:type="dxa"/>
            <w:gridSpan w:val="2"/>
          </w:tcPr>
          <w:p w:rsidR="003F36BB" w:rsidRPr="00C25049" w:rsidRDefault="003F36BB" w:rsidP="000C74A9">
            <w:pPr>
              <w:pStyle w:val="Tabletext"/>
              <w:ind w:right="227"/>
              <w:jc w:val="right"/>
              <w:rPr>
                <w:b/>
              </w:rPr>
            </w:pPr>
            <w:r>
              <w:rPr>
                <w:b/>
              </w:rPr>
              <w:t>0.16</w:t>
            </w:r>
          </w:p>
        </w:tc>
        <w:tc>
          <w:tcPr>
            <w:tcW w:w="810" w:type="dxa"/>
          </w:tcPr>
          <w:p w:rsidR="003F36BB" w:rsidRPr="00C25049" w:rsidRDefault="003F36BB" w:rsidP="000C74A9">
            <w:pPr>
              <w:pStyle w:val="Tabletext"/>
              <w:ind w:right="227"/>
              <w:jc w:val="right"/>
              <w:rPr>
                <w:b/>
              </w:rPr>
            </w:pPr>
            <w:r>
              <w:rPr>
                <w:b/>
              </w:rPr>
              <w:t>1.66</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Default="003F36BB" w:rsidP="00177FCE">
            <w:pPr>
              <w:pStyle w:val="Tabletext"/>
              <w:ind w:left="284"/>
            </w:pPr>
          </w:p>
        </w:tc>
        <w:tc>
          <w:tcPr>
            <w:tcW w:w="1086" w:type="dxa"/>
            <w:tcBorders>
              <w:bottom w:val="single" w:sz="4" w:space="0" w:color="auto"/>
            </w:tcBorders>
          </w:tcPr>
          <w:p w:rsidR="003F36BB" w:rsidRDefault="003F36BB" w:rsidP="00177FCE">
            <w:pPr>
              <w:pStyle w:val="Tabletext"/>
            </w:pPr>
            <w:r>
              <w:t>Independent</w:t>
            </w:r>
          </w:p>
        </w:tc>
        <w:tc>
          <w:tcPr>
            <w:tcW w:w="835" w:type="dxa"/>
            <w:tcBorders>
              <w:bottom w:val="single" w:sz="4" w:space="0" w:color="auto"/>
            </w:tcBorders>
          </w:tcPr>
          <w:p w:rsidR="003F36BB" w:rsidRPr="008E37AD" w:rsidRDefault="003F36BB" w:rsidP="000C74A9">
            <w:pPr>
              <w:pStyle w:val="Tabletext"/>
              <w:ind w:right="227"/>
              <w:jc w:val="right"/>
            </w:pPr>
            <w:r w:rsidRPr="008E37AD">
              <w:t>0.16</w:t>
            </w:r>
          </w:p>
        </w:tc>
        <w:tc>
          <w:tcPr>
            <w:tcW w:w="866" w:type="dxa"/>
            <w:gridSpan w:val="2"/>
            <w:tcBorders>
              <w:bottom w:val="single" w:sz="4" w:space="0" w:color="auto"/>
            </w:tcBorders>
          </w:tcPr>
          <w:p w:rsidR="003F36BB" w:rsidRPr="008E37AD" w:rsidRDefault="003F36BB" w:rsidP="000C74A9">
            <w:pPr>
              <w:pStyle w:val="Tabletext"/>
              <w:ind w:right="227"/>
              <w:jc w:val="right"/>
            </w:pPr>
            <w:r w:rsidRPr="008E37AD">
              <w:t>0.23</w:t>
            </w:r>
          </w:p>
        </w:tc>
        <w:tc>
          <w:tcPr>
            <w:tcW w:w="810" w:type="dxa"/>
            <w:tcBorders>
              <w:bottom w:val="single" w:sz="4" w:space="0" w:color="auto"/>
            </w:tcBorders>
          </w:tcPr>
          <w:p w:rsidR="003F36BB" w:rsidRPr="008E37AD" w:rsidRDefault="003F36BB" w:rsidP="000C74A9">
            <w:pPr>
              <w:pStyle w:val="Tabletext"/>
              <w:ind w:right="227"/>
              <w:jc w:val="right"/>
            </w:pPr>
            <w:r w:rsidRPr="008E37AD">
              <w:t>1.18</w:t>
            </w:r>
          </w:p>
        </w:tc>
        <w:tc>
          <w:tcPr>
            <w:tcW w:w="836" w:type="dxa"/>
            <w:gridSpan w:val="2"/>
            <w:tcBorders>
              <w:bottom w:val="single" w:sz="4" w:space="0" w:color="auto"/>
            </w:tcBorders>
          </w:tcPr>
          <w:p w:rsidR="003F36BB" w:rsidRPr="008E37AD" w:rsidRDefault="003F36BB" w:rsidP="000C74A9">
            <w:pPr>
              <w:pStyle w:val="Tabletext"/>
              <w:ind w:right="227"/>
              <w:jc w:val="right"/>
            </w:pPr>
          </w:p>
        </w:tc>
        <w:tc>
          <w:tcPr>
            <w:tcW w:w="555" w:type="dxa"/>
            <w:tcBorders>
              <w:bottom w:val="single" w:sz="4" w:space="0" w:color="auto"/>
            </w:tcBorders>
          </w:tcPr>
          <w:p w:rsidR="003F36BB" w:rsidRPr="008E37AD" w:rsidRDefault="003F36BB" w:rsidP="003A38BB">
            <w:pPr>
              <w:pStyle w:val="Tabletext"/>
              <w:jc w:val="center"/>
            </w:pPr>
          </w:p>
        </w:tc>
        <w:tc>
          <w:tcPr>
            <w:tcW w:w="1489" w:type="dxa"/>
            <w:vMerge/>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bottom w:val="single" w:sz="4" w:space="0" w:color="auto"/>
            </w:tcBorders>
          </w:tcPr>
          <w:p w:rsidR="003F36BB" w:rsidRPr="002C3B42" w:rsidRDefault="00505208" w:rsidP="002C3B42">
            <w:pPr>
              <w:pStyle w:val="Tabletext"/>
              <w:rPr>
                <w:b/>
                <w:bCs/>
              </w:rPr>
            </w:pPr>
            <w:r w:rsidRPr="002C3B42">
              <w:rPr>
                <w:b/>
                <w:bCs/>
              </w:rPr>
              <w:t>School l</w:t>
            </w:r>
            <w:r w:rsidR="003F36BB" w:rsidRPr="002C3B42">
              <w:rPr>
                <w:b/>
                <w:bCs/>
              </w:rPr>
              <w:t>ocation</w:t>
            </w:r>
          </w:p>
        </w:tc>
        <w:tc>
          <w:tcPr>
            <w:tcW w:w="4988" w:type="dxa"/>
            <w:gridSpan w:val="8"/>
            <w:tcBorders>
              <w:top w:val="single" w:sz="4" w:space="0" w:color="auto"/>
              <w:bottom w:val="single" w:sz="4" w:space="0" w:color="auto"/>
            </w:tcBorders>
          </w:tcPr>
          <w:p w:rsidR="003F36BB" w:rsidRPr="008E37AD" w:rsidRDefault="003F36BB" w:rsidP="003A38BB">
            <w:pPr>
              <w:pStyle w:val="Tabletext"/>
              <w:jc w:val="center"/>
            </w:pPr>
            <w:r>
              <w:t>Not significant</w:t>
            </w:r>
          </w:p>
        </w:tc>
        <w:tc>
          <w:tcPr>
            <w:tcW w:w="1489" w:type="dxa"/>
            <w:tcBorders>
              <w:top w:val="single" w:sz="4" w:space="0" w:color="auto"/>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School d</w:t>
            </w:r>
            <w:r w:rsidR="003F36BB" w:rsidRPr="002C3B42">
              <w:rPr>
                <w:b/>
                <w:bCs/>
              </w:rPr>
              <w:t>emographics</w:t>
            </w:r>
          </w:p>
        </w:tc>
        <w:tc>
          <w:tcPr>
            <w:tcW w:w="1086" w:type="dxa"/>
            <w:tcBorders>
              <w:top w:val="single" w:sz="4" w:space="0" w:color="auto"/>
            </w:tcBorders>
          </w:tcPr>
          <w:p w:rsidR="003F36BB" w:rsidRDefault="003F36BB" w:rsidP="00177FCE">
            <w:pPr>
              <w:pStyle w:val="Tabletext"/>
            </w:pPr>
          </w:p>
        </w:tc>
        <w:tc>
          <w:tcPr>
            <w:tcW w:w="835" w:type="dxa"/>
            <w:tcBorders>
              <w:top w:val="single" w:sz="4" w:space="0" w:color="auto"/>
            </w:tcBorders>
          </w:tcPr>
          <w:p w:rsidR="003F36BB" w:rsidRPr="008E37AD" w:rsidRDefault="003F36BB" w:rsidP="003A38BB">
            <w:pPr>
              <w:pStyle w:val="Tabletext"/>
              <w:jc w:val="right"/>
              <w:rPr>
                <w:b/>
              </w:rPr>
            </w:pPr>
          </w:p>
        </w:tc>
        <w:tc>
          <w:tcPr>
            <w:tcW w:w="866" w:type="dxa"/>
            <w:gridSpan w:val="2"/>
            <w:tcBorders>
              <w:top w:val="single" w:sz="4" w:space="0" w:color="auto"/>
            </w:tcBorders>
          </w:tcPr>
          <w:p w:rsidR="003F36BB" w:rsidRPr="008E37AD" w:rsidRDefault="003F36BB" w:rsidP="003A38BB">
            <w:pPr>
              <w:pStyle w:val="Tabletext"/>
              <w:jc w:val="right"/>
              <w:rPr>
                <w:b/>
              </w:rPr>
            </w:pPr>
          </w:p>
        </w:tc>
        <w:tc>
          <w:tcPr>
            <w:tcW w:w="810" w:type="dxa"/>
            <w:tcBorders>
              <w:top w:val="single" w:sz="4" w:space="0" w:color="auto"/>
            </w:tcBorders>
          </w:tcPr>
          <w:p w:rsidR="003F36BB" w:rsidRPr="008E37AD" w:rsidRDefault="003F36BB" w:rsidP="003A38BB">
            <w:pPr>
              <w:pStyle w:val="Tabletext"/>
              <w:jc w:val="right"/>
              <w:rPr>
                <w:b/>
              </w:rPr>
            </w:pPr>
          </w:p>
        </w:tc>
        <w:tc>
          <w:tcPr>
            <w:tcW w:w="836" w:type="dxa"/>
            <w:gridSpan w:val="2"/>
            <w:tcBorders>
              <w:top w:val="single" w:sz="4" w:space="0" w:color="auto"/>
            </w:tcBorders>
          </w:tcPr>
          <w:p w:rsidR="003F36BB" w:rsidRPr="008E37AD" w:rsidRDefault="003F36BB" w:rsidP="003A38BB">
            <w:pPr>
              <w:pStyle w:val="Tabletext"/>
              <w:jc w:val="right"/>
              <w:rPr>
                <w:b/>
              </w:rPr>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Size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SES</w:t>
            </w:r>
          </w:p>
        </w:tc>
        <w:tc>
          <w:tcPr>
            <w:tcW w:w="1086" w:type="dxa"/>
          </w:tcPr>
          <w:p w:rsidR="003F36BB" w:rsidRDefault="003F36BB" w:rsidP="00177FCE">
            <w:pPr>
              <w:pStyle w:val="Tabletext"/>
            </w:pPr>
            <w:r>
              <w:t>Continuous</w:t>
            </w:r>
          </w:p>
        </w:tc>
        <w:tc>
          <w:tcPr>
            <w:tcW w:w="835" w:type="dxa"/>
          </w:tcPr>
          <w:p w:rsidR="003F36BB" w:rsidRPr="008E37AD" w:rsidRDefault="003F36BB" w:rsidP="000C74A9">
            <w:pPr>
              <w:pStyle w:val="Tabletext"/>
              <w:ind w:right="227"/>
              <w:jc w:val="right"/>
              <w:rPr>
                <w:b/>
              </w:rPr>
            </w:pPr>
            <w:r w:rsidRPr="008E37AD">
              <w:rPr>
                <w:b/>
              </w:rPr>
              <w:t>0.28</w:t>
            </w:r>
          </w:p>
        </w:tc>
        <w:tc>
          <w:tcPr>
            <w:tcW w:w="866" w:type="dxa"/>
            <w:gridSpan w:val="2"/>
          </w:tcPr>
          <w:p w:rsidR="003F36BB" w:rsidRPr="008E37AD" w:rsidRDefault="003F36BB" w:rsidP="000C74A9">
            <w:pPr>
              <w:pStyle w:val="Tabletext"/>
              <w:ind w:right="227"/>
              <w:jc w:val="right"/>
              <w:rPr>
                <w:b/>
              </w:rPr>
            </w:pPr>
            <w:r w:rsidRPr="008E37AD">
              <w:rPr>
                <w:b/>
              </w:rPr>
              <w:t>0.08</w:t>
            </w:r>
          </w:p>
        </w:tc>
        <w:tc>
          <w:tcPr>
            <w:tcW w:w="810" w:type="dxa"/>
          </w:tcPr>
          <w:p w:rsidR="003F36BB" w:rsidRPr="008E37AD" w:rsidRDefault="003F36BB" w:rsidP="000C74A9">
            <w:pPr>
              <w:pStyle w:val="Tabletext"/>
              <w:ind w:right="227"/>
              <w:jc w:val="right"/>
              <w:rPr>
                <w:b/>
              </w:rPr>
            </w:pPr>
            <w:r w:rsidRPr="008E37AD">
              <w:rPr>
                <w:b/>
              </w:rPr>
              <w:t>1.32</w:t>
            </w:r>
          </w:p>
        </w:tc>
        <w:tc>
          <w:tcPr>
            <w:tcW w:w="836" w:type="dxa"/>
            <w:gridSpan w:val="2"/>
          </w:tcPr>
          <w:p w:rsidR="003F36BB" w:rsidRPr="008E37AD" w:rsidRDefault="003F36BB" w:rsidP="000C74A9">
            <w:pPr>
              <w:pStyle w:val="Tabletext"/>
              <w:ind w:right="227"/>
              <w:jc w:val="right"/>
              <w:rPr>
                <w:b/>
              </w:rPr>
            </w:pPr>
            <w:r w:rsidRPr="008E37AD">
              <w:rPr>
                <w:b/>
              </w:rPr>
              <w:t>11.16</w:t>
            </w:r>
          </w:p>
        </w:tc>
        <w:tc>
          <w:tcPr>
            <w:tcW w:w="555" w:type="dxa"/>
          </w:tcPr>
          <w:p w:rsidR="003F36BB" w:rsidRPr="008E37AD" w:rsidRDefault="003F36BB" w:rsidP="003A38BB">
            <w:pPr>
              <w:pStyle w:val="Tabletext"/>
              <w:jc w:val="center"/>
            </w:pPr>
            <w:r w:rsidRPr="008E37AD">
              <w:t>1</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Academic achievement</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Pr="00E57BB2" w:rsidRDefault="003F36BB" w:rsidP="000C74A9">
            <w:pPr>
              <w:pStyle w:val="Tabletext"/>
              <w:rPr>
                <w:b/>
              </w:rPr>
            </w:pPr>
          </w:p>
        </w:tc>
      </w:tr>
      <w:tr w:rsidR="003F36BB" w:rsidTr="00BC4B93">
        <w:tc>
          <w:tcPr>
            <w:tcW w:w="2312" w:type="dxa"/>
          </w:tcPr>
          <w:p w:rsidR="003F36BB" w:rsidRDefault="003F36BB" w:rsidP="000C74A9">
            <w:pPr>
              <w:pStyle w:val="Tabletext"/>
              <w:ind w:left="227"/>
            </w:pPr>
            <w:r>
              <w:t>Gender mix</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Pr="00E57BB2" w:rsidRDefault="003F36BB" w:rsidP="000C74A9">
            <w:pPr>
              <w:pStyle w:val="Tabletext"/>
              <w:rPr>
                <w:b/>
              </w:rPr>
            </w:pPr>
          </w:p>
        </w:tc>
      </w:tr>
      <w:tr w:rsidR="003F36BB" w:rsidTr="00BC4B93">
        <w:tc>
          <w:tcPr>
            <w:tcW w:w="2312" w:type="dxa"/>
          </w:tcPr>
          <w:p w:rsidR="003F36BB" w:rsidRDefault="003F36BB" w:rsidP="000C74A9">
            <w:pPr>
              <w:pStyle w:val="Tabletext"/>
              <w:ind w:left="227"/>
            </w:pPr>
            <w:r>
              <w:t>LBOTE quartile</w:t>
            </w:r>
          </w:p>
        </w:tc>
        <w:tc>
          <w:tcPr>
            <w:tcW w:w="1086" w:type="dxa"/>
          </w:tcPr>
          <w:p w:rsidR="003F36BB" w:rsidRDefault="003F36BB" w:rsidP="00177FCE">
            <w:pPr>
              <w:pStyle w:val="Tabletext"/>
            </w:pPr>
            <w:r>
              <w:t>No LBOTE</w:t>
            </w:r>
          </w:p>
        </w:tc>
        <w:tc>
          <w:tcPr>
            <w:tcW w:w="1701" w:type="dxa"/>
            <w:gridSpan w:val="3"/>
          </w:tcPr>
          <w:p w:rsidR="003F36BB" w:rsidRDefault="003F36BB" w:rsidP="003A38BB">
            <w:pPr>
              <w:pStyle w:val="Tabletext"/>
              <w:jc w:val="center"/>
            </w:pPr>
            <w:r>
              <w:t>Reference Category</w:t>
            </w:r>
          </w:p>
        </w:tc>
        <w:tc>
          <w:tcPr>
            <w:tcW w:w="820" w:type="dxa"/>
            <w:gridSpan w:val="2"/>
          </w:tcPr>
          <w:p w:rsidR="003F36BB" w:rsidRPr="00C25049" w:rsidRDefault="003F36BB" w:rsidP="000C74A9">
            <w:pPr>
              <w:pStyle w:val="Tabletext"/>
              <w:ind w:right="227"/>
              <w:jc w:val="right"/>
              <w:rPr>
                <w:b/>
              </w:rPr>
            </w:pPr>
          </w:p>
        </w:tc>
        <w:tc>
          <w:tcPr>
            <w:tcW w:w="826" w:type="dxa"/>
          </w:tcPr>
          <w:p w:rsidR="003F36BB" w:rsidRPr="00C25049" w:rsidRDefault="003F36BB" w:rsidP="000C74A9">
            <w:pPr>
              <w:pStyle w:val="Tabletext"/>
              <w:ind w:right="227"/>
              <w:jc w:val="right"/>
              <w:rPr>
                <w:b/>
              </w:rPr>
            </w:pPr>
            <w:r>
              <w:rPr>
                <w:b/>
              </w:rPr>
              <w:t>42.93</w:t>
            </w:r>
          </w:p>
        </w:tc>
        <w:tc>
          <w:tcPr>
            <w:tcW w:w="555" w:type="dxa"/>
          </w:tcPr>
          <w:p w:rsidR="003F36BB" w:rsidRPr="008E37AD" w:rsidRDefault="003F36BB" w:rsidP="003A38BB">
            <w:pPr>
              <w:pStyle w:val="Tabletext"/>
              <w:jc w:val="center"/>
            </w:pPr>
            <w:r w:rsidRPr="008E37AD">
              <w:t>4</w:t>
            </w:r>
          </w:p>
        </w:tc>
        <w:tc>
          <w:tcPr>
            <w:tcW w:w="1489" w:type="dxa"/>
            <w:vMerge w:val="restart"/>
            <w:shd w:val="clear" w:color="auto" w:fill="D9D9D9" w:themeFill="background1" w:themeFillShade="D9"/>
          </w:tcPr>
          <w:p w:rsidR="003F36BB" w:rsidRDefault="003F36BB" w:rsidP="000C74A9">
            <w:pPr>
              <w:pStyle w:val="Tabletext"/>
            </w:pPr>
            <w:r w:rsidRPr="00E57BB2">
              <w:rPr>
                <w:b/>
              </w:rPr>
              <w:t>Sig. diff.</w:t>
            </w:r>
            <w:r>
              <w:t xml:space="preserve"> between </w:t>
            </w:r>
            <w:r>
              <w:rPr>
                <w:i/>
              </w:rPr>
              <w:t>LBOTE Q4</w:t>
            </w:r>
            <w:r>
              <w:t xml:space="preserve"> and each of </w:t>
            </w:r>
            <w:r w:rsidRPr="00E57BB2">
              <w:rPr>
                <w:i/>
              </w:rPr>
              <w:t xml:space="preserve">LBOTE </w:t>
            </w:r>
            <w:r>
              <w:rPr>
                <w:i/>
              </w:rPr>
              <w:t>Q1, Q2 and Q3</w:t>
            </w: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Q1 (lowest)</w:t>
            </w:r>
          </w:p>
        </w:tc>
        <w:tc>
          <w:tcPr>
            <w:tcW w:w="835" w:type="dxa"/>
          </w:tcPr>
          <w:p w:rsidR="003F36BB" w:rsidRPr="008E37AD" w:rsidRDefault="003F36BB" w:rsidP="000C74A9">
            <w:pPr>
              <w:pStyle w:val="Tabletext"/>
              <w:ind w:right="227"/>
              <w:jc w:val="right"/>
            </w:pPr>
            <w:r w:rsidRPr="008E37AD">
              <w:t>0.25</w:t>
            </w:r>
          </w:p>
        </w:tc>
        <w:tc>
          <w:tcPr>
            <w:tcW w:w="866" w:type="dxa"/>
            <w:gridSpan w:val="2"/>
          </w:tcPr>
          <w:p w:rsidR="003F36BB" w:rsidRPr="008E37AD" w:rsidRDefault="003F36BB" w:rsidP="000C74A9">
            <w:pPr>
              <w:pStyle w:val="Tabletext"/>
              <w:ind w:right="227"/>
              <w:jc w:val="right"/>
            </w:pPr>
            <w:r w:rsidRPr="008E37AD">
              <w:t>0.23</w:t>
            </w:r>
          </w:p>
        </w:tc>
        <w:tc>
          <w:tcPr>
            <w:tcW w:w="810" w:type="dxa"/>
          </w:tcPr>
          <w:p w:rsidR="003F36BB" w:rsidRPr="008E37AD" w:rsidRDefault="003F36BB" w:rsidP="000C74A9">
            <w:pPr>
              <w:pStyle w:val="Tabletext"/>
              <w:ind w:right="227"/>
              <w:jc w:val="right"/>
            </w:pPr>
            <w:r w:rsidRPr="008E37AD">
              <w:t>1.28</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Q2</w:t>
            </w:r>
          </w:p>
        </w:tc>
        <w:tc>
          <w:tcPr>
            <w:tcW w:w="835" w:type="dxa"/>
          </w:tcPr>
          <w:p w:rsidR="003F36BB" w:rsidRPr="008E37AD" w:rsidRDefault="003F36BB" w:rsidP="000C74A9">
            <w:pPr>
              <w:pStyle w:val="Tabletext"/>
              <w:ind w:right="227"/>
              <w:jc w:val="right"/>
              <w:rPr>
                <w:b/>
              </w:rPr>
            </w:pPr>
            <w:r w:rsidRPr="008E37AD">
              <w:rPr>
                <w:b/>
              </w:rPr>
              <w:t>0.46</w:t>
            </w:r>
          </w:p>
        </w:tc>
        <w:tc>
          <w:tcPr>
            <w:tcW w:w="866" w:type="dxa"/>
            <w:gridSpan w:val="2"/>
          </w:tcPr>
          <w:p w:rsidR="003F36BB" w:rsidRPr="008E37AD" w:rsidRDefault="003F36BB" w:rsidP="000C74A9">
            <w:pPr>
              <w:pStyle w:val="Tabletext"/>
              <w:ind w:right="227"/>
              <w:jc w:val="right"/>
              <w:rPr>
                <w:b/>
              </w:rPr>
            </w:pPr>
            <w:r w:rsidRPr="008E37AD">
              <w:rPr>
                <w:b/>
              </w:rPr>
              <w:t>0.16</w:t>
            </w:r>
          </w:p>
        </w:tc>
        <w:tc>
          <w:tcPr>
            <w:tcW w:w="810" w:type="dxa"/>
          </w:tcPr>
          <w:p w:rsidR="003F36BB" w:rsidRPr="008E37AD" w:rsidRDefault="003F36BB" w:rsidP="000C74A9">
            <w:pPr>
              <w:pStyle w:val="Tabletext"/>
              <w:ind w:right="227"/>
              <w:jc w:val="right"/>
              <w:rPr>
                <w:b/>
              </w:rPr>
            </w:pPr>
            <w:r w:rsidRPr="008E37AD">
              <w:rPr>
                <w:b/>
              </w:rPr>
              <w:t>1.58</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Q3</w:t>
            </w:r>
          </w:p>
        </w:tc>
        <w:tc>
          <w:tcPr>
            <w:tcW w:w="835" w:type="dxa"/>
          </w:tcPr>
          <w:p w:rsidR="003F36BB" w:rsidRDefault="003F36BB" w:rsidP="000C74A9">
            <w:pPr>
              <w:pStyle w:val="Tabletext"/>
              <w:ind w:right="227"/>
              <w:jc w:val="right"/>
            </w:pPr>
            <w:r>
              <w:t>0.42</w:t>
            </w:r>
          </w:p>
        </w:tc>
        <w:tc>
          <w:tcPr>
            <w:tcW w:w="866" w:type="dxa"/>
            <w:gridSpan w:val="2"/>
          </w:tcPr>
          <w:p w:rsidR="003F36BB" w:rsidRDefault="003F36BB" w:rsidP="000C74A9">
            <w:pPr>
              <w:pStyle w:val="Tabletext"/>
              <w:ind w:right="227"/>
              <w:jc w:val="right"/>
            </w:pPr>
            <w:r>
              <w:t>0.23</w:t>
            </w:r>
          </w:p>
        </w:tc>
        <w:tc>
          <w:tcPr>
            <w:tcW w:w="810" w:type="dxa"/>
          </w:tcPr>
          <w:p w:rsidR="003F36BB" w:rsidRDefault="003F36BB" w:rsidP="000C74A9">
            <w:pPr>
              <w:pStyle w:val="Tabletext"/>
              <w:ind w:right="227"/>
              <w:jc w:val="right"/>
            </w:pPr>
            <w:r>
              <w:t>1.53</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Default="003F36BB" w:rsidP="000C74A9">
            <w:pPr>
              <w:pStyle w:val="Tabletext"/>
              <w:ind w:left="227"/>
            </w:pPr>
          </w:p>
        </w:tc>
        <w:tc>
          <w:tcPr>
            <w:tcW w:w="1086" w:type="dxa"/>
            <w:tcBorders>
              <w:bottom w:val="single" w:sz="4" w:space="0" w:color="auto"/>
            </w:tcBorders>
          </w:tcPr>
          <w:p w:rsidR="003F36BB" w:rsidRDefault="003F36BB" w:rsidP="00177FCE">
            <w:pPr>
              <w:pStyle w:val="Tabletext"/>
            </w:pPr>
            <w:r>
              <w:t>Q4 (highest)</w:t>
            </w:r>
          </w:p>
        </w:tc>
        <w:tc>
          <w:tcPr>
            <w:tcW w:w="835" w:type="dxa"/>
            <w:tcBorders>
              <w:bottom w:val="single" w:sz="4" w:space="0" w:color="auto"/>
            </w:tcBorders>
          </w:tcPr>
          <w:p w:rsidR="003F36BB" w:rsidRPr="00C25049" w:rsidRDefault="003F36BB" w:rsidP="000C74A9">
            <w:pPr>
              <w:pStyle w:val="Tabletext"/>
              <w:ind w:right="227"/>
              <w:jc w:val="right"/>
              <w:rPr>
                <w:b/>
              </w:rPr>
            </w:pPr>
            <w:r>
              <w:rPr>
                <w:b/>
              </w:rPr>
              <w:t>1.12</w:t>
            </w:r>
          </w:p>
        </w:tc>
        <w:tc>
          <w:tcPr>
            <w:tcW w:w="866" w:type="dxa"/>
            <w:gridSpan w:val="2"/>
            <w:tcBorders>
              <w:bottom w:val="single" w:sz="4" w:space="0" w:color="auto"/>
            </w:tcBorders>
          </w:tcPr>
          <w:p w:rsidR="003F36BB" w:rsidRPr="00C25049" w:rsidRDefault="003F36BB" w:rsidP="000C74A9">
            <w:pPr>
              <w:pStyle w:val="Tabletext"/>
              <w:ind w:right="227"/>
              <w:jc w:val="right"/>
              <w:rPr>
                <w:b/>
              </w:rPr>
            </w:pPr>
            <w:r>
              <w:rPr>
                <w:b/>
              </w:rPr>
              <w:t>0.17</w:t>
            </w:r>
          </w:p>
        </w:tc>
        <w:tc>
          <w:tcPr>
            <w:tcW w:w="810" w:type="dxa"/>
            <w:tcBorders>
              <w:bottom w:val="single" w:sz="4" w:space="0" w:color="auto"/>
            </w:tcBorders>
          </w:tcPr>
          <w:p w:rsidR="003F36BB" w:rsidRPr="008E37AD" w:rsidRDefault="003F36BB" w:rsidP="000C74A9">
            <w:pPr>
              <w:pStyle w:val="Tabletext"/>
              <w:ind w:right="227"/>
              <w:jc w:val="right"/>
              <w:rPr>
                <w:b/>
              </w:rPr>
            </w:pPr>
            <w:r w:rsidRPr="008E37AD">
              <w:rPr>
                <w:b/>
              </w:rPr>
              <w:t>3.06</w:t>
            </w:r>
          </w:p>
        </w:tc>
        <w:tc>
          <w:tcPr>
            <w:tcW w:w="836" w:type="dxa"/>
            <w:gridSpan w:val="2"/>
            <w:tcBorders>
              <w:bottom w:val="single" w:sz="4" w:space="0" w:color="auto"/>
            </w:tcBorders>
          </w:tcPr>
          <w:p w:rsidR="003F36BB" w:rsidRPr="008E37AD" w:rsidRDefault="003F36BB" w:rsidP="000C74A9">
            <w:pPr>
              <w:pStyle w:val="Tabletext"/>
              <w:ind w:right="227"/>
              <w:jc w:val="right"/>
            </w:pPr>
          </w:p>
        </w:tc>
        <w:tc>
          <w:tcPr>
            <w:tcW w:w="555" w:type="dxa"/>
            <w:tcBorders>
              <w:bottom w:val="single" w:sz="4" w:space="0" w:color="auto"/>
            </w:tcBorders>
          </w:tcPr>
          <w:p w:rsidR="003F36BB" w:rsidRPr="008E37AD" w:rsidRDefault="003F36BB" w:rsidP="003A38BB">
            <w:pPr>
              <w:pStyle w:val="Tabletext"/>
              <w:jc w:val="center"/>
            </w:pPr>
          </w:p>
        </w:tc>
        <w:tc>
          <w:tcPr>
            <w:tcW w:w="1489" w:type="dxa"/>
            <w:vMerge/>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Resource and c</w:t>
            </w:r>
            <w:r w:rsidR="003F36BB" w:rsidRPr="002C3B42">
              <w:rPr>
                <w:b/>
                <w:bCs/>
              </w:rPr>
              <w:t>apacity</w:t>
            </w:r>
          </w:p>
        </w:tc>
        <w:tc>
          <w:tcPr>
            <w:tcW w:w="1086" w:type="dxa"/>
            <w:tcBorders>
              <w:top w:val="single" w:sz="4" w:space="0" w:color="auto"/>
            </w:tcBorders>
          </w:tcPr>
          <w:p w:rsidR="003F36BB" w:rsidRDefault="003F36BB" w:rsidP="00177FCE">
            <w:pPr>
              <w:pStyle w:val="Tabletext"/>
            </w:pPr>
          </w:p>
        </w:tc>
        <w:tc>
          <w:tcPr>
            <w:tcW w:w="835" w:type="dxa"/>
            <w:tcBorders>
              <w:top w:val="single" w:sz="4" w:space="0" w:color="auto"/>
            </w:tcBorders>
          </w:tcPr>
          <w:p w:rsidR="003F36BB" w:rsidRDefault="003F36BB" w:rsidP="003A38BB">
            <w:pPr>
              <w:pStyle w:val="Tabletext"/>
              <w:jc w:val="right"/>
            </w:pPr>
          </w:p>
        </w:tc>
        <w:tc>
          <w:tcPr>
            <w:tcW w:w="866" w:type="dxa"/>
            <w:gridSpan w:val="2"/>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rsidRPr="003F36BB">
              <w:t>Class size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505208" w:rsidP="000C74A9">
            <w:pPr>
              <w:pStyle w:val="Tabletext"/>
              <w:ind w:left="227"/>
            </w:pPr>
            <w:r>
              <w:t>Student—</w:t>
            </w:r>
            <w:r w:rsidR="003F36BB" w:rsidRPr="003F36BB">
              <w:t>teacher ratio</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Degree of teacher shortage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Pr</w:t>
            </w:r>
            <w:r w:rsidR="00642C7F">
              <w:t xml:space="preserve">op. </w:t>
            </w:r>
            <w:r>
              <w:t>certified teachers</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642C7F" w:rsidP="000C74A9">
            <w:pPr>
              <w:pStyle w:val="Tabletext"/>
              <w:ind w:left="227"/>
            </w:pPr>
            <w:r>
              <w:t>Prop.</w:t>
            </w:r>
            <w:r w:rsidR="00505208">
              <w:t xml:space="preserve"> highly </w:t>
            </w:r>
            <w:r w:rsidR="003F36BB">
              <w:t>qualified teachers</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Primary resource base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Pr="003F36BB" w:rsidRDefault="00E276A7" w:rsidP="000C74A9">
            <w:pPr>
              <w:pStyle w:val="Tabletext"/>
              <w:ind w:left="227"/>
            </w:pPr>
            <w:r w:rsidRPr="00856B0E">
              <w:t>Quality</w:t>
            </w:r>
            <w:r>
              <w:t xml:space="preserve"> of educ.</w:t>
            </w:r>
            <w:r w:rsidR="003F36BB">
              <w:t xml:space="preserve"> materials</w:t>
            </w:r>
          </w:p>
        </w:tc>
        <w:tc>
          <w:tcPr>
            <w:tcW w:w="4988" w:type="dxa"/>
            <w:gridSpan w:val="8"/>
            <w:tcBorders>
              <w:bottom w:val="single" w:sz="4" w:space="0" w:color="auto"/>
            </w:tcBorders>
          </w:tcPr>
          <w:p w:rsidR="003F36BB" w:rsidRPr="008E37AD" w:rsidRDefault="003F36BB"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Academic o</w:t>
            </w:r>
            <w:r w:rsidR="003F36BB" w:rsidRPr="002C3B42">
              <w:rPr>
                <w:b/>
                <w:bCs/>
              </w:rPr>
              <w:t>rientation</w:t>
            </w:r>
          </w:p>
        </w:tc>
        <w:tc>
          <w:tcPr>
            <w:tcW w:w="1086" w:type="dxa"/>
            <w:tcBorders>
              <w:top w:val="single" w:sz="4" w:space="0" w:color="auto"/>
            </w:tcBorders>
          </w:tcPr>
          <w:p w:rsidR="003F36BB" w:rsidRDefault="003F36BB" w:rsidP="00177FCE">
            <w:pPr>
              <w:pStyle w:val="Tabletext"/>
            </w:pPr>
          </w:p>
        </w:tc>
        <w:tc>
          <w:tcPr>
            <w:tcW w:w="851" w:type="dxa"/>
            <w:gridSpan w:val="2"/>
            <w:tcBorders>
              <w:top w:val="single" w:sz="4" w:space="0" w:color="auto"/>
            </w:tcBorders>
          </w:tcPr>
          <w:p w:rsidR="003F36BB" w:rsidRDefault="003F36BB" w:rsidP="003A38BB">
            <w:pPr>
              <w:pStyle w:val="Tabletext"/>
              <w:jc w:val="right"/>
            </w:pPr>
          </w:p>
        </w:tc>
        <w:tc>
          <w:tcPr>
            <w:tcW w:w="850" w:type="dxa"/>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E276A7" w:rsidTr="00BC4B93">
        <w:tc>
          <w:tcPr>
            <w:tcW w:w="2312" w:type="dxa"/>
          </w:tcPr>
          <w:p w:rsidR="00E276A7" w:rsidRPr="003F36BB" w:rsidRDefault="00E276A7" w:rsidP="000C74A9">
            <w:pPr>
              <w:pStyle w:val="Tabletext"/>
              <w:ind w:left="227"/>
            </w:pPr>
            <w:r>
              <w:t>Acad. pressure from parents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Student selection criteria</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Use of streaming</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3F36BB" w:rsidRDefault="00E276A7" w:rsidP="000C74A9">
            <w:pPr>
              <w:pStyle w:val="Tabletext"/>
              <w:ind w:left="227"/>
            </w:pPr>
            <w:r>
              <w:t>Exposure to work</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BC4B93" w:rsidTr="00BC4B93">
        <w:tc>
          <w:tcPr>
            <w:tcW w:w="8789" w:type="dxa"/>
            <w:gridSpan w:val="10"/>
            <w:tcBorders>
              <w:top w:val="single" w:sz="4" w:space="0" w:color="auto"/>
            </w:tcBorders>
          </w:tcPr>
          <w:p w:rsidR="00BC4B93" w:rsidRPr="00BC4B93" w:rsidRDefault="00BC4B93" w:rsidP="00BC4B93">
            <w:pPr>
              <w:pStyle w:val="Tabletext"/>
            </w:pPr>
            <w:r>
              <w:t>Continued next page</w:t>
            </w: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lastRenderedPageBreak/>
              <w:t>School a</w:t>
            </w:r>
            <w:r w:rsidR="003F36BB" w:rsidRPr="002C3B42">
              <w:rPr>
                <w:b/>
                <w:bCs/>
              </w:rPr>
              <w:t>utonomy</w:t>
            </w:r>
          </w:p>
        </w:tc>
        <w:tc>
          <w:tcPr>
            <w:tcW w:w="1086" w:type="dxa"/>
            <w:tcBorders>
              <w:top w:val="single" w:sz="4" w:space="0" w:color="auto"/>
            </w:tcBorders>
          </w:tcPr>
          <w:p w:rsidR="003F36BB" w:rsidRDefault="003F36BB" w:rsidP="00177FCE">
            <w:pPr>
              <w:pStyle w:val="Tabletext"/>
            </w:pPr>
          </w:p>
        </w:tc>
        <w:tc>
          <w:tcPr>
            <w:tcW w:w="851" w:type="dxa"/>
            <w:gridSpan w:val="2"/>
            <w:tcBorders>
              <w:top w:val="single" w:sz="4" w:space="0" w:color="auto"/>
            </w:tcBorders>
          </w:tcPr>
          <w:p w:rsidR="003F36BB" w:rsidRDefault="003F36BB" w:rsidP="003A38BB">
            <w:pPr>
              <w:pStyle w:val="Tabletext"/>
              <w:jc w:val="right"/>
            </w:pPr>
          </w:p>
        </w:tc>
        <w:tc>
          <w:tcPr>
            <w:tcW w:w="850" w:type="dxa"/>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E276A7" w:rsidTr="00BC4B93">
        <w:tc>
          <w:tcPr>
            <w:tcW w:w="2312" w:type="dxa"/>
          </w:tcPr>
          <w:p w:rsidR="00E276A7" w:rsidRPr="003F36BB" w:rsidRDefault="00E276A7" w:rsidP="000C74A9">
            <w:pPr>
              <w:pStyle w:val="Tabletext"/>
              <w:ind w:left="227"/>
            </w:pPr>
            <w:r>
              <w:t>Responsibility for resources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Responsibility for the curriculum</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3F36BB" w:rsidRDefault="00E276A7" w:rsidP="000C74A9">
            <w:pPr>
              <w:pStyle w:val="Tabletext"/>
              <w:ind w:left="227"/>
            </w:pPr>
            <w:r>
              <w:t>Influence of business on the curriculum</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E276A7" w:rsidTr="00BC4B93">
        <w:tc>
          <w:tcPr>
            <w:tcW w:w="2312" w:type="dxa"/>
            <w:tcBorders>
              <w:top w:val="single" w:sz="4" w:space="0" w:color="auto"/>
            </w:tcBorders>
          </w:tcPr>
          <w:p w:rsidR="00E276A7" w:rsidRPr="002C3B42" w:rsidRDefault="00E276A7" w:rsidP="002C3B42">
            <w:pPr>
              <w:pStyle w:val="Tabletext"/>
              <w:rPr>
                <w:b/>
                <w:bCs/>
              </w:rPr>
            </w:pPr>
            <w:r w:rsidRPr="002C3B42">
              <w:rPr>
                <w:b/>
                <w:bCs/>
              </w:rPr>
              <w:t xml:space="preserve">Providing </w:t>
            </w:r>
            <w:r w:rsidR="00505208" w:rsidRPr="002C3B42">
              <w:rPr>
                <w:b/>
                <w:bCs/>
              </w:rPr>
              <w:t>for student needs</w:t>
            </w:r>
          </w:p>
        </w:tc>
        <w:tc>
          <w:tcPr>
            <w:tcW w:w="1086" w:type="dxa"/>
            <w:tcBorders>
              <w:top w:val="single" w:sz="4" w:space="0" w:color="auto"/>
            </w:tcBorders>
          </w:tcPr>
          <w:p w:rsidR="00E276A7" w:rsidRDefault="00E276A7" w:rsidP="00177FCE">
            <w:pPr>
              <w:pStyle w:val="Tabletext"/>
            </w:pPr>
          </w:p>
        </w:tc>
        <w:tc>
          <w:tcPr>
            <w:tcW w:w="851" w:type="dxa"/>
            <w:gridSpan w:val="2"/>
            <w:tcBorders>
              <w:top w:val="single" w:sz="4" w:space="0" w:color="auto"/>
            </w:tcBorders>
          </w:tcPr>
          <w:p w:rsidR="00E276A7" w:rsidRDefault="00E276A7" w:rsidP="003A38BB">
            <w:pPr>
              <w:pStyle w:val="Tabletext"/>
              <w:jc w:val="right"/>
            </w:pPr>
          </w:p>
        </w:tc>
        <w:tc>
          <w:tcPr>
            <w:tcW w:w="850" w:type="dxa"/>
            <w:tcBorders>
              <w:top w:val="single" w:sz="4" w:space="0" w:color="auto"/>
            </w:tcBorders>
          </w:tcPr>
          <w:p w:rsidR="00E276A7" w:rsidRDefault="00E276A7" w:rsidP="003A38BB">
            <w:pPr>
              <w:pStyle w:val="Tabletext"/>
              <w:jc w:val="right"/>
            </w:pPr>
          </w:p>
        </w:tc>
        <w:tc>
          <w:tcPr>
            <w:tcW w:w="810" w:type="dxa"/>
            <w:tcBorders>
              <w:top w:val="single" w:sz="4" w:space="0" w:color="auto"/>
            </w:tcBorders>
          </w:tcPr>
          <w:p w:rsidR="00E276A7" w:rsidRDefault="00E276A7" w:rsidP="003A38BB">
            <w:pPr>
              <w:pStyle w:val="Tabletext"/>
              <w:jc w:val="right"/>
            </w:pPr>
          </w:p>
        </w:tc>
        <w:tc>
          <w:tcPr>
            <w:tcW w:w="836" w:type="dxa"/>
            <w:gridSpan w:val="2"/>
            <w:tcBorders>
              <w:top w:val="single" w:sz="4" w:space="0" w:color="auto"/>
            </w:tcBorders>
          </w:tcPr>
          <w:p w:rsidR="00E276A7" w:rsidRPr="008E37AD" w:rsidRDefault="00E276A7" w:rsidP="003A38BB">
            <w:pPr>
              <w:pStyle w:val="Tabletext"/>
              <w:jc w:val="right"/>
            </w:pPr>
          </w:p>
        </w:tc>
        <w:tc>
          <w:tcPr>
            <w:tcW w:w="555" w:type="dxa"/>
            <w:tcBorders>
              <w:top w:val="single" w:sz="4" w:space="0" w:color="auto"/>
            </w:tcBorders>
          </w:tcPr>
          <w:p w:rsidR="00E276A7" w:rsidRPr="008E37AD" w:rsidRDefault="00E276A7" w:rsidP="003A38BB">
            <w:pPr>
              <w:pStyle w:val="Tabletext"/>
              <w:jc w:val="center"/>
            </w:pPr>
          </w:p>
        </w:tc>
        <w:tc>
          <w:tcPr>
            <w:tcW w:w="1489" w:type="dxa"/>
            <w:tcBorders>
              <w:top w:val="single" w:sz="4" w:space="0" w:color="auto"/>
            </w:tcBorders>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E276A7" w:rsidRDefault="00505208" w:rsidP="000C74A9">
            <w:pPr>
              <w:pStyle w:val="Tabletext"/>
              <w:ind w:left="227"/>
            </w:pPr>
            <w:r>
              <w:t>Level of extra</w:t>
            </w:r>
            <w:r w:rsidR="00E276A7" w:rsidRPr="00E276A7">
              <w:t>curricular activities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E276A7" w:rsidRDefault="00E276A7" w:rsidP="000C74A9">
            <w:pPr>
              <w:pStyle w:val="Tabletext"/>
              <w:ind w:left="227"/>
            </w:pPr>
            <w:r w:rsidRPr="00E276A7">
              <w:t>Teac</w:t>
            </w:r>
            <w:r w:rsidR="00505208">
              <w:t xml:space="preserve">her </w:t>
            </w:r>
            <w:proofErr w:type="spellStart"/>
            <w:r w:rsidR="00505208">
              <w:t>vs</w:t>
            </w:r>
            <w:proofErr w:type="spellEnd"/>
            <w:r w:rsidRPr="00E276A7">
              <w:t xml:space="preserve"> counsellor-based career advice</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E276A7" w:rsidRDefault="00E276A7" w:rsidP="000C74A9">
            <w:pPr>
              <w:pStyle w:val="Tabletext"/>
              <w:ind w:left="227"/>
            </w:pPr>
            <w:r w:rsidRPr="00E276A7">
              <w:t>Perceptions of the school experience at the school level</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3F36BB" w:rsidTr="00BC4B93">
        <w:tc>
          <w:tcPr>
            <w:tcW w:w="2312" w:type="dxa"/>
            <w:tcBorders>
              <w:top w:val="single" w:sz="4" w:space="0" w:color="auto"/>
            </w:tcBorders>
          </w:tcPr>
          <w:p w:rsidR="003F36BB" w:rsidRPr="002C3B42" w:rsidRDefault="00E276A7" w:rsidP="002C3B42">
            <w:pPr>
              <w:pStyle w:val="Tabletext"/>
              <w:rPr>
                <w:b/>
                <w:bCs/>
              </w:rPr>
            </w:pPr>
            <w:r w:rsidRPr="002C3B42">
              <w:rPr>
                <w:b/>
                <w:bCs/>
              </w:rPr>
              <w:t>Competition</w:t>
            </w:r>
          </w:p>
        </w:tc>
        <w:tc>
          <w:tcPr>
            <w:tcW w:w="1086" w:type="dxa"/>
            <w:tcBorders>
              <w:top w:val="single" w:sz="4" w:space="0" w:color="auto"/>
            </w:tcBorders>
          </w:tcPr>
          <w:p w:rsidR="003F36BB" w:rsidRDefault="00642C7F" w:rsidP="00177FCE">
            <w:pPr>
              <w:pStyle w:val="Tabletext"/>
            </w:pPr>
            <w:r>
              <w:t>T</w:t>
            </w:r>
            <w:r w:rsidR="003F36BB">
              <w:t>wo or more schools</w:t>
            </w:r>
          </w:p>
        </w:tc>
        <w:tc>
          <w:tcPr>
            <w:tcW w:w="1701" w:type="dxa"/>
            <w:gridSpan w:val="3"/>
            <w:tcBorders>
              <w:top w:val="single" w:sz="4" w:space="0" w:color="auto"/>
            </w:tcBorders>
          </w:tcPr>
          <w:p w:rsidR="003F36BB" w:rsidRDefault="00505208" w:rsidP="003A38BB">
            <w:pPr>
              <w:pStyle w:val="Tabletext"/>
              <w:jc w:val="center"/>
            </w:pPr>
            <w:r>
              <w:t>Reference c</w:t>
            </w:r>
            <w:r w:rsidR="003F36BB">
              <w:t>ategory</w:t>
            </w:r>
          </w:p>
        </w:tc>
        <w:tc>
          <w:tcPr>
            <w:tcW w:w="810" w:type="dxa"/>
            <w:tcBorders>
              <w:top w:val="single" w:sz="4" w:space="0" w:color="auto"/>
            </w:tcBorders>
          </w:tcPr>
          <w:p w:rsidR="003F36BB" w:rsidRPr="00C25049" w:rsidRDefault="003F36BB" w:rsidP="000C74A9">
            <w:pPr>
              <w:pStyle w:val="Tabletext"/>
              <w:ind w:right="227"/>
              <w:jc w:val="right"/>
              <w:rPr>
                <w:b/>
              </w:rPr>
            </w:pPr>
          </w:p>
        </w:tc>
        <w:tc>
          <w:tcPr>
            <w:tcW w:w="836" w:type="dxa"/>
            <w:gridSpan w:val="2"/>
            <w:tcBorders>
              <w:top w:val="single" w:sz="4" w:space="0" w:color="auto"/>
            </w:tcBorders>
          </w:tcPr>
          <w:p w:rsidR="003F36BB" w:rsidRPr="008E37AD" w:rsidRDefault="003F36BB" w:rsidP="000C74A9">
            <w:pPr>
              <w:pStyle w:val="Tabletext"/>
              <w:ind w:right="227"/>
              <w:jc w:val="right"/>
              <w:rPr>
                <w:b/>
              </w:rPr>
            </w:pPr>
            <w:r w:rsidRPr="008E37AD">
              <w:rPr>
                <w:b/>
              </w:rPr>
              <w:t>6.53</w:t>
            </w:r>
          </w:p>
        </w:tc>
        <w:tc>
          <w:tcPr>
            <w:tcW w:w="555" w:type="dxa"/>
            <w:tcBorders>
              <w:top w:val="single" w:sz="4" w:space="0" w:color="auto"/>
            </w:tcBorders>
          </w:tcPr>
          <w:p w:rsidR="003F36BB" w:rsidRPr="008E37AD" w:rsidRDefault="003F36BB" w:rsidP="003A38BB">
            <w:pPr>
              <w:pStyle w:val="Tabletext"/>
              <w:jc w:val="center"/>
            </w:pPr>
            <w:r w:rsidRPr="008E37AD">
              <w:t>2</w:t>
            </w:r>
          </w:p>
        </w:tc>
        <w:tc>
          <w:tcPr>
            <w:tcW w:w="1489" w:type="dxa"/>
            <w:vMerge w:val="restart"/>
            <w:tcBorders>
              <w:top w:val="single" w:sz="4" w:space="0" w:color="auto"/>
            </w:tcBorders>
            <w:shd w:val="clear" w:color="auto" w:fill="D9D9D9" w:themeFill="background1" w:themeFillShade="D9"/>
          </w:tcPr>
          <w:p w:rsidR="003F36BB" w:rsidRDefault="003F36BB" w:rsidP="000C74A9">
            <w:pPr>
              <w:pStyle w:val="Tabletext"/>
            </w:pPr>
            <w:r w:rsidRPr="00E57BB2">
              <w:rPr>
                <w:b/>
              </w:rPr>
              <w:t>No sig. diff.</w:t>
            </w:r>
            <w:r>
              <w:t xml:space="preserve"> between </w:t>
            </w:r>
            <w:r w:rsidRPr="00E57BB2">
              <w:rPr>
                <w:i/>
              </w:rPr>
              <w:t>Against one other school</w:t>
            </w:r>
            <w:r>
              <w:t xml:space="preserve"> and </w:t>
            </w:r>
            <w:r w:rsidRPr="00E57BB2">
              <w:rPr>
                <w:i/>
              </w:rPr>
              <w:t>Against no other school</w:t>
            </w:r>
          </w:p>
        </w:tc>
      </w:tr>
      <w:tr w:rsidR="003F36BB" w:rsidTr="00BC4B93">
        <w:tc>
          <w:tcPr>
            <w:tcW w:w="2312" w:type="dxa"/>
          </w:tcPr>
          <w:p w:rsidR="003F36BB" w:rsidRDefault="003F36BB" w:rsidP="000C74A9">
            <w:pPr>
              <w:pStyle w:val="Tabletext"/>
              <w:ind w:left="227"/>
            </w:pPr>
          </w:p>
        </w:tc>
        <w:tc>
          <w:tcPr>
            <w:tcW w:w="1086" w:type="dxa"/>
          </w:tcPr>
          <w:p w:rsidR="003F36BB" w:rsidRDefault="00642C7F" w:rsidP="00177FCE">
            <w:pPr>
              <w:pStyle w:val="Tabletext"/>
            </w:pPr>
            <w:r>
              <w:t>O</w:t>
            </w:r>
            <w:r w:rsidR="003F36BB">
              <w:t>ne other school</w:t>
            </w:r>
          </w:p>
        </w:tc>
        <w:tc>
          <w:tcPr>
            <w:tcW w:w="851" w:type="dxa"/>
            <w:gridSpan w:val="2"/>
          </w:tcPr>
          <w:p w:rsidR="003F36BB" w:rsidRPr="00C25049" w:rsidRDefault="003F36BB" w:rsidP="000C74A9">
            <w:pPr>
              <w:pStyle w:val="Tabletext"/>
              <w:ind w:right="227"/>
              <w:jc w:val="right"/>
            </w:pPr>
            <w:r>
              <w:t>0.34</w:t>
            </w:r>
          </w:p>
        </w:tc>
        <w:tc>
          <w:tcPr>
            <w:tcW w:w="850" w:type="dxa"/>
          </w:tcPr>
          <w:p w:rsidR="003F36BB" w:rsidRPr="00C25049" w:rsidRDefault="003F36BB" w:rsidP="000C74A9">
            <w:pPr>
              <w:pStyle w:val="Tabletext"/>
              <w:ind w:right="227"/>
              <w:jc w:val="right"/>
            </w:pPr>
            <w:r>
              <w:t>0.22</w:t>
            </w:r>
          </w:p>
        </w:tc>
        <w:tc>
          <w:tcPr>
            <w:tcW w:w="810" w:type="dxa"/>
          </w:tcPr>
          <w:p w:rsidR="003F36BB" w:rsidRDefault="003F36BB" w:rsidP="000C74A9">
            <w:pPr>
              <w:pStyle w:val="Tabletext"/>
              <w:ind w:right="227"/>
              <w:jc w:val="right"/>
            </w:pPr>
            <w:r>
              <w:t>1.40</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000000" w:themeColor="text1"/>
            </w:tcBorders>
          </w:tcPr>
          <w:p w:rsidR="003F36BB" w:rsidRDefault="003F36BB" w:rsidP="000C74A9">
            <w:pPr>
              <w:pStyle w:val="Tabletext"/>
              <w:ind w:left="227"/>
            </w:pPr>
          </w:p>
        </w:tc>
        <w:tc>
          <w:tcPr>
            <w:tcW w:w="1086" w:type="dxa"/>
            <w:tcBorders>
              <w:bottom w:val="single" w:sz="4" w:space="0" w:color="000000" w:themeColor="text1"/>
            </w:tcBorders>
          </w:tcPr>
          <w:p w:rsidR="003F36BB" w:rsidRDefault="00642C7F" w:rsidP="00177FCE">
            <w:pPr>
              <w:pStyle w:val="Tabletext"/>
            </w:pPr>
            <w:r>
              <w:t>N</w:t>
            </w:r>
            <w:r w:rsidR="003F36BB">
              <w:t>o other school</w:t>
            </w:r>
          </w:p>
        </w:tc>
        <w:tc>
          <w:tcPr>
            <w:tcW w:w="851" w:type="dxa"/>
            <w:gridSpan w:val="2"/>
            <w:tcBorders>
              <w:bottom w:val="single" w:sz="4" w:space="0" w:color="000000" w:themeColor="text1"/>
            </w:tcBorders>
          </w:tcPr>
          <w:p w:rsidR="003F36BB" w:rsidRPr="00C25049" w:rsidRDefault="003F36BB" w:rsidP="000C74A9">
            <w:pPr>
              <w:pStyle w:val="Tabletext"/>
              <w:ind w:right="227"/>
              <w:jc w:val="right"/>
              <w:rPr>
                <w:b/>
              </w:rPr>
            </w:pPr>
            <w:r>
              <w:rPr>
                <w:b/>
              </w:rPr>
              <w:t>0.57</w:t>
            </w:r>
          </w:p>
        </w:tc>
        <w:tc>
          <w:tcPr>
            <w:tcW w:w="850" w:type="dxa"/>
            <w:tcBorders>
              <w:bottom w:val="single" w:sz="4" w:space="0" w:color="000000" w:themeColor="text1"/>
            </w:tcBorders>
          </w:tcPr>
          <w:p w:rsidR="003F36BB" w:rsidRPr="00C25049" w:rsidRDefault="003F36BB" w:rsidP="000C74A9">
            <w:pPr>
              <w:pStyle w:val="Tabletext"/>
              <w:ind w:right="227"/>
              <w:jc w:val="right"/>
              <w:rPr>
                <w:b/>
              </w:rPr>
            </w:pPr>
            <w:r>
              <w:rPr>
                <w:b/>
              </w:rPr>
              <w:t>0.27</w:t>
            </w:r>
          </w:p>
        </w:tc>
        <w:tc>
          <w:tcPr>
            <w:tcW w:w="810" w:type="dxa"/>
            <w:tcBorders>
              <w:bottom w:val="single" w:sz="4" w:space="0" w:color="000000" w:themeColor="text1"/>
            </w:tcBorders>
          </w:tcPr>
          <w:p w:rsidR="003F36BB" w:rsidRPr="008E37AD" w:rsidRDefault="003F36BB" w:rsidP="000C74A9">
            <w:pPr>
              <w:pStyle w:val="Tabletext"/>
              <w:ind w:right="227"/>
              <w:jc w:val="right"/>
              <w:rPr>
                <w:b/>
              </w:rPr>
            </w:pPr>
            <w:r w:rsidRPr="008E37AD">
              <w:rPr>
                <w:b/>
              </w:rPr>
              <w:t>1.76</w:t>
            </w:r>
          </w:p>
        </w:tc>
        <w:tc>
          <w:tcPr>
            <w:tcW w:w="836" w:type="dxa"/>
            <w:gridSpan w:val="2"/>
            <w:tcBorders>
              <w:bottom w:val="single" w:sz="4" w:space="0" w:color="000000" w:themeColor="text1"/>
            </w:tcBorders>
          </w:tcPr>
          <w:p w:rsidR="003F36BB" w:rsidRPr="008E37AD" w:rsidRDefault="003F36BB" w:rsidP="000C74A9">
            <w:pPr>
              <w:pStyle w:val="Tabletext"/>
              <w:ind w:right="227"/>
              <w:jc w:val="right"/>
            </w:pPr>
          </w:p>
        </w:tc>
        <w:tc>
          <w:tcPr>
            <w:tcW w:w="555" w:type="dxa"/>
            <w:tcBorders>
              <w:bottom w:val="single" w:sz="4" w:space="0" w:color="000000" w:themeColor="text1"/>
            </w:tcBorders>
          </w:tcPr>
          <w:p w:rsidR="003F36BB" w:rsidRPr="008E37AD" w:rsidRDefault="003F36BB" w:rsidP="003A38BB">
            <w:pPr>
              <w:pStyle w:val="Tabletext"/>
              <w:jc w:val="center"/>
            </w:pPr>
          </w:p>
        </w:tc>
        <w:tc>
          <w:tcPr>
            <w:tcW w:w="1489" w:type="dxa"/>
            <w:vMerge/>
            <w:tcBorders>
              <w:bottom w:val="single" w:sz="4" w:space="0" w:color="000000" w:themeColor="text1"/>
            </w:tcBorders>
            <w:shd w:val="clear" w:color="auto" w:fill="D9D9D9" w:themeFill="background1" w:themeFillShade="D9"/>
          </w:tcPr>
          <w:p w:rsidR="003F36BB" w:rsidRDefault="003F36BB" w:rsidP="000C74A9">
            <w:pPr>
              <w:pStyle w:val="Tabletext"/>
            </w:pPr>
          </w:p>
        </w:tc>
      </w:tr>
    </w:tbl>
    <w:p w:rsidR="008E37AD" w:rsidRPr="001D68F2" w:rsidRDefault="008E37AD" w:rsidP="008E37AD">
      <w:pPr>
        <w:pStyle w:val="Source"/>
      </w:pPr>
      <w:r>
        <w:t>Note:</w:t>
      </w:r>
      <w:r>
        <w:tab/>
        <w:t>All statistical tests a</w:t>
      </w:r>
      <w:r w:rsidRPr="001D68F2">
        <w:t>re based on a significance level of α = .05.</w:t>
      </w:r>
    </w:p>
    <w:p w:rsidR="008E37AD" w:rsidRPr="001D68F2" w:rsidRDefault="008E37AD" w:rsidP="008E37AD">
      <w:pPr>
        <w:pStyle w:val="Source"/>
        <w:ind w:firstLine="0"/>
      </w:pPr>
      <w:r>
        <w:t xml:space="preserve">All categorical predictors listed above have joint statistical significance, thus all Wald </w:t>
      </w:r>
      <w:r>
        <w:rPr>
          <w:rFonts w:cs="Arial"/>
        </w:rPr>
        <w:t>χ</w:t>
      </w:r>
      <w:r w:rsidRPr="00C21891">
        <w:rPr>
          <w:vertAlign w:val="superscript"/>
        </w:rPr>
        <w:t>2</w:t>
      </w:r>
      <w:r>
        <w:t xml:space="preserve"> values are </w:t>
      </w:r>
      <w:r w:rsidRPr="00C21891">
        <w:rPr>
          <w:b/>
        </w:rPr>
        <w:t>bolded</w:t>
      </w:r>
      <w:r>
        <w:t xml:space="preserve">. Within each categorical predictor, </w:t>
      </w:r>
      <w:r w:rsidRPr="00C21891">
        <w:t xml:space="preserve">categories that are </w:t>
      </w:r>
      <w:r>
        <w:t xml:space="preserve">statistically </w:t>
      </w:r>
      <w:r w:rsidRPr="00C21891">
        <w:t>significantly different from the reference category</w:t>
      </w:r>
      <w:r>
        <w:t xml:space="preserve"> have</w:t>
      </w:r>
      <w:r w:rsidRPr="00C21891">
        <w:t xml:space="preserve"> </w:t>
      </w:r>
      <w:r w:rsidRPr="00C21891">
        <w:rPr>
          <w:b/>
        </w:rPr>
        <w:t>bolded</w:t>
      </w:r>
      <w:r>
        <w:t xml:space="preserve"> </w:t>
      </w:r>
      <w:r w:rsidR="000C74A9">
        <w:br/>
      </w:r>
      <w:r w:rsidRPr="0091641F">
        <w:rPr>
          <w:rFonts w:cs="Arial"/>
          <w:i/>
        </w:rPr>
        <w:t>ß</w:t>
      </w:r>
      <w:r>
        <w:t>-coefficients and standard errors</w:t>
      </w:r>
      <w:r w:rsidRPr="00C21891">
        <w:t>.</w:t>
      </w:r>
    </w:p>
    <w:p w:rsidR="008E37AD" w:rsidRDefault="008E37AD" w:rsidP="008E37AD">
      <w:pPr>
        <w:pStyle w:val="Source"/>
        <w:ind w:firstLine="0"/>
      </w:pPr>
      <w:r>
        <w:t xml:space="preserve">The </w:t>
      </w:r>
      <w:r w:rsidRPr="00C33842">
        <w:rPr>
          <w:rFonts w:cs="Arial"/>
          <w:i/>
        </w:rPr>
        <w:t>ß</w:t>
      </w:r>
      <w:r>
        <w:t xml:space="preserve">-coefficient and standard error for </w:t>
      </w:r>
      <w:r w:rsidRPr="00F22702">
        <w:t>Size</w:t>
      </w:r>
      <w:r>
        <w:t xml:space="preserve"> is per each 100-student change from the mean school size of 888 students in the sample.</w:t>
      </w:r>
    </w:p>
    <w:p w:rsidR="008E37AD" w:rsidRDefault="008E37AD" w:rsidP="008E37AD">
      <w:pPr>
        <w:pStyle w:val="Source"/>
        <w:ind w:firstLine="0"/>
      </w:pPr>
      <w:r>
        <w:t xml:space="preserve">The continuous predictor </w:t>
      </w:r>
      <w:r w:rsidRPr="00F22702">
        <w:t xml:space="preserve">SES </w:t>
      </w:r>
      <w:r>
        <w:t>is grand-mean centred and standardised to a mean of 0 and a standard deviation of 1.</w:t>
      </w:r>
    </w:p>
    <w:p w:rsidR="004D1851" w:rsidRPr="001D68F2" w:rsidRDefault="004D1851" w:rsidP="004D1851">
      <w:pPr>
        <w:pStyle w:val="Source"/>
        <w:ind w:firstLine="0"/>
      </w:pPr>
      <w:r w:rsidRPr="004D1851">
        <w:t xml:space="preserve">The analysis of university enrolment accounts for students’ TER using an indicator variable. Students with </w:t>
      </w:r>
      <w:r w:rsidR="00292E17">
        <w:t xml:space="preserve">a </w:t>
      </w:r>
      <w:r w:rsidRPr="004D1851">
        <w:t>valid TER are grouped by quartile. An additional category contains students for whom a valid TER is not reported.</w:t>
      </w:r>
    </w:p>
    <w:p w:rsidR="00B5682F" w:rsidRDefault="00816FCC" w:rsidP="000C74A9">
      <w:pPr>
        <w:pStyle w:val="Textmorebefore"/>
      </w:pPr>
      <w:r>
        <w:t xml:space="preserve">According to the findings from the analysis, </w:t>
      </w:r>
      <w:r w:rsidR="00B5682F">
        <w:t xml:space="preserve">factors that are significant in affecting the </w:t>
      </w:r>
      <w:r w:rsidR="007B37F8">
        <w:t>probability</w:t>
      </w:r>
      <w:r w:rsidR="00B5682F">
        <w:t xml:space="preserve"> o</w:t>
      </w:r>
      <w:r w:rsidR="00F65097">
        <w:t xml:space="preserve">f going on to university </w:t>
      </w:r>
      <w:r w:rsidR="00B5682F">
        <w:t>are:</w:t>
      </w:r>
    </w:p>
    <w:p w:rsidR="00B5682F" w:rsidRDefault="00FD002B" w:rsidP="000C74A9">
      <w:pPr>
        <w:pStyle w:val="Dotpoint1"/>
      </w:pPr>
      <w:r w:rsidRPr="00505208">
        <w:rPr>
          <w:i/>
        </w:rPr>
        <w:t>Sc</w:t>
      </w:r>
      <w:r w:rsidR="00505208" w:rsidRPr="00505208">
        <w:rPr>
          <w:i/>
        </w:rPr>
        <w:t>hool sector</w:t>
      </w:r>
      <w:r w:rsidR="00505208">
        <w:t>:</w:t>
      </w:r>
      <w:r w:rsidR="00FD1E9A">
        <w:t xml:space="preserve"> students attending</w:t>
      </w:r>
      <w:r>
        <w:t xml:space="preserve"> g</w:t>
      </w:r>
      <w:r w:rsidR="00B5682F">
        <w:t xml:space="preserve">overnment </w:t>
      </w:r>
      <w:r w:rsidR="00FD1E9A">
        <w:t>schools are less likely to transition</w:t>
      </w:r>
      <w:r w:rsidR="00B5682F">
        <w:t xml:space="preserve"> to university</w:t>
      </w:r>
      <w:r w:rsidR="00FD1E9A">
        <w:t xml:space="preserve"> by age 19</w:t>
      </w:r>
      <w:r w:rsidR="00AF7F86">
        <w:t>.</w:t>
      </w:r>
    </w:p>
    <w:p w:rsidR="001E2AE3" w:rsidRDefault="00F22702" w:rsidP="000C74A9">
      <w:pPr>
        <w:pStyle w:val="Dotpoint1"/>
      </w:pPr>
      <w:r>
        <w:rPr>
          <w:i/>
        </w:rPr>
        <w:t>A</w:t>
      </w:r>
      <w:r w:rsidR="00505208" w:rsidRPr="00505208">
        <w:rPr>
          <w:i/>
        </w:rPr>
        <w:t>verage SES of the school</w:t>
      </w:r>
      <w:r w:rsidR="00505208">
        <w:t>:</w:t>
      </w:r>
      <w:r w:rsidR="00DF0571" w:rsidRPr="00DF0571">
        <w:t xml:space="preserve"> while this variable was not significant in the TER model, it does af</w:t>
      </w:r>
      <w:r w:rsidR="00FD1E9A">
        <w:t>fect the probability of transitioning</w:t>
      </w:r>
      <w:r w:rsidR="00DF0571" w:rsidRPr="00DF0571">
        <w:t xml:space="preserve"> to university</w:t>
      </w:r>
      <w:r w:rsidR="00FD1E9A">
        <w:t xml:space="preserve"> by age 19</w:t>
      </w:r>
      <w:r w:rsidR="00DF0571" w:rsidRPr="00DF0571">
        <w:t>. Students who attend lower-</w:t>
      </w:r>
      <w:r w:rsidR="00505208">
        <w:t>socioeconomic status</w:t>
      </w:r>
      <w:r w:rsidR="00DF0571" w:rsidRPr="00DF0571">
        <w:t xml:space="preserve"> schools have significantly lower odds of going to university </w:t>
      </w:r>
      <w:r w:rsidR="00FD1E9A">
        <w:t xml:space="preserve">by age 19, </w:t>
      </w:r>
      <w:r w:rsidR="00DF0571" w:rsidRPr="00DF0571">
        <w:t xml:space="preserve">even </w:t>
      </w:r>
      <w:r w:rsidR="00DF0571" w:rsidRPr="00DF0571">
        <w:rPr>
          <w:i/>
        </w:rPr>
        <w:t>after</w:t>
      </w:r>
      <w:r w:rsidR="00DF0571" w:rsidRPr="00DF0571">
        <w:t xml:space="preserve"> controlling for individual TER. This finding is consistent with prior studies (see NOUS </w:t>
      </w:r>
      <w:r w:rsidR="0073664D">
        <w:t xml:space="preserve">Group </w:t>
      </w:r>
      <w:r w:rsidR="00DF0571" w:rsidRPr="00DF0571">
        <w:t>et al. 2011; OECD 2010).</w:t>
      </w:r>
    </w:p>
    <w:p w:rsidR="00B55070" w:rsidRDefault="00F22702" w:rsidP="000C74A9">
      <w:pPr>
        <w:pStyle w:val="Dotpoint1"/>
      </w:pPr>
      <w:r w:rsidRPr="00F22702">
        <w:rPr>
          <w:i/>
        </w:rPr>
        <w:t>Language backgrounds other than English</w:t>
      </w:r>
      <w:r w:rsidR="00505208">
        <w:t>:</w:t>
      </w:r>
      <w:r w:rsidR="00CE107E">
        <w:t xml:space="preserve"> </w:t>
      </w:r>
      <w:r w:rsidR="00FD1E9A">
        <w:t>young people who attend</w:t>
      </w:r>
      <w:r w:rsidR="00B5682F">
        <w:t xml:space="preserve"> schools with the highest concentration of students </w:t>
      </w:r>
      <w:r>
        <w:t xml:space="preserve">with a language background other than English </w:t>
      </w:r>
      <w:r w:rsidR="00B5682F">
        <w:t xml:space="preserve">are more likely to </w:t>
      </w:r>
      <w:r w:rsidR="00FD1E9A">
        <w:t>transition</w:t>
      </w:r>
      <w:r w:rsidR="00B5682F" w:rsidRPr="00B5682F">
        <w:t xml:space="preserve"> to university</w:t>
      </w:r>
      <w:r w:rsidR="00FD1E9A">
        <w:t xml:space="preserve"> by age 19</w:t>
      </w:r>
      <w:r w:rsidR="00B5682F">
        <w:t>.</w:t>
      </w:r>
      <w:r w:rsidR="00C6321F" w:rsidRPr="00C6321F">
        <w:t xml:space="preserve"> </w:t>
      </w:r>
      <w:r w:rsidR="00FD1E9A">
        <w:t>Again, readers</w:t>
      </w:r>
      <w:r w:rsidR="00C6321F">
        <w:t xml:space="preserve"> </w:t>
      </w:r>
      <w:r w:rsidR="00FD1E9A">
        <w:t xml:space="preserve">are </w:t>
      </w:r>
      <w:r w:rsidR="00C6321F">
        <w:t>caution</w:t>
      </w:r>
      <w:r w:rsidR="00FD1E9A">
        <w:t>ed</w:t>
      </w:r>
      <w:r w:rsidR="00C6321F">
        <w:t xml:space="preserve"> that </w:t>
      </w:r>
      <w:r w:rsidR="00505208">
        <w:t>these</w:t>
      </w:r>
      <w:r w:rsidR="00C6321F">
        <w:t xml:space="preserve"> students vary greatly in terms of their circumstances, ranging from refugee students</w:t>
      </w:r>
      <w:r w:rsidR="00505208">
        <w:t>,</w:t>
      </w:r>
      <w:r w:rsidR="00C6321F">
        <w:t xml:space="preserve"> to those whose parents h</w:t>
      </w:r>
      <w:r w:rsidR="00505208">
        <w:t xml:space="preserve">ave come to Australia as highly educated and highly </w:t>
      </w:r>
      <w:r w:rsidR="00C6321F">
        <w:t>skilled immigrants.</w:t>
      </w:r>
      <w:r w:rsidR="00E959BC">
        <w:t xml:space="preserve"> </w:t>
      </w:r>
      <w:r w:rsidR="00FD1E9A">
        <w:t xml:space="preserve">Thus, </w:t>
      </w:r>
      <w:r w:rsidR="00B55070">
        <w:t xml:space="preserve">blanket statements about a </w:t>
      </w:r>
      <w:r w:rsidR="0069124B">
        <w:t>‘</w:t>
      </w:r>
      <w:r w:rsidR="00B55070">
        <w:t>general</w:t>
      </w:r>
      <w:r w:rsidR="0069124B">
        <w:t>’</w:t>
      </w:r>
      <w:r w:rsidR="00B55070">
        <w:t xml:space="preserve"> positive effect from higher proportions of </w:t>
      </w:r>
      <w:r>
        <w:t xml:space="preserve">these </w:t>
      </w:r>
      <w:r w:rsidR="00FD1E9A">
        <w:t xml:space="preserve">students need to </w:t>
      </w:r>
      <w:r w:rsidR="0011636E">
        <w:t xml:space="preserve">be </w:t>
      </w:r>
      <w:r w:rsidR="00FD1E9A">
        <w:t>qualified</w:t>
      </w:r>
      <w:r w:rsidR="00B55070">
        <w:t>.</w:t>
      </w:r>
    </w:p>
    <w:p w:rsidR="007B37F8" w:rsidRDefault="00B5682F" w:rsidP="00F736A5">
      <w:pPr>
        <w:pStyle w:val="Dotpoint1"/>
      </w:pPr>
      <w:r w:rsidRPr="00DF6A0A">
        <w:rPr>
          <w:i/>
        </w:rPr>
        <w:t xml:space="preserve">Competitive </w:t>
      </w:r>
      <w:r w:rsidR="00FD1E9A" w:rsidRPr="00DF6A0A">
        <w:rPr>
          <w:i/>
        </w:rPr>
        <w:t>position</w:t>
      </w:r>
      <w:r w:rsidR="00DF6A0A">
        <w:t>:</w:t>
      </w:r>
      <w:r w:rsidR="00785B89">
        <w:t xml:space="preserve"> </w:t>
      </w:r>
      <w:r w:rsidR="00FD1E9A">
        <w:t>similar to TER, the analysis shows</w:t>
      </w:r>
      <w:r w:rsidRPr="009901DB">
        <w:t xml:space="preserve"> </w:t>
      </w:r>
      <w:r w:rsidR="006B6CCD" w:rsidRPr="009901DB">
        <w:t xml:space="preserve">that </w:t>
      </w:r>
      <w:r w:rsidR="009901DB" w:rsidRPr="009901DB">
        <w:t xml:space="preserve">schools </w:t>
      </w:r>
      <w:r w:rsidR="00F65097">
        <w:t>which deviate from the norm</w:t>
      </w:r>
      <w:r w:rsidR="009901DB" w:rsidRPr="009901DB">
        <w:t xml:space="preserve"> show better</w:t>
      </w:r>
      <w:r w:rsidR="009901DB">
        <w:t xml:space="preserve"> outcomes</w:t>
      </w:r>
      <w:r w:rsidR="00FD1E9A">
        <w:t xml:space="preserve"> with respect to transitioning to university by age 19</w:t>
      </w:r>
      <w:r w:rsidR="009901DB">
        <w:t xml:space="preserve">. </w:t>
      </w:r>
      <w:r w:rsidR="00FD002B">
        <w:t>Students attending s</w:t>
      </w:r>
      <w:r w:rsidR="00AF7D85">
        <w:t xml:space="preserve">chools in the </w:t>
      </w:r>
      <w:r w:rsidR="009901DB">
        <w:t>categor</w:t>
      </w:r>
      <w:r w:rsidR="009E54A2">
        <w:t>y</w:t>
      </w:r>
      <w:r>
        <w:t xml:space="preserve"> of </w:t>
      </w:r>
      <w:r w:rsidR="009901DB">
        <w:t xml:space="preserve">‘competing against </w:t>
      </w:r>
      <w:r>
        <w:t>no other school</w:t>
      </w:r>
      <w:r w:rsidR="00AF7F86">
        <w:t>’ have</w:t>
      </w:r>
      <w:r>
        <w:t xml:space="preserve"> </w:t>
      </w:r>
      <w:r w:rsidR="009E54A2">
        <w:t xml:space="preserve">significantly </w:t>
      </w:r>
      <w:r>
        <w:t xml:space="preserve">higher </w:t>
      </w:r>
      <w:r w:rsidR="00FD002B">
        <w:t>odds</w:t>
      </w:r>
      <w:r>
        <w:t xml:space="preserve"> of going on to </w:t>
      </w:r>
      <w:r w:rsidR="007B37F8">
        <w:t>university</w:t>
      </w:r>
      <w:r>
        <w:t>.</w:t>
      </w:r>
      <w:r w:rsidR="00FD1E9A">
        <w:t xml:space="preserve"> However, </w:t>
      </w:r>
      <w:r w:rsidR="00AF7D85">
        <w:t xml:space="preserve">readers </w:t>
      </w:r>
      <w:r w:rsidR="00FD1E9A">
        <w:t xml:space="preserve">are reminded </w:t>
      </w:r>
      <w:r w:rsidR="00AF7D85">
        <w:t>that the competition measure lacks variation and therefore should be interpreted with caution.</w:t>
      </w:r>
    </w:p>
    <w:p w:rsidR="00C211CE" w:rsidRDefault="00C211CE" w:rsidP="00C211CE">
      <w:pPr>
        <w:pStyle w:val="Text"/>
      </w:pPr>
      <w:r>
        <w:lastRenderedPageBreak/>
        <w:t xml:space="preserve">Overall, it is interesting to note that school sector, </w:t>
      </w:r>
      <w:r w:rsidR="00F22702">
        <w:t>langua</w:t>
      </w:r>
      <w:r w:rsidR="00B71EEB">
        <w:t>ge background</w:t>
      </w:r>
      <w:r>
        <w:t xml:space="preserve"> and competitive position have an important influence on both TER and university enrolment, whereas school-level </w:t>
      </w:r>
      <w:r w:rsidR="00DF6A0A">
        <w:t>socioeconomic status</w:t>
      </w:r>
      <w:r>
        <w:t xml:space="preserve"> is statistically significant for university enrolment only.</w:t>
      </w:r>
    </w:p>
    <w:p w:rsidR="00117A52" w:rsidRPr="00B55070" w:rsidRDefault="00117A52" w:rsidP="00B55070">
      <w:pPr>
        <w:pStyle w:val="Heading3"/>
      </w:pPr>
      <w:r>
        <w:t>Which influential school attributes matter most?</w:t>
      </w:r>
    </w:p>
    <w:p w:rsidR="00117A52" w:rsidRDefault="00117A52" w:rsidP="00F736A5">
      <w:pPr>
        <w:pStyle w:val="Textlessbefore"/>
        <w:ind w:right="-1"/>
      </w:pPr>
      <w:r>
        <w:t xml:space="preserve">So far, multi-level analysis has identified a set of school attributes that influence TER and university enrolment over and above individual background factors. But which of these attributes </w:t>
      </w:r>
      <w:r w:rsidRPr="00E567B4">
        <w:rPr>
          <w:i/>
        </w:rPr>
        <w:t>matter most</w:t>
      </w:r>
      <w:r>
        <w:t xml:space="preserve"> for each outcome? One approach to exploring this question is via </w:t>
      </w:r>
      <w:r w:rsidRPr="005B61A3">
        <w:t>the Chi-square Automatic Interaction Detection (CHAID) method</w:t>
      </w:r>
      <w:r>
        <w:t>. Based on their influential attributes, CHAID places schools into maximally different groups that best predict the outcome of interest. As a result, the CHAID method creates a tree diagram tha</w:t>
      </w:r>
      <w:r w:rsidRPr="009529FF">
        <w:t xml:space="preserve">t allocates influential school attributes by order of </w:t>
      </w:r>
      <w:r>
        <w:t xml:space="preserve">relative </w:t>
      </w:r>
      <w:r w:rsidRPr="009529FF">
        <w:t>importance</w:t>
      </w:r>
      <w:r w:rsidR="00DF6A0A">
        <w:t>.</w:t>
      </w:r>
      <w:r w:rsidRPr="009529FF">
        <w:rPr>
          <w:rStyle w:val="FootnoteReference"/>
        </w:rPr>
        <w:footnoteReference w:id="20"/>
      </w:r>
      <w:r w:rsidR="007D1E66">
        <w:t xml:space="preserve"> It is important to note that school attributes in the CHAID analyses for TER and university enrolment again</w:t>
      </w:r>
      <w:r w:rsidR="00F736A5">
        <w:t> </w:t>
      </w:r>
      <w:r w:rsidR="007D1E66">
        <w:t xml:space="preserve">represent </w:t>
      </w:r>
      <w:r w:rsidR="007D1E66" w:rsidRPr="00B71EEB">
        <w:t xml:space="preserve">net </w:t>
      </w:r>
      <w:r w:rsidR="007D1E66">
        <w:t>school effects, meaning that all influential student-level characteristics are accounted for.</w:t>
      </w:r>
    </w:p>
    <w:p w:rsidR="00420FE6" w:rsidRDefault="00420FE6" w:rsidP="00420FE6">
      <w:pPr>
        <w:pStyle w:val="Heading4"/>
      </w:pPr>
      <w:r>
        <w:t>TER</w:t>
      </w:r>
    </w:p>
    <w:p w:rsidR="00117A52" w:rsidRDefault="00117A52" w:rsidP="00F736A5">
      <w:pPr>
        <w:pStyle w:val="Textlessbefore"/>
      </w:pPr>
      <w:r w:rsidRPr="009529FF">
        <w:t>Figur</w:t>
      </w:r>
      <w:r>
        <w:t xml:space="preserve">e </w:t>
      </w:r>
      <w:r w:rsidR="00F258E1">
        <w:t>4</w:t>
      </w:r>
      <w:r>
        <w:t xml:space="preserve"> depicts the tree diagram </w:t>
      </w:r>
      <w:r w:rsidR="00BE1159">
        <w:t>for predicted</w:t>
      </w:r>
      <w:r w:rsidR="00902056">
        <w:t xml:space="preserve"> </w:t>
      </w:r>
      <w:r>
        <w:t>TER</w:t>
      </w:r>
      <w:r w:rsidR="00902056">
        <w:t xml:space="preserve">, holding individual characteristics </w:t>
      </w:r>
      <w:r w:rsidR="00C211CE">
        <w:t>constant</w:t>
      </w:r>
      <w:r>
        <w:t>. The top node represents the outcome variable TER and contains information on the number of schools in the sample, as well as the overall predicted mean TER from multi-level modelling. The lower-level nodes display influential school attributes of TER in descending order of importance.</w:t>
      </w:r>
    </w:p>
    <w:p w:rsidR="00117A52" w:rsidRDefault="007954A8" w:rsidP="007954A8">
      <w:pPr>
        <w:pStyle w:val="Figuretitle"/>
        <w:spacing w:before="280"/>
      </w:pPr>
      <w:r>
        <w:rPr>
          <w:noProof/>
          <w:lang w:eastAsia="en-AU"/>
        </w:rPr>
        <w:drawing>
          <wp:anchor distT="0" distB="0" distL="114300" distR="114300" simplePos="0" relativeHeight="251780096" behindDoc="0" locked="0" layoutInCell="1" allowOverlap="1">
            <wp:simplePos x="0" y="0"/>
            <wp:positionH relativeFrom="column">
              <wp:posOffset>-26670</wp:posOffset>
            </wp:positionH>
            <wp:positionV relativeFrom="paragraph">
              <wp:posOffset>374650</wp:posOffset>
            </wp:positionV>
            <wp:extent cx="5587365" cy="3416935"/>
            <wp:effectExtent l="19050" t="0" r="0" b="0"/>
            <wp:wrapTopAndBottom/>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87365" cy="3416935"/>
                    </a:xfrm>
                    <a:prstGeom prst="rect">
                      <a:avLst/>
                    </a:prstGeom>
                    <a:noFill/>
                    <a:ln w="9525">
                      <a:noFill/>
                      <a:miter lim="800000"/>
                      <a:headEnd/>
                      <a:tailEnd/>
                    </a:ln>
                  </pic:spPr>
                </pic:pic>
              </a:graphicData>
            </a:graphic>
          </wp:anchor>
        </w:drawing>
      </w:r>
      <w:bookmarkStart w:id="54" w:name="_Toc338228984"/>
      <w:r w:rsidR="00117A52" w:rsidRPr="008220B2">
        <w:t xml:space="preserve">Figure </w:t>
      </w:r>
      <w:r w:rsidR="00F258E1">
        <w:t>4</w:t>
      </w:r>
      <w:r w:rsidR="00117A52" w:rsidRPr="008220B2">
        <w:tab/>
      </w:r>
      <w:r w:rsidR="00117A52">
        <w:t xml:space="preserve">Tree diagram for </w:t>
      </w:r>
      <w:r w:rsidR="00117A52" w:rsidRPr="008220B2">
        <w:t>TER</w:t>
      </w:r>
      <w:bookmarkEnd w:id="54"/>
    </w:p>
    <w:p w:rsidR="00902056" w:rsidRDefault="00902056" w:rsidP="00F736A5">
      <w:pPr>
        <w:pStyle w:val="Textmorebefore"/>
      </w:pPr>
      <w:r>
        <w:t xml:space="preserve">For the purpose of visual clarity, the tree diagram is limited to three levels beneath the outcome variable. Thus, only five (sector, gender mix, exposure to work, school size, and degree of parental academic pressure) of the nine </w:t>
      </w:r>
      <w:r w:rsidR="0053160E">
        <w:t>significant</w:t>
      </w:r>
      <w:r>
        <w:t xml:space="preserve"> school attributes identified through multi-level analysis appear in the diagram. This does not mean that the four remaining variables (</w:t>
      </w:r>
      <w:r w:rsidRPr="00B71EEB">
        <w:t>LBOTE</w:t>
      </w:r>
      <w:r w:rsidR="00DF6A0A">
        <w:t xml:space="preserve"> quartile, </w:t>
      </w:r>
      <w:r w:rsidR="00DF6A0A">
        <w:lastRenderedPageBreak/>
        <w:t>student—</w:t>
      </w:r>
      <w:r>
        <w:t xml:space="preserve">teacher ratio, competitive position, use of streaming) are not meaningful; it just means that their </w:t>
      </w:r>
      <w:r w:rsidRPr="00B71EEB">
        <w:t xml:space="preserve">relative </w:t>
      </w:r>
      <w:r>
        <w:t>impact on TER is weaker and thus occurs at lower levels within the diagram.</w:t>
      </w:r>
    </w:p>
    <w:p w:rsidR="00117A52" w:rsidRDefault="002136D6" w:rsidP="007954A8">
      <w:pPr>
        <w:pStyle w:val="Text"/>
        <w:ind w:right="-284"/>
      </w:pPr>
      <w:r>
        <w:t>The analysis shows that s</w:t>
      </w:r>
      <w:r w:rsidR="00117A52">
        <w:t>ector has the</w:t>
      </w:r>
      <w:r w:rsidR="00B71EEB">
        <w:t xml:space="preserve"> strongest impact on TER, with i</w:t>
      </w:r>
      <w:r w:rsidR="00117A52">
        <w:t>ndependent schools in node 3 showing the highest predicted score of 79.4 points</w:t>
      </w:r>
      <w:r w:rsidR="00DF6A0A">
        <w:t>.</w:t>
      </w:r>
      <w:r w:rsidR="00117A52">
        <w:rPr>
          <w:rStyle w:val="FootnoteReference"/>
        </w:rPr>
        <w:footnoteReference w:id="21"/>
      </w:r>
      <w:r w:rsidR="00DF6A0A">
        <w:t xml:space="preserve"> For i</w:t>
      </w:r>
      <w:r w:rsidR="00117A52">
        <w:t xml:space="preserve">ndependent schools, gender mix is the next most important school attribute, whereby single-sex schools (node 10) outperform their </w:t>
      </w:r>
      <w:r w:rsidR="007B6797">
        <w:t>coeduc</w:t>
      </w:r>
      <w:r w:rsidR="00117A52">
        <w:t>ational counterparts (node 9)</w:t>
      </w:r>
      <w:r w:rsidR="00DF6A0A">
        <w:t>.</w:t>
      </w:r>
      <w:r w:rsidR="006549B9">
        <w:rPr>
          <w:rStyle w:val="FootnoteReference"/>
        </w:rPr>
        <w:footnoteReference w:id="22"/>
      </w:r>
      <w:r w:rsidR="00117A52">
        <w:t xml:space="preserve"> For </w:t>
      </w:r>
      <w:r w:rsidR="007B6797">
        <w:t>coeduc</w:t>
      </w:r>
      <w:r w:rsidR="00DF6A0A">
        <w:t>ational i</w:t>
      </w:r>
      <w:r w:rsidR="00117A52">
        <w:t xml:space="preserve">ndependent </w:t>
      </w:r>
      <w:r>
        <w:t>schools</w:t>
      </w:r>
      <w:r w:rsidR="00DF6A0A">
        <w:t>,</w:t>
      </w:r>
      <w:r w:rsidR="00117A52">
        <w:t xml:space="preserve"> predicted TER further depend</w:t>
      </w:r>
      <w:r>
        <w:t>s</w:t>
      </w:r>
      <w:r w:rsidR="00117A52">
        <w:t xml:space="preserve"> on school</w:t>
      </w:r>
      <w:r w:rsidR="007954A8">
        <w:t> </w:t>
      </w:r>
      <w:r w:rsidR="00117A52">
        <w:t xml:space="preserve">size. Nodes 17 </w:t>
      </w:r>
      <w:r w:rsidR="00902056">
        <w:t>to</w:t>
      </w:r>
      <w:r w:rsidR="00117A52">
        <w:t xml:space="preserve"> 19 illustrate that predicted TER improves as schools become larger</w:t>
      </w:r>
      <w:r w:rsidR="00DF6A0A">
        <w:t xml:space="preserve"> within the</w:t>
      </w:r>
      <w:r w:rsidR="007954A8">
        <w:t xml:space="preserve"> </w:t>
      </w:r>
      <w:r w:rsidR="00DF6A0A">
        <w:t>i</w:t>
      </w:r>
      <w:r w:rsidR="00902056">
        <w:t>ndependent sector</w:t>
      </w:r>
      <w:r w:rsidR="00117A52">
        <w:t xml:space="preserve">. </w:t>
      </w:r>
      <w:r w:rsidR="00DF6A0A">
        <w:t>By</w:t>
      </w:r>
      <w:r>
        <w:t xml:space="preserve"> comparison,</w:t>
      </w:r>
      <w:r w:rsidR="00FD002B">
        <w:t xml:space="preserve"> the g</w:t>
      </w:r>
      <w:r w:rsidR="00935DBD">
        <w:t xml:space="preserve">overnment sector </w:t>
      </w:r>
      <w:r>
        <w:t>experiences</w:t>
      </w:r>
      <w:r w:rsidR="00935DBD">
        <w:t xml:space="preserve"> splits driven by academic orientation (either parental academic pressure </w:t>
      </w:r>
      <w:r w:rsidR="00217CB2">
        <w:t>on the school or</w:t>
      </w:r>
      <w:r w:rsidR="00935DBD">
        <w:t xml:space="preserve"> the exte</w:t>
      </w:r>
      <w:r w:rsidR="00217CB2">
        <w:t>nt of work experience offered).</w:t>
      </w:r>
      <w:r w:rsidR="00420FE6">
        <w:t xml:space="preserve"> Moreover, there is also </w:t>
      </w:r>
      <w:r w:rsidR="00935DBD">
        <w:t>considerable cross-over bet</w:t>
      </w:r>
      <w:r w:rsidR="00420FE6">
        <w:t>ween different</w:t>
      </w:r>
      <w:r w:rsidR="00FD002B">
        <w:t xml:space="preserve"> sectors. For</w:t>
      </w:r>
      <w:r w:rsidR="00420FE6">
        <w:t xml:space="preserve"> instance</w:t>
      </w:r>
      <w:r w:rsidR="00FD002B">
        <w:t xml:space="preserve">, </w:t>
      </w:r>
      <w:r w:rsidR="00420FE6">
        <w:t>less</w:t>
      </w:r>
      <w:r w:rsidR="007954A8">
        <w:t xml:space="preserve"> </w:t>
      </w:r>
      <w:r w:rsidR="00420FE6">
        <w:t>vocationally</w:t>
      </w:r>
      <w:r w:rsidR="007954A8">
        <w:t xml:space="preserve"> </w:t>
      </w:r>
      <w:r w:rsidR="00420FE6">
        <w:t xml:space="preserve">oriented </w:t>
      </w:r>
      <w:r w:rsidR="00FD002B">
        <w:t>g</w:t>
      </w:r>
      <w:r w:rsidR="00935DBD">
        <w:t xml:space="preserve">overnment schools </w:t>
      </w:r>
      <w:r w:rsidR="00420FE6">
        <w:t>that exhibit</w:t>
      </w:r>
      <w:r w:rsidR="00935DBD">
        <w:t xml:space="preserve"> a high leve</w:t>
      </w:r>
      <w:r w:rsidR="00420FE6">
        <w:t>l of parental academic pressure</w:t>
      </w:r>
      <w:r w:rsidR="00935DBD">
        <w:t xml:space="preserve"> perform as well</w:t>
      </w:r>
      <w:r w:rsidR="00217CB2">
        <w:t xml:space="preserve"> as the </w:t>
      </w:r>
      <w:r w:rsidR="007B6797">
        <w:t>coeduc</w:t>
      </w:r>
      <w:r w:rsidR="00217CB2">
        <w:t>ational C</w:t>
      </w:r>
      <w:r w:rsidR="00935DBD">
        <w:t xml:space="preserve">atholic schools </w:t>
      </w:r>
      <w:r w:rsidR="00217CB2">
        <w:t xml:space="preserve">and the smaller </w:t>
      </w:r>
      <w:r w:rsidR="007B6797">
        <w:t>coeduc</w:t>
      </w:r>
      <w:r w:rsidR="00DF6A0A">
        <w:t>ational i</w:t>
      </w:r>
      <w:r w:rsidR="00935DBD">
        <w:t>ndependent schools.</w:t>
      </w:r>
    </w:p>
    <w:p w:rsidR="00420FE6" w:rsidRDefault="00420FE6" w:rsidP="00420FE6">
      <w:pPr>
        <w:pStyle w:val="Heading4"/>
      </w:pPr>
      <w:r>
        <w:t>University enrolment</w:t>
      </w:r>
    </w:p>
    <w:p w:rsidR="00117A52" w:rsidRDefault="00117A52" w:rsidP="007954A8">
      <w:pPr>
        <w:pStyle w:val="Textlessbefore"/>
      </w:pPr>
      <w:r>
        <w:t>The tree</w:t>
      </w:r>
      <w:r w:rsidR="00DF6A0A">
        <w:t xml:space="preserve"> diagram in f</w:t>
      </w:r>
      <w:r w:rsidRPr="0080550C">
        <w:t xml:space="preserve">igure </w:t>
      </w:r>
      <w:r w:rsidR="00F258E1">
        <w:t>5</w:t>
      </w:r>
      <w:r w:rsidRPr="0080550C">
        <w:t xml:space="preserve"> illustrates the potential mechanism through which influential school attributes impact </w:t>
      </w:r>
      <w:r>
        <w:t xml:space="preserve">on </w:t>
      </w:r>
      <w:r w:rsidRPr="0080550C">
        <w:t>the predicted probability of university enrolment</w:t>
      </w:r>
      <w:r w:rsidR="00935DBD">
        <w:t xml:space="preserve">, again </w:t>
      </w:r>
      <w:r w:rsidR="007D1E66">
        <w:t xml:space="preserve">controlling for individual </w:t>
      </w:r>
      <w:r w:rsidR="00935DBD">
        <w:t>TER</w:t>
      </w:r>
      <w:r w:rsidR="007D1E66">
        <w:t xml:space="preserve">, individual language background </w:t>
      </w:r>
      <w:r w:rsidR="00935DBD">
        <w:t xml:space="preserve">and other </w:t>
      </w:r>
      <w:r w:rsidR="007D1E66">
        <w:t xml:space="preserve">relevant </w:t>
      </w:r>
      <w:r w:rsidR="00935DBD">
        <w:t>ind</w:t>
      </w:r>
      <w:r w:rsidR="007D1E66">
        <w:t>ividual characteristics</w:t>
      </w:r>
      <w:r>
        <w:t>. The average probability of university attendance across all schools in the sample is about 50</w:t>
      </w:r>
      <w:r w:rsidR="007B6797">
        <w:t>%</w:t>
      </w:r>
      <w:r>
        <w:t xml:space="preserve"> (node 0). This predicted probability is over 20</w:t>
      </w:r>
      <w:r w:rsidR="007B6797">
        <w:t>%</w:t>
      </w:r>
      <w:r>
        <w:t xml:space="preserve"> higher for schools with a high proportion of students </w:t>
      </w:r>
      <w:r w:rsidR="00B71EEB">
        <w:t xml:space="preserve">with a language background other than English </w:t>
      </w:r>
      <w:r>
        <w:t xml:space="preserve">(node 3) when compared </w:t>
      </w:r>
      <w:r w:rsidR="003519C0">
        <w:t>with</w:t>
      </w:r>
      <w:r>
        <w:t xml:space="preserve"> the majority of schools that report having </w:t>
      </w:r>
      <w:r w:rsidR="00B71EEB">
        <w:t>no</w:t>
      </w:r>
      <w:r>
        <w:t xml:space="preserve"> </w:t>
      </w:r>
      <w:r w:rsidR="00B71EEB">
        <w:t xml:space="preserve">such </w:t>
      </w:r>
      <w:r>
        <w:t>students (node 1).</w:t>
      </w:r>
    </w:p>
    <w:p w:rsidR="00117A52" w:rsidRDefault="00117A52" w:rsidP="007954A8">
      <w:pPr>
        <w:pStyle w:val="Figuretitle"/>
        <w:spacing w:before="280"/>
      </w:pPr>
      <w:bookmarkStart w:id="55" w:name="_Toc338228985"/>
      <w:r>
        <w:t xml:space="preserve">Figure </w:t>
      </w:r>
      <w:r w:rsidR="00F258E1">
        <w:t>5</w:t>
      </w:r>
      <w:r>
        <w:tab/>
        <w:t>Tree diagram for university enrolment</w:t>
      </w:r>
      <w:bookmarkEnd w:id="55"/>
    </w:p>
    <w:p w:rsidR="00B01FCC" w:rsidRDefault="00B01FCC">
      <w:pPr>
        <w:spacing w:before="0" w:line="240" w:lineRule="auto"/>
        <w:rPr>
          <w:rFonts w:ascii="Arial" w:hAnsi="Arial"/>
          <w:sz w:val="15"/>
        </w:rPr>
      </w:pPr>
      <w:r w:rsidRPr="00B01FCC">
        <w:rPr>
          <w:noProof/>
          <w:lang w:eastAsia="en-AU"/>
        </w:rPr>
        <w:drawing>
          <wp:inline distT="0" distB="0" distL="0" distR="0">
            <wp:extent cx="5580380" cy="3475038"/>
            <wp:effectExtent l="19050" t="0" r="127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580380" cy="3475038"/>
                    </a:xfrm>
                    <a:prstGeom prst="rect">
                      <a:avLst/>
                    </a:prstGeom>
                    <a:noFill/>
                    <a:ln w="9525">
                      <a:noFill/>
                      <a:miter lim="800000"/>
                      <a:headEnd/>
                      <a:tailEnd/>
                    </a:ln>
                  </pic:spPr>
                </pic:pic>
              </a:graphicData>
            </a:graphic>
          </wp:inline>
        </w:drawing>
      </w:r>
    </w:p>
    <w:p w:rsidR="00117A52" w:rsidRDefault="00117A52" w:rsidP="007954A8">
      <w:pPr>
        <w:pStyle w:val="Source"/>
        <w:spacing w:before="160"/>
      </w:pPr>
      <w:r>
        <w:t>Note:</w:t>
      </w:r>
      <w:r>
        <w:tab/>
        <w:t xml:space="preserve">The analysis of university enrolment accounts for students’ TER using an indicator variable. Students with </w:t>
      </w:r>
      <w:r w:rsidR="00292E17">
        <w:t xml:space="preserve">a </w:t>
      </w:r>
      <w:r>
        <w:t>valid TER are grouped by quartile. An additional category contains students for whom a valid TER is not reported.</w:t>
      </w:r>
    </w:p>
    <w:p w:rsidR="007954A8" w:rsidRDefault="00117A52" w:rsidP="007D1E66">
      <w:pPr>
        <w:pStyle w:val="Text"/>
      </w:pPr>
      <w:r>
        <w:lastRenderedPageBreak/>
        <w:t xml:space="preserve">Sector is again a critical factor, and the consistent role of school-level </w:t>
      </w:r>
      <w:r w:rsidR="003519C0">
        <w:t>socioeconomic status</w:t>
      </w:r>
      <w:r w:rsidR="00FD002B">
        <w:t xml:space="preserve"> across all g</w:t>
      </w:r>
      <w:r>
        <w:t>overnment schools deserves attention</w:t>
      </w:r>
      <w:r w:rsidR="003519C0">
        <w:t>.</w:t>
      </w:r>
      <w:r>
        <w:rPr>
          <w:rStyle w:val="FootnoteReference"/>
        </w:rPr>
        <w:footnoteReference w:id="23"/>
      </w:r>
      <w:r w:rsidR="00B71EEB">
        <w:t xml:space="preserve"> G</w:t>
      </w:r>
      <w:r>
        <w:t xml:space="preserve">overnment schools </w:t>
      </w:r>
      <w:r w:rsidR="00B71EEB">
        <w:t>with average</w:t>
      </w:r>
      <w:r w:rsidR="00514091">
        <w:t xml:space="preserve"> </w:t>
      </w:r>
      <w:r w:rsidR="00B71EEB">
        <w:t xml:space="preserve">socioeconomic status and </w:t>
      </w:r>
      <w:r>
        <w:t xml:space="preserve">without </w:t>
      </w:r>
      <w:r w:rsidR="00217CB2">
        <w:t xml:space="preserve">students </w:t>
      </w:r>
      <w:r w:rsidR="00476CDB">
        <w:t xml:space="preserve">whose language background is other than English </w:t>
      </w:r>
      <w:r w:rsidR="00217CB2">
        <w:t xml:space="preserve">(node 13) show an </w:t>
      </w:r>
      <w:r w:rsidR="003519C0">
        <w:t>8</w:t>
      </w:r>
      <w:r w:rsidR="007B6797">
        <w:t>%</w:t>
      </w:r>
      <w:r>
        <w:t xml:space="preserve"> higher predicted probability of university enrolment than schools in the same category whose </w:t>
      </w:r>
      <w:r w:rsidR="003519C0">
        <w:t>socioeconomic status</w:t>
      </w:r>
      <w:r>
        <w:t xml:space="preserve"> is one standard deviation below the average (node 11). When comparing the latter group </w:t>
      </w:r>
      <w:r w:rsidR="00FD002B">
        <w:t xml:space="preserve">in node 11 </w:t>
      </w:r>
      <w:r w:rsidR="003519C0">
        <w:t>with</w:t>
      </w:r>
      <w:r w:rsidR="00FD002B">
        <w:t xml:space="preserve"> the group of non-g</w:t>
      </w:r>
      <w:r>
        <w:t xml:space="preserve">overnment schools with a high </w:t>
      </w:r>
      <w:r w:rsidR="008609C0">
        <w:t>proportion of students</w:t>
      </w:r>
      <w:r w:rsidR="00476CDB">
        <w:t xml:space="preserve"> with a language background other than English</w:t>
      </w:r>
      <w:r w:rsidR="008609C0">
        <w:t xml:space="preserve"> (</w:t>
      </w:r>
      <w:r>
        <w:t>node 10</w:t>
      </w:r>
      <w:r w:rsidR="008609C0">
        <w:t>)</w:t>
      </w:r>
      <w:r>
        <w:t>, the difference in the predicted probability of university at</w:t>
      </w:r>
      <w:r w:rsidR="0053160E">
        <w:t>tendance is 37.3 per</w:t>
      </w:r>
      <w:r>
        <w:t>cent</w:t>
      </w:r>
      <w:r w:rsidR="0053160E">
        <w:t>age points</w:t>
      </w:r>
      <w:r>
        <w:t>.</w:t>
      </w:r>
      <w:r w:rsidR="007D1E66" w:rsidRPr="007D1E66">
        <w:t xml:space="preserve"> </w:t>
      </w:r>
      <w:r w:rsidR="007D1E66">
        <w:t xml:space="preserve">Again, however, blanket statements about a </w:t>
      </w:r>
      <w:r w:rsidR="0069124B">
        <w:t>‘</w:t>
      </w:r>
      <w:r w:rsidR="007D1E66">
        <w:t>general</w:t>
      </w:r>
      <w:r w:rsidR="0069124B">
        <w:t>’</w:t>
      </w:r>
      <w:r w:rsidR="007D1E66">
        <w:t xml:space="preserve"> positive effect from higher proportions of </w:t>
      </w:r>
      <w:r w:rsidR="00476CDB">
        <w:t xml:space="preserve">these </w:t>
      </w:r>
      <w:r w:rsidR="007D1E66">
        <w:t>students need to be qualified</w:t>
      </w:r>
      <w:r w:rsidR="00476CDB">
        <w:t>,</w:t>
      </w:r>
      <w:r w:rsidR="007D1E66">
        <w:t xml:space="preserve"> given the potentially complex interactions with other background factors, such as refugee status.</w:t>
      </w:r>
    </w:p>
    <w:p w:rsidR="00106BB4" w:rsidRDefault="00106BB4" w:rsidP="00106BB4">
      <w:pPr>
        <w:pStyle w:val="Heading2"/>
      </w:pPr>
      <w:bookmarkStart w:id="56" w:name="_Toc338228945"/>
      <w:r>
        <w:t>Further exploration of influential school attributes</w:t>
      </w:r>
      <w:bookmarkEnd w:id="56"/>
    </w:p>
    <w:p w:rsidR="00217CB2" w:rsidRDefault="00420FE6" w:rsidP="00217CB2">
      <w:pPr>
        <w:pStyle w:val="Text"/>
      </w:pPr>
      <w:r>
        <w:t>This part of the analysis explores</w:t>
      </w:r>
      <w:r w:rsidR="0053160E">
        <w:t xml:space="preserve"> the distribution of school performance</w:t>
      </w:r>
      <w:r>
        <w:t xml:space="preserve"> in more detail</w:t>
      </w:r>
      <w:r w:rsidR="0053160E">
        <w:t xml:space="preserve">. </w:t>
      </w:r>
      <w:r w:rsidR="006E061A">
        <w:t>T</w:t>
      </w:r>
      <w:r w:rsidR="001215F2">
        <w:t xml:space="preserve">he </w:t>
      </w:r>
      <w:r w:rsidR="008A3190">
        <w:t>caterpillar plots</w:t>
      </w:r>
      <w:r w:rsidR="003519C0">
        <w:t xml:space="preserve"> in f</w:t>
      </w:r>
      <w:r w:rsidR="001215F2">
        <w:t>igure</w:t>
      </w:r>
      <w:r w:rsidR="00D331C2">
        <w:t>s</w:t>
      </w:r>
      <w:r w:rsidR="001215F2">
        <w:t xml:space="preserve"> </w:t>
      </w:r>
      <w:r w:rsidR="00F258E1">
        <w:t>6</w:t>
      </w:r>
      <w:r w:rsidR="001215F2">
        <w:t xml:space="preserve"> </w:t>
      </w:r>
      <w:r w:rsidR="00C979EB">
        <w:t xml:space="preserve">and </w:t>
      </w:r>
      <w:r w:rsidR="00F258E1">
        <w:t>7</w:t>
      </w:r>
      <w:r w:rsidR="001215F2">
        <w:t xml:space="preserve"> </w:t>
      </w:r>
      <w:r w:rsidR="002C7767">
        <w:t>rank each school by its predicted performance</w:t>
      </w:r>
      <w:r w:rsidR="00266BE6">
        <w:t>, where the predictions are based on the influential school attributes identified through m</w:t>
      </w:r>
      <w:r w:rsidR="00D331C2">
        <w:t>ulti-level modelling</w:t>
      </w:r>
      <w:r w:rsidR="00266BE6">
        <w:t xml:space="preserve">. To better assess the </w:t>
      </w:r>
      <w:r w:rsidR="00266BE6" w:rsidRPr="00476CDB">
        <w:t>net school effect</w:t>
      </w:r>
      <w:r w:rsidR="00A70803">
        <w:t xml:space="preserve"> on each of the two</w:t>
      </w:r>
      <w:r w:rsidR="00266BE6">
        <w:t xml:space="preserve"> outcomes, </w:t>
      </w:r>
      <w:r w:rsidR="002C7767">
        <w:t>indiv</w:t>
      </w:r>
      <w:r w:rsidR="006E061A">
        <w:t>idual background variables</w:t>
      </w:r>
      <w:r w:rsidR="002C7767">
        <w:t xml:space="preserve"> </w:t>
      </w:r>
      <w:r w:rsidR="00266BE6">
        <w:t>are held constant at their mean values (</w:t>
      </w:r>
      <w:r w:rsidR="007B6797">
        <w:t>that is</w:t>
      </w:r>
      <w:r w:rsidR="00266BE6">
        <w:t>, all students in the sample are ‘made’ to have the same average background characteristics).</w:t>
      </w:r>
    </w:p>
    <w:p w:rsidR="00217CB2" w:rsidRDefault="00653EFC" w:rsidP="007954A8">
      <w:pPr>
        <w:pStyle w:val="Text"/>
        <w:ind w:right="-143"/>
      </w:pPr>
      <w:r>
        <w:t>A distinctive feature of the Australian school system is the significant proportion of students in the non-government sectors.</w:t>
      </w:r>
      <w:r w:rsidR="00217CB2">
        <w:t xml:space="preserve"> To show the variation in school performance withi</w:t>
      </w:r>
      <w:r w:rsidR="0067162B">
        <w:t xml:space="preserve">n and across sectors, </w:t>
      </w:r>
      <w:r w:rsidR="00217CB2">
        <w:t>caterpillar plots for each sector</w:t>
      </w:r>
      <w:r w:rsidR="0067162B">
        <w:t xml:space="preserve"> are provided below</w:t>
      </w:r>
      <w:r w:rsidR="00217CB2">
        <w:t>.</w:t>
      </w:r>
      <w:r w:rsidR="0067162B">
        <w:t xml:space="preserve"> </w:t>
      </w:r>
      <w:r w:rsidR="00217CB2">
        <w:t xml:space="preserve">Caterpillar plots can be interpreted </w:t>
      </w:r>
      <w:r w:rsidR="005529BF">
        <w:t>as follows</w:t>
      </w:r>
      <w:r w:rsidR="00217CB2">
        <w:t>. For the TER outcome,</w:t>
      </w:r>
      <w:r w:rsidR="003519C0">
        <w:t xml:space="preserve"> the first caterpillar plot in f</w:t>
      </w:r>
      <w:r w:rsidR="00217CB2">
        <w:t>igure 6 (‘</w:t>
      </w:r>
      <w:r w:rsidR="003519C0">
        <w:t>all schools’</w:t>
      </w:r>
      <w:r w:rsidR="00217CB2">
        <w:t>) shows how far the average TER of each individual school deviates from the average TER across all schools in the sample (</w:t>
      </w:r>
      <w:r w:rsidR="007B6797">
        <w:t>that is</w:t>
      </w:r>
      <w:r w:rsidR="00217CB2">
        <w:t>, the grand mean). The grand mean TER of 76 points is represented by the horizontal zero line across the caterpillar plots. Each school in the plot features 95</w:t>
      </w:r>
      <w:r w:rsidR="007B6797">
        <w:t>%</w:t>
      </w:r>
      <w:r w:rsidR="00476CDB">
        <w:t xml:space="preserve"> confidence intervals, which</w:t>
      </w:r>
      <w:r w:rsidR="00217CB2">
        <w:t xml:space="preserve"> capture the range of</w:t>
      </w:r>
      <w:r w:rsidR="007954A8">
        <w:t> </w:t>
      </w:r>
      <w:r w:rsidR="00217CB2">
        <w:t>prediction error. The size of prediction error decreases as the number of students per school in the sample increases and vice versa. A school whose confidence interval does not cross the horizontal zero</w:t>
      </w:r>
      <w:r w:rsidR="007954A8">
        <w:t> </w:t>
      </w:r>
      <w:r w:rsidR="00217CB2">
        <w:t>line has an average TER that is significantly different from the grand mean.</w:t>
      </w:r>
      <w:r w:rsidR="005A4BD1">
        <w:t xml:space="preserve"> The interpretation of</w:t>
      </w:r>
      <w:r w:rsidR="007954A8">
        <w:t> </w:t>
      </w:r>
      <w:r w:rsidR="005A4BD1">
        <w:t>the caterpillar plo</w:t>
      </w:r>
      <w:r w:rsidR="000333BE">
        <w:t xml:space="preserve">ts for university </w:t>
      </w:r>
      <w:r w:rsidR="003519C0">
        <w:t>enrolment in f</w:t>
      </w:r>
      <w:r w:rsidR="005A4BD1">
        <w:t>igure 7 follows the same logic, although here the horizontal zero line shows the grand mean probability of university enrolment of 51.3</w:t>
      </w:r>
      <w:r w:rsidR="007B6797">
        <w:t>%</w:t>
      </w:r>
      <w:r w:rsidR="005A4BD1">
        <w:t>.</w:t>
      </w:r>
    </w:p>
    <w:p w:rsidR="004F017C" w:rsidRDefault="004F017C" w:rsidP="004F017C">
      <w:pPr>
        <w:pStyle w:val="Text"/>
      </w:pPr>
      <w:r>
        <w:t>The left and right tail ends of the caterpi</w:t>
      </w:r>
      <w:r w:rsidR="0040589F">
        <w:t>llar plot for ‘all schools’ in f</w:t>
      </w:r>
      <w:r>
        <w:t xml:space="preserve">igure 6 show that a considerable number of schools perform above and below average with respect to TER. When </w:t>
      </w:r>
      <w:r w:rsidR="0067162B">
        <w:t>examining</w:t>
      </w:r>
      <w:r w:rsidR="00FD002B">
        <w:t xml:space="preserve"> the different sectors, g</w:t>
      </w:r>
      <w:r>
        <w:t>overnment schools are more densely concentrated at the lower end of the T</w:t>
      </w:r>
      <w:r w:rsidR="0040589F">
        <w:t>ER scale, whereas Catholic and i</w:t>
      </w:r>
      <w:r>
        <w:t xml:space="preserve">ndependent schools </w:t>
      </w:r>
      <w:r w:rsidR="005529BF">
        <w:t>are better represented at the higher end.</w:t>
      </w:r>
    </w:p>
    <w:p w:rsidR="004F017C" w:rsidRDefault="004F017C" w:rsidP="004F017C">
      <w:pPr>
        <w:pStyle w:val="Text"/>
      </w:pPr>
      <w:r>
        <w:t>The picture is similar with re</w:t>
      </w:r>
      <w:r w:rsidR="0040589F">
        <w:t>spect to university enrolment (f</w:t>
      </w:r>
      <w:r>
        <w:t>igure 7), with th</w:t>
      </w:r>
      <w:r w:rsidR="00FD002B">
        <w:t>e performance advantage of non-g</w:t>
      </w:r>
      <w:r>
        <w:t xml:space="preserve">overnment schools becoming even more pronounced. </w:t>
      </w:r>
      <w:r w:rsidR="00B46236">
        <w:t xml:space="preserve">However, several </w:t>
      </w:r>
      <w:r w:rsidR="0040589F">
        <w:t xml:space="preserve">Catholic </w:t>
      </w:r>
      <w:r w:rsidR="00B618BF">
        <w:t>and</w:t>
      </w:r>
      <w:r w:rsidR="0040589F">
        <w:t xml:space="preserve"> i</w:t>
      </w:r>
      <w:r>
        <w:t>ndependent school</w:t>
      </w:r>
      <w:r w:rsidR="00B46236">
        <w:t>s</w:t>
      </w:r>
      <w:r>
        <w:t xml:space="preserve"> </w:t>
      </w:r>
      <w:r w:rsidR="00B46236">
        <w:t xml:space="preserve">do </w:t>
      </w:r>
      <w:r>
        <w:t>perform significantly below average.</w:t>
      </w:r>
    </w:p>
    <w:p w:rsidR="004F017C" w:rsidRDefault="004F017C" w:rsidP="00217CB2">
      <w:pPr>
        <w:pStyle w:val="Text"/>
      </w:pPr>
    </w:p>
    <w:p w:rsidR="005A4BD1" w:rsidRDefault="005A4BD1">
      <w:pPr>
        <w:spacing w:before="0" w:line="240" w:lineRule="auto"/>
        <w:rPr>
          <w:rFonts w:ascii="Tahoma" w:hAnsi="Tahoma"/>
          <w:b/>
          <w:sz w:val="17"/>
        </w:rPr>
      </w:pPr>
      <w:r>
        <w:br w:type="page"/>
      </w:r>
    </w:p>
    <w:p w:rsidR="003E10A5" w:rsidRDefault="007954A8" w:rsidP="00133D38">
      <w:pPr>
        <w:pStyle w:val="Figuretitle"/>
      </w:pPr>
      <w:r>
        <w:rPr>
          <w:noProof/>
          <w:lang w:eastAsia="en-AU"/>
        </w:rPr>
        <w:lastRenderedPageBreak/>
        <w:drawing>
          <wp:anchor distT="0" distB="0" distL="114300" distR="114300" simplePos="0" relativeHeight="251782144" behindDoc="0" locked="0" layoutInCell="1" allowOverlap="1">
            <wp:simplePos x="0" y="0"/>
            <wp:positionH relativeFrom="column">
              <wp:posOffset>52070</wp:posOffset>
            </wp:positionH>
            <wp:positionV relativeFrom="paragraph">
              <wp:posOffset>294640</wp:posOffset>
            </wp:positionV>
            <wp:extent cx="5467350" cy="7315200"/>
            <wp:effectExtent l="19050" t="0" r="0" b="0"/>
            <wp:wrapTopAndBottom/>
            <wp:docPr id="4" name="Picture 1" descr="\\ncver.edu.au\data\users\SinanGemici\Desktop\Patrick Graphs\SPAG_TER_Sector_FINALMODEL_Fin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SinanGemici\Desktop\Patrick Graphs\SPAG_TER_Sector_FINALMODEL_Final1.jpeg"/>
                    <pic:cNvPicPr>
                      <a:picLocks noChangeAspect="1" noChangeArrowheads="1"/>
                    </pic:cNvPicPr>
                  </pic:nvPicPr>
                  <pic:blipFill>
                    <a:blip r:embed="rId16" cstate="print"/>
                    <a:srcRect l="855" t="895" r="1026" b="892"/>
                    <a:stretch>
                      <a:fillRect/>
                    </a:stretch>
                  </pic:blipFill>
                  <pic:spPr bwMode="auto">
                    <a:xfrm>
                      <a:off x="0" y="0"/>
                      <a:ext cx="5467350" cy="7315200"/>
                    </a:xfrm>
                    <a:prstGeom prst="rect">
                      <a:avLst/>
                    </a:prstGeom>
                    <a:noFill/>
                    <a:ln w="9525">
                      <a:noFill/>
                      <a:miter lim="800000"/>
                      <a:headEnd/>
                      <a:tailEnd/>
                    </a:ln>
                  </pic:spPr>
                </pic:pic>
              </a:graphicData>
            </a:graphic>
          </wp:anchor>
        </w:drawing>
      </w:r>
      <w:bookmarkStart w:id="57" w:name="_Toc338228986"/>
      <w:r w:rsidR="00451C56" w:rsidRPr="008220B2">
        <w:t xml:space="preserve">Figure </w:t>
      </w:r>
      <w:r w:rsidR="00F258E1">
        <w:t>6</w:t>
      </w:r>
      <w:r w:rsidR="00451C56" w:rsidRPr="008220B2">
        <w:tab/>
      </w:r>
      <w:r w:rsidR="00133D38">
        <w:t>Caterpillar plots of between-school differences for TER after multi-level modelling</w:t>
      </w:r>
      <w:bookmarkEnd w:id="57"/>
    </w:p>
    <w:p w:rsidR="003A71AF" w:rsidRDefault="00DC5E6D" w:rsidP="007954A8">
      <w:pPr>
        <w:pStyle w:val="Source"/>
        <w:spacing w:before="160"/>
      </w:pPr>
      <w:r>
        <w:t>Note:</w:t>
      </w:r>
      <w:r>
        <w:tab/>
      </w:r>
      <w:r w:rsidR="006E061A">
        <w:t>The background characteristics of individuals are held constant at their mean values.</w:t>
      </w:r>
    </w:p>
    <w:p w:rsidR="00DC5E6D" w:rsidRDefault="00FD002B" w:rsidP="006E061A">
      <w:pPr>
        <w:pStyle w:val="Source"/>
      </w:pPr>
      <w:r>
        <w:tab/>
        <w:t>All individual plots for g</w:t>
      </w:r>
      <w:r w:rsidR="0040589F">
        <w:t>overnment, Catholic, and i</w:t>
      </w:r>
      <w:r w:rsidR="00A70803">
        <w:t>ndependent schools reference the grand mean across all schools in the sample.</w:t>
      </w:r>
    </w:p>
    <w:p w:rsidR="00133D38" w:rsidRDefault="00133D38" w:rsidP="00133D38">
      <w:pPr>
        <w:pStyle w:val="Text"/>
      </w:pPr>
      <w:r>
        <w:br w:type="page"/>
      </w:r>
    </w:p>
    <w:p w:rsidR="00F016AC" w:rsidRDefault="003365A6" w:rsidP="00F016AC">
      <w:pPr>
        <w:pStyle w:val="Figuretitle"/>
      </w:pPr>
      <w:bookmarkStart w:id="58" w:name="_Toc338228987"/>
      <w:r>
        <w:rPr>
          <w:noProof/>
          <w:lang w:eastAsia="en-AU"/>
        </w:rPr>
        <w:lastRenderedPageBreak/>
        <w:drawing>
          <wp:anchor distT="0" distB="0" distL="114300" distR="114300" simplePos="0" relativeHeight="251793408" behindDoc="0" locked="0" layoutInCell="1" allowOverlap="1">
            <wp:simplePos x="0" y="0"/>
            <wp:positionH relativeFrom="column">
              <wp:posOffset>43815</wp:posOffset>
            </wp:positionH>
            <wp:positionV relativeFrom="paragraph">
              <wp:posOffset>313690</wp:posOffset>
            </wp:positionV>
            <wp:extent cx="5467350" cy="7296150"/>
            <wp:effectExtent l="19050" t="0" r="0" b="0"/>
            <wp:wrapSquare wrapText="bothSides"/>
            <wp:docPr id="21" name="Picture 3" descr="\\ncver.edu.au\data\users\sarawilson\Desktop\SPAG_HE_Sector_FinalModel_Fin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ver.edu.au\data\users\sarawilson\Desktop\SPAG_HE_Sector_FinalModel_Final1.jpeg"/>
                    <pic:cNvPicPr>
                      <a:picLocks noChangeAspect="1" noChangeArrowheads="1"/>
                    </pic:cNvPicPr>
                  </pic:nvPicPr>
                  <pic:blipFill>
                    <a:blip r:embed="rId17" cstate="print"/>
                    <a:srcRect l="855" t="640" r="1026" b="1280"/>
                    <a:stretch>
                      <a:fillRect/>
                    </a:stretch>
                  </pic:blipFill>
                  <pic:spPr bwMode="auto">
                    <a:xfrm>
                      <a:off x="0" y="0"/>
                      <a:ext cx="5467350" cy="7296150"/>
                    </a:xfrm>
                    <a:prstGeom prst="rect">
                      <a:avLst/>
                    </a:prstGeom>
                    <a:noFill/>
                    <a:ln w="9525">
                      <a:noFill/>
                      <a:miter lim="800000"/>
                      <a:headEnd/>
                      <a:tailEnd/>
                    </a:ln>
                  </pic:spPr>
                </pic:pic>
              </a:graphicData>
            </a:graphic>
          </wp:anchor>
        </w:drawing>
      </w:r>
      <w:r w:rsidR="00451C56" w:rsidRPr="008220B2">
        <w:t xml:space="preserve">Figure </w:t>
      </w:r>
      <w:r w:rsidR="00F258E1">
        <w:t>7</w:t>
      </w:r>
      <w:r w:rsidR="00451C56" w:rsidRPr="008220B2">
        <w:tab/>
      </w:r>
      <w:r w:rsidR="00133D38">
        <w:t xml:space="preserve">Caterpillar plots of </w:t>
      </w:r>
      <w:r w:rsidR="00BE10B5">
        <w:t>between-school differences for u</w:t>
      </w:r>
      <w:r w:rsidR="00133D38">
        <w:t xml:space="preserve">niversity </w:t>
      </w:r>
      <w:r w:rsidR="00BE10B5">
        <w:t xml:space="preserve">enrolment </w:t>
      </w:r>
      <w:r w:rsidR="00133D38">
        <w:t>after multi-level modelling</w:t>
      </w:r>
      <w:bookmarkEnd w:id="58"/>
    </w:p>
    <w:p w:rsidR="003365A6" w:rsidRDefault="003365A6" w:rsidP="000E46B0">
      <w:pPr>
        <w:pStyle w:val="Source"/>
      </w:pPr>
    </w:p>
    <w:p w:rsidR="004D1851" w:rsidRDefault="004D1851" w:rsidP="000E46B0">
      <w:pPr>
        <w:pStyle w:val="Source"/>
      </w:pPr>
      <w:r>
        <w:t>Note:</w:t>
      </w:r>
      <w:r>
        <w:tab/>
        <w:t xml:space="preserve">The analysis of university enrolment accounts for students’ TER using an indicator variable. Students with </w:t>
      </w:r>
      <w:r w:rsidR="00292E17">
        <w:t xml:space="preserve">a </w:t>
      </w:r>
      <w:r>
        <w:t>valid TER are grouped by quartile. An additional category contains students for whom a valid TER is not reported.</w:t>
      </w:r>
    </w:p>
    <w:p w:rsidR="006E061A" w:rsidRDefault="006E061A" w:rsidP="000E46B0">
      <w:pPr>
        <w:pStyle w:val="Source"/>
      </w:pPr>
      <w:r>
        <w:tab/>
        <w:t>The background characteristics of individuals are held constant at their mean values.</w:t>
      </w:r>
    </w:p>
    <w:p w:rsidR="0000351B" w:rsidRDefault="00DC5E6D" w:rsidP="000E46B0">
      <w:pPr>
        <w:pStyle w:val="Source"/>
      </w:pPr>
      <w:r>
        <w:tab/>
      </w:r>
      <w:r w:rsidR="00FD002B">
        <w:t>All individual plots for g</w:t>
      </w:r>
      <w:r w:rsidR="0040589F">
        <w:t>overnment, Catholic, and i</w:t>
      </w:r>
      <w:r w:rsidR="00A70803">
        <w:t>ndependent schools reference the grand mean across all schools in the sample.</w:t>
      </w:r>
      <w:r w:rsidR="0002231E">
        <w:br w:type="page"/>
      </w:r>
    </w:p>
    <w:p w:rsidR="008A3FA2" w:rsidRDefault="004676A9" w:rsidP="00F33C74">
      <w:pPr>
        <w:pStyle w:val="Heading2"/>
      </w:pPr>
      <w:bookmarkStart w:id="59" w:name="_Toc338228946"/>
      <w:r>
        <w:lastRenderedPageBreak/>
        <w:t>Comparing</w:t>
      </w:r>
      <w:r w:rsidR="00CA27F4">
        <w:t xml:space="preserve"> </w:t>
      </w:r>
      <w:r w:rsidR="007C40C0">
        <w:t xml:space="preserve">influential school </w:t>
      </w:r>
      <w:r w:rsidR="00387974">
        <w:t xml:space="preserve">attributes against </w:t>
      </w:r>
      <w:r w:rsidR="00CA27F4">
        <w:t>perform</w:t>
      </w:r>
      <w:r w:rsidR="00387974">
        <w:t>ance</w:t>
      </w:r>
      <w:bookmarkEnd w:id="59"/>
    </w:p>
    <w:p w:rsidR="002700AE" w:rsidRDefault="00BA7A5A" w:rsidP="00CE74D7">
      <w:pPr>
        <w:pStyle w:val="Text"/>
        <w:ind w:right="-284"/>
      </w:pPr>
      <w:bookmarkStart w:id="60" w:name="_Toc456000800"/>
      <w:bookmarkStart w:id="61" w:name="_Toc457122465"/>
      <w:bookmarkStart w:id="62" w:name="_Toc188077643"/>
      <w:r>
        <w:t xml:space="preserve">So far </w:t>
      </w:r>
      <w:r w:rsidR="007A273B">
        <w:t xml:space="preserve">the analysis has identified </w:t>
      </w:r>
      <w:r w:rsidR="006164F2">
        <w:t xml:space="preserve">influential </w:t>
      </w:r>
      <w:r w:rsidR="00CA27F4">
        <w:t>school attributes</w:t>
      </w:r>
      <w:r w:rsidR="001849C1">
        <w:t xml:space="preserve"> </w:t>
      </w:r>
      <w:r w:rsidR="006164F2">
        <w:t xml:space="preserve">and assessed </w:t>
      </w:r>
      <w:r w:rsidR="007A273B">
        <w:t xml:space="preserve">them </w:t>
      </w:r>
      <w:r w:rsidR="006164F2">
        <w:t xml:space="preserve">in terms of their importance </w:t>
      </w:r>
      <w:r w:rsidR="00845EAF">
        <w:t>for</w:t>
      </w:r>
      <w:r w:rsidR="006164F2">
        <w:t xml:space="preserve"> </w:t>
      </w:r>
      <w:r w:rsidR="00C16402">
        <w:t>TER and the probability of university enrolment by age 19</w:t>
      </w:r>
      <w:r w:rsidR="001849C1">
        <w:t xml:space="preserve">. </w:t>
      </w:r>
      <w:r w:rsidR="0067162B">
        <w:t>This final section of the analysis</w:t>
      </w:r>
      <w:r w:rsidR="00935DBD">
        <w:t xml:space="preserve"> focus</w:t>
      </w:r>
      <w:r w:rsidR="0067162B">
        <w:t>es</w:t>
      </w:r>
      <w:r w:rsidR="00935DBD">
        <w:t xml:space="preserve"> on the highest and lowest performing schools</w:t>
      </w:r>
      <w:r w:rsidR="0067162B">
        <w:t xml:space="preserve"> to explore wh</w:t>
      </w:r>
      <w:r w:rsidR="008E6CA7">
        <w:t xml:space="preserve">at distinctive </w:t>
      </w:r>
      <w:r w:rsidR="0067162B">
        <w:t xml:space="preserve">characteristics </w:t>
      </w:r>
      <w:r w:rsidR="008E6CA7">
        <w:t xml:space="preserve">each of these sets of school has. </w:t>
      </w:r>
      <w:r w:rsidR="00832D7F">
        <w:t>Two steps are taken to answer this question. The first step consists of undertaking</w:t>
      </w:r>
      <w:r w:rsidR="00734513">
        <w:t xml:space="preserve"> a cluster </w:t>
      </w:r>
      <w:r w:rsidR="000862BB">
        <w:t>analysis</w:t>
      </w:r>
      <w:r w:rsidR="0040589F">
        <w:t>,</w:t>
      </w:r>
      <w:r w:rsidR="000862BB">
        <w:rPr>
          <w:rStyle w:val="FootnoteReference"/>
          <w:i/>
        </w:rPr>
        <w:footnoteReference w:id="24"/>
      </w:r>
      <w:r w:rsidR="00734513">
        <w:t xml:space="preserve"> which </w:t>
      </w:r>
      <w:r w:rsidR="00813E97">
        <w:t>groups schools by their</w:t>
      </w:r>
      <w:r w:rsidR="0004164B">
        <w:t xml:space="preserve"> perform</w:t>
      </w:r>
      <w:r w:rsidR="00813E97">
        <w:t xml:space="preserve">ance </w:t>
      </w:r>
      <w:r w:rsidR="00C16402">
        <w:t>across both</w:t>
      </w:r>
      <w:r w:rsidR="0081640B">
        <w:t xml:space="preserve"> </w:t>
      </w:r>
      <w:r w:rsidR="00F144C7">
        <w:t xml:space="preserve">outcomes. </w:t>
      </w:r>
      <w:r w:rsidR="008F6214">
        <w:t>Here</w:t>
      </w:r>
      <w:r w:rsidR="0067162B">
        <w:t xml:space="preserve">, </w:t>
      </w:r>
      <w:r w:rsidR="00935DBD">
        <w:t xml:space="preserve">school performance </w:t>
      </w:r>
      <w:r w:rsidR="0067162B">
        <w:t xml:space="preserve">is predicted </w:t>
      </w:r>
      <w:r w:rsidR="00935DBD">
        <w:t>from the multi-level model</w:t>
      </w:r>
      <w:r w:rsidR="0040589F">
        <w:t>,</w:t>
      </w:r>
      <w:r w:rsidR="00935DBD">
        <w:t xml:space="preserve"> assuming that each student has the characteristics of an </w:t>
      </w:r>
      <w:r w:rsidR="0067162B">
        <w:t>‘</w:t>
      </w:r>
      <w:r w:rsidR="00935DBD">
        <w:t>average</w:t>
      </w:r>
      <w:r w:rsidR="0067162B">
        <w:t>’</w:t>
      </w:r>
      <w:r w:rsidR="00935DBD">
        <w:t xml:space="preserve"> student. </w:t>
      </w:r>
      <w:r w:rsidR="00832D7F">
        <w:t>The second step consists of identifying the actual characteristics</w:t>
      </w:r>
      <w:r w:rsidR="00F6664E">
        <w:t xml:space="preserve"> of schools across performance</w:t>
      </w:r>
      <w:r w:rsidR="00935DBD">
        <w:t xml:space="preserve"> clusters.</w:t>
      </w:r>
      <w:r w:rsidR="00F258E1">
        <w:t xml:space="preserve"> </w:t>
      </w:r>
      <w:r w:rsidR="00734513">
        <w:t xml:space="preserve">Results from </w:t>
      </w:r>
      <w:r w:rsidR="007A273B">
        <w:t>cluster analysis</w:t>
      </w:r>
      <w:r w:rsidR="00832D7F">
        <w:t xml:space="preserve"> </w:t>
      </w:r>
      <w:r w:rsidR="00734513">
        <w:t xml:space="preserve">are </w:t>
      </w:r>
      <w:r w:rsidR="007A273B">
        <w:t>shown</w:t>
      </w:r>
      <w:r w:rsidR="0040589F">
        <w:t xml:space="preserve"> in f</w:t>
      </w:r>
      <w:r w:rsidR="00734513">
        <w:t xml:space="preserve">igure </w:t>
      </w:r>
      <w:r w:rsidR="00F258E1">
        <w:t>8</w:t>
      </w:r>
      <w:r w:rsidR="00C05F6A">
        <w:t>.</w:t>
      </w:r>
    </w:p>
    <w:p w:rsidR="001A06B5" w:rsidRDefault="00F01731" w:rsidP="00812CAE">
      <w:pPr>
        <w:pStyle w:val="Figuretitle"/>
      </w:pPr>
      <w:r>
        <w:rPr>
          <w:noProof/>
          <w:lang w:eastAsia="en-AU"/>
        </w:rPr>
        <w:drawing>
          <wp:anchor distT="0" distB="0" distL="114300" distR="114300" simplePos="0" relativeHeight="251766784" behindDoc="0" locked="0" layoutInCell="1" allowOverlap="1">
            <wp:simplePos x="0" y="0"/>
            <wp:positionH relativeFrom="column">
              <wp:posOffset>33020</wp:posOffset>
            </wp:positionH>
            <wp:positionV relativeFrom="paragraph">
              <wp:posOffset>502285</wp:posOffset>
            </wp:positionV>
            <wp:extent cx="5476875" cy="6000750"/>
            <wp:effectExtent l="19050" t="0" r="9525" b="0"/>
            <wp:wrapTopAndBottom/>
            <wp:docPr id="23" name="Picture 10" descr="\\ncver.edu.au\data\users\sinangemici\Desktop\cluster_by_secto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ver.edu.au\data\users\sinangemici\Desktop\cluster_by_sector1.jpeg"/>
                    <pic:cNvPicPr>
                      <a:picLocks noChangeAspect="1" noChangeArrowheads="1"/>
                    </pic:cNvPicPr>
                  </pic:nvPicPr>
                  <pic:blipFill>
                    <a:blip r:embed="rId18" cstate="print"/>
                    <a:srcRect l="855" t="775" r="855" b="1550"/>
                    <a:stretch>
                      <a:fillRect/>
                    </a:stretch>
                  </pic:blipFill>
                  <pic:spPr bwMode="auto">
                    <a:xfrm>
                      <a:off x="0" y="0"/>
                      <a:ext cx="5476875" cy="6000750"/>
                    </a:xfrm>
                    <a:prstGeom prst="rect">
                      <a:avLst/>
                    </a:prstGeom>
                    <a:noFill/>
                    <a:ln w="9525">
                      <a:noFill/>
                      <a:miter lim="800000"/>
                      <a:headEnd/>
                      <a:tailEnd/>
                    </a:ln>
                  </pic:spPr>
                </pic:pic>
              </a:graphicData>
            </a:graphic>
          </wp:anchor>
        </w:drawing>
      </w:r>
      <w:bookmarkStart w:id="63" w:name="_Toc338228988"/>
      <w:r w:rsidR="0065154A" w:rsidRPr="0065154A">
        <w:t xml:space="preserve">Figure </w:t>
      </w:r>
      <w:r w:rsidR="00F258E1">
        <w:t>8</w:t>
      </w:r>
      <w:r w:rsidR="0065154A" w:rsidRPr="0065154A">
        <w:tab/>
        <w:t>Cluster analysis</w:t>
      </w:r>
      <w:r w:rsidR="00C05F6A">
        <w:t xml:space="preserve"> of</w:t>
      </w:r>
      <w:r w:rsidR="0065154A">
        <w:t xml:space="preserve"> school</w:t>
      </w:r>
      <w:r w:rsidR="00C05F6A">
        <w:t xml:space="preserve"> performance</w:t>
      </w:r>
      <w:bookmarkEnd w:id="63"/>
    </w:p>
    <w:p w:rsidR="007F39CA" w:rsidRDefault="00E13D5B" w:rsidP="004814D3">
      <w:pPr>
        <w:pStyle w:val="Text"/>
      </w:pPr>
      <w:r>
        <w:lastRenderedPageBreak/>
        <w:t>The</w:t>
      </w:r>
      <w:r w:rsidR="00801E08" w:rsidRPr="00813E97">
        <w:t xml:space="preserve"> analysis identifies </w:t>
      </w:r>
      <w:r>
        <w:t>a cluster</w:t>
      </w:r>
      <w:r w:rsidR="004759AF" w:rsidRPr="00813E97">
        <w:t xml:space="preserve"> of </w:t>
      </w:r>
      <w:r w:rsidR="00813E97" w:rsidRPr="00813E97">
        <w:t>36</w:t>
      </w:r>
      <w:r w:rsidR="002B3869" w:rsidRPr="00813E97">
        <w:t xml:space="preserve"> </w:t>
      </w:r>
      <w:r w:rsidR="004759AF" w:rsidRPr="00813E97">
        <w:t>high-perf</w:t>
      </w:r>
      <w:r>
        <w:t>orming schools and another cluster</w:t>
      </w:r>
      <w:r w:rsidR="004759AF" w:rsidRPr="00813E97">
        <w:t xml:space="preserve"> of </w:t>
      </w:r>
      <w:r w:rsidR="00813E97" w:rsidRPr="00813E97">
        <w:t>40</w:t>
      </w:r>
      <w:r w:rsidR="004759AF" w:rsidRPr="00813E97">
        <w:t xml:space="preserve"> schools that perform poorly </w:t>
      </w:r>
      <w:r w:rsidR="002B3869" w:rsidRPr="00813E97">
        <w:t xml:space="preserve">across the </w:t>
      </w:r>
      <w:r w:rsidR="00C16402" w:rsidRPr="00813E97">
        <w:t>two</w:t>
      </w:r>
      <w:r w:rsidR="002B3869" w:rsidRPr="00813E97">
        <w:t xml:space="preserve"> outcomes</w:t>
      </w:r>
      <w:r w:rsidR="004759AF" w:rsidRPr="00813E97">
        <w:t xml:space="preserve">. </w:t>
      </w:r>
      <w:r w:rsidR="00275360">
        <w:t>The high-</w:t>
      </w:r>
      <w:r>
        <w:t>achieving cluster</w:t>
      </w:r>
      <w:r w:rsidR="000F4E4E">
        <w:t xml:space="preserve"> is predomi</w:t>
      </w:r>
      <w:r w:rsidR="00275360">
        <w:t>nantly made up of Catholic and i</w:t>
      </w:r>
      <w:r w:rsidR="000F4E4E">
        <w:t>ndependent schools, whereas the majority of low-a</w:t>
      </w:r>
      <w:r w:rsidR="00FD002B">
        <w:t>chieving schools belong to the g</w:t>
      </w:r>
      <w:r w:rsidR="000F4E4E">
        <w:t>overnmen</w:t>
      </w:r>
      <w:r>
        <w:t>t sec</w:t>
      </w:r>
      <w:r w:rsidR="00FD002B">
        <w:t>tor. However, four g</w:t>
      </w:r>
      <w:r w:rsidR="000F4E4E">
        <w:t>overnment schools</w:t>
      </w:r>
      <w:r>
        <w:t xml:space="preserve"> are in the high-achieving cluster </w:t>
      </w:r>
      <w:r w:rsidR="00B15652">
        <w:t xml:space="preserve">and </w:t>
      </w:r>
      <w:r w:rsidR="00275360">
        <w:t>one each from the Catholic and i</w:t>
      </w:r>
      <w:r>
        <w:t xml:space="preserve">ndependent </w:t>
      </w:r>
      <w:r w:rsidR="00B15652">
        <w:t>sectors</w:t>
      </w:r>
      <w:r>
        <w:t xml:space="preserve"> are among the low-achievers.</w:t>
      </w:r>
    </w:p>
    <w:p w:rsidR="00395550" w:rsidRDefault="00B15652" w:rsidP="00395550">
      <w:pPr>
        <w:pStyle w:val="Text"/>
      </w:pPr>
      <w:r>
        <w:t>T</w:t>
      </w:r>
      <w:r w:rsidR="00C16402">
        <w:t xml:space="preserve">able </w:t>
      </w:r>
      <w:r w:rsidR="00F258E1">
        <w:t>4</w:t>
      </w:r>
      <w:r w:rsidR="00275360">
        <w:t xml:space="preserve"> provides a break</w:t>
      </w:r>
      <w:r w:rsidR="00395550">
        <w:t>down of influential school att</w:t>
      </w:r>
      <w:r w:rsidR="00E13D5B">
        <w:t xml:space="preserve">ributes by </w:t>
      </w:r>
      <w:r w:rsidR="00395550">
        <w:t>cluster.</w:t>
      </w:r>
      <w:r w:rsidR="00423C87" w:rsidRPr="00423C87">
        <w:t xml:space="preserve"> </w:t>
      </w:r>
      <w:r w:rsidR="00423C87">
        <w:t>Data for all categorica</w:t>
      </w:r>
      <w:r w:rsidR="00476CDB">
        <w:t>l variables are reported in per</w:t>
      </w:r>
      <w:r w:rsidR="00423C87">
        <w:t>cent</w:t>
      </w:r>
      <w:r w:rsidR="00476CDB">
        <w:t>ages</w:t>
      </w:r>
      <w:r w:rsidR="00E5550D">
        <w:t>, except for t</w:t>
      </w:r>
      <w:r w:rsidR="004F017C">
        <w:t>he</w:t>
      </w:r>
      <w:r w:rsidR="00423C87">
        <w:t xml:space="preserve"> variables </w:t>
      </w:r>
      <w:r w:rsidR="00423C87" w:rsidRPr="00275360">
        <w:t>Size, SES</w:t>
      </w:r>
      <w:r w:rsidR="004F017C" w:rsidRPr="00275360">
        <w:t xml:space="preserve">, </w:t>
      </w:r>
      <w:r w:rsidR="0001150E" w:rsidRPr="00275360">
        <w:t xml:space="preserve">and </w:t>
      </w:r>
      <w:r w:rsidR="00275360" w:rsidRPr="00275360">
        <w:t>Student—</w:t>
      </w:r>
      <w:r w:rsidR="00423C87" w:rsidRPr="00275360">
        <w:t>teacher ratio</w:t>
      </w:r>
      <w:r w:rsidR="00E5550D">
        <w:t>. These variables</w:t>
      </w:r>
      <w:r w:rsidR="00423C87">
        <w:t xml:space="preserve"> are </w:t>
      </w:r>
      <w:r w:rsidR="004F017C">
        <w:t xml:space="preserve">continuous and thus </w:t>
      </w:r>
      <w:r w:rsidR="00423C87">
        <w:t xml:space="preserve">not reported in </w:t>
      </w:r>
      <w:r w:rsidR="00476CDB">
        <w:t>percentages</w:t>
      </w:r>
      <w:r w:rsidR="00423C87">
        <w:t xml:space="preserve">. </w:t>
      </w:r>
      <w:r w:rsidR="00423C87" w:rsidRPr="00275360">
        <w:t xml:space="preserve">Size is reported in absolute </w:t>
      </w:r>
      <w:r w:rsidR="00275360" w:rsidRPr="00275360">
        <w:t>student</w:t>
      </w:r>
      <w:r w:rsidR="0001150E" w:rsidRPr="00275360">
        <w:t xml:space="preserve"> </w:t>
      </w:r>
      <w:r w:rsidR="00423C87" w:rsidRPr="00275360">
        <w:t>numbers. S</w:t>
      </w:r>
      <w:r w:rsidR="00275360" w:rsidRPr="00275360">
        <w:t>ocioeconomic status</w:t>
      </w:r>
      <w:r w:rsidR="00275360">
        <w:rPr>
          <w:i/>
        </w:rPr>
        <w:t xml:space="preserve"> </w:t>
      </w:r>
      <w:r w:rsidR="00423C87">
        <w:t xml:space="preserve">is standardised to a mean of </w:t>
      </w:r>
      <w:r w:rsidR="00423C87" w:rsidRPr="00275360">
        <w:t>0</w:t>
      </w:r>
      <w:r w:rsidR="00423C87">
        <w:t xml:space="preserve"> and a standard deviation of </w:t>
      </w:r>
      <w:r w:rsidR="00423C87" w:rsidRPr="00275360">
        <w:t>1</w:t>
      </w:r>
      <w:r w:rsidR="00423C87" w:rsidRPr="00E13D5B">
        <w:t xml:space="preserve">, and so </w:t>
      </w:r>
      <w:r w:rsidR="00423C87" w:rsidRPr="00D42F73">
        <w:t>SES</w:t>
      </w:r>
      <w:r w:rsidR="00423C87" w:rsidRPr="00E13D5B">
        <w:t xml:space="preserve"> is reported in standard deviation units.</w:t>
      </w:r>
      <w:r w:rsidR="00423C87">
        <w:t xml:space="preserve"> This means that the average socioeconomic status of schools in the </w:t>
      </w:r>
      <w:r w:rsidR="00275360">
        <w:t>high-perform</w:t>
      </w:r>
      <w:r w:rsidR="00423C87">
        <w:t xml:space="preserve">ance cluster is 1.1 standard deviations above the grand mean of </w:t>
      </w:r>
      <w:r w:rsidR="00423C87" w:rsidRPr="00D42F73">
        <w:t>0</w:t>
      </w:r>
      <w:r w:rsidR="00423C87">
        <w:t xml:space="preserve">. </w:t>
      </w:r>
      <w:r w:rsidR="00D42F73">
        <w:t>Student—</w:t>
      </w:r>
      <w:r w:rsidR="00423C87" w:rsidRPr="00D42F73">
        <w:t>teacher ratio</w:t>
      </w:r>
      <w:r w:rsidR="00423C87">
        <w:t xml:space="preserve"> is reported as the ratio of </w:t>
      </w:r>
      <w:r w:rsidR="00423C87" w:rsidRPr="00D42F73">
        <w:t>X</w:t>
      </w:r>
      <w:r w:rsidR="00423C87">
        <w:t xml:space="preserve"> students to </w:t>
      </w:r>
      <w:r w:rsidR="00423C87" w:rsidRPr="00D42F73">
        <w:t>1</w:t>
      </w:r>
      <w:r w:rsidR="00423C87">
        <w:t xml:space="preserve"> teacher</w:t>
      </w:r>
      <w:r w:rsidR="00DB6356">
        <w:t>.</w:t>
      </w:r>
    </w:p>
    <w:p w:rsidR="00661A5E" w:rsidRDefault="00661A5E" w:rsidP="00661A5E">
      <w:pPr>
        <w:pStyle w:val="tabletitle"/>
      </w:pPr>
      <w:bookmarkStart w:id="64" w:name="_Toc338228963"/>
      <w:r>
        <w:t xml:space="preserve">Table </w:t>
      </w:r>
      <w:r w:rsidR="00F258E1">
        <w:t>4</w:t>
      </w:r>
      <w:r>
        <w:tab/>
      </w:r>
      <w:r w:rsidR="00AA68C5">
        <w:t>Combined s</w:t>
      </w:r>
      <w:r w:rsidR="00DB6356">
        <w:t>tatistically significant</w:t>
      </w:r>
      <w:r w:rsidR="001768CD">
        <w:t xml:space="preserve"> </w:t>
      </w:r>
      <w:proofErr w:type="gramStart"/>
      <w:r w:rsidR="001768CD">
        <w:t>school</w:t>
      </w:r>
      <w:proofErr w:type="gramEnd"/>
      <w:r w:rsidR="001768CD">
        <w:t xml:space="preserve"> attributes</w:t>
      </w:r>
      <w:r w:rsidR="00DB6356">
        <w:t xml:space="preserve"> </w:t>
      </w:r>
      <w:r w:rsidR="001768CD">
        <w:t>by cluster</w:t>
      </w:r>
      <w:bookmarkEnd w:id="6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2552"/>
        <w:gridCol w:w="1323"/>
        <w:gridCol w:w="1323"/>
        <w:gridCol w:w="1323"/>
      </w:tblGrid>
      <w:tr w:rsidR="00DF1B72" w:rsidRPr="00BE0336" w:rsidTr="000977AD">
        <w:tc>
          <w:tcPr>
            <w:tcW w:w="2268" w:type="dxa"/>
            <w:tcBorders>
              <w:top w:val="single" w:sz="4" w:space="0" w:color="000000" w:themeColor="text1"/>
            </w:tcBorders>
          </w:tcPr>
          <w:p w:rsidR="00DF1B72" w:rsidRPr="00BE0336" w:rsidRDefault="00D42F73" w:rsidP="000977AD">
            <w:pPr>
              <w:pStyle w:val="Tablehead1"/>
              <w:rPr>
                <w:bCs/>
              </w:rPr>
            </w:pPr>
            <w:r>
              <w:rPr>
                <w:bCs/>
              </w:rPr>
              <w:t>School a</w:t>
            </w:r>
            <w:r w:rsidR="00DB6356">
              <w:rPr>
                <w:bCs/>
              </w:rPr>
              <w:t>ttribute</w:t>
            </w:r>
          </w:p>
        </w:tc>
        <w:tc>
          <w:tcPr>
            <w:tcW w:w="2552" w:type="dxa"/>
            <w:tcBorders>
              <w:top w:val="single" w:sz="4" w:space="0" w:color="000000" w:themeColor="text1"/>
            </w:tcBorders>
          </w:tcPr>
          <w:p w:rsidR="00DF1B72" w:rsidRPr="00BE0336" w:rsidRDefault="00DF1B72" w:rsidP="000977AD">
            <w:pPr>
              <w:pStyle w:val="Tablehead1"/>
              <w:rPr>
                <w:bCs/>
              </w:rPr>
            </w:pPr>
            <w:r w:rsidRPr="00BE0336">
              <w:rPr>
                <w:bCs/>
              </w:rPr>
              <w:t>Categories</w:t>
            </w:r>
          </w:p>
        </w:tc>
        <w:tc>
          <w:tcPr>
            <w:tcW w:w="3969" w:type="dxa"/>
            <w:gridSpan w:val="3"/>
            <w:tcBorders>
              <w:top w:val="single" w:sz="4" w:space="0" w:color="000000" w:themeColor="text1"/>
            </w:tcBorders>
          </w:tcPr>
          <w:p w:rsidR="00DF1B72" w:rsidRPr="00BE0336" w:rsidRDefault="00D42F73" w:rsidP="00BE0336">
            <w:pPr>
              <w:pStyle w:val="Tablehead1"/>
              <w:jc w:val="center"/>
              <w:rPr>
                <w:bCs/>
              </w:rPr>
            </w:pPr>
            <w:r>
              <w:rPr>
                <w:bCs/>
              </w:rPr>
              <w:t>Performance c</w:t>
            </w:r>
            <w:r w:rsidR="00DF1B72" w:rsidRPr="00BE0336">
              <w:rPr>
                <w:bCs/>
              </w:rPr>
              <w:t>luster</w:t>
            </w:r>
          </w:p>
        </w:tc>
      </w:tr>
      <w:tr w:rsidR="00DF1B72" w:rsidRPr="00BE0336" w:rsidTr="000977AD">
        <w:tc>
          <w:tcPr>
            <w:tcW w:w="2268" w:type="dxa"/>
            <w:tcBorders>
              <w:bottom w:val="single" w:sz="4" w:space="0" w:color="auto"/>
            </w:tcBorders>
          </w:tcPr>
          <w:p w:rsidR="00DF1B72" w:rsidRPr="00BE0336" w:rsidRDefault="00DF1B72" w:rsidP="000977AD">
            <w:pPr>
              <w:pStyle w:val="Tablehead2"/>
              <w:jc w:val="center"/>
            </w:pPr>
          </w:p>
        </w:tc>
        <w:tc>
          <w:tcPr>
            <w:tcW w:w="2552" w:type="dxa"/>
            <w:tcBorders>
              <w:bottom w:val="single" w:sz="4" w:space="0" w:color="auto"/>
            </w:tcBorders>
          </w:tcPr>
          <w:p w:rsidR="00DF1B72" w:rsidRPr="00BE0336" w:rsidRDefault="00DF1B72" w:rsidP="000977AD">
            <w:pPr>
              <w:pStyle w:val="Tablehead2"/>
              <w:jc w:val="center"/>
            </w:pP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High</w:t>
            </w:r>
            <w:r w:rsidR="000977AD">
              <w:br/>
            </w:r>
            <w:r w:rsidR="0014088D" w:rsidRPr="00BE0336">
              <w:t xml:space="preserve">(n = </w:t>
            </w:r>
            <w:r w:rsidR="00E4647A">
              <w:t>36</w:t>
            </w:r>
            <w:r w:rsidR="0014088D" w:rsidRPr="00BE0336">
              <w:t>)</w:t>
            </w: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Low</w:t>
            </w:r>
            <w:r w:rsidR="000977AD">
              <w:br/>
            </w:r>
            <w:r w:rsidR="0014088D" w:rsidRPr="00BE0336">
              <w:t xml:space="preserve">(n = </w:t>
            </w:r>
            <w:r w:rsidR="00E4647A">
              <w:t>40</w:t>
            </w:r>
            <w:r w:rsidR="0014088D" w:rsidRPr="00BE0336">
              <w:t>)</w:t>
            </w: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Other</w:t>
            </w:r>
            <w:r w:rsidR="000977AD">
              <w:br/>
            </w:r>
            <w:r w:rsidR="0014088D" w:rsidRPr="00BE0336">
              <w:t xml:space="preserve">(n = </w:t>
            </w:r>
            <w:r w:rsidR="00E4647A">
              <w:t>251</w:t>
            </w:r>
            <w:r w:rsidR="0014088D" w:rsidRPr="00BE0336">
              <w:t>)</w:t>
            </w:r>
          </w:p>
        </w:tc>
      </w:tr>
      <w:tr w:rsidR="00AA68C5" w:rsidTr="000977AD">
        <w:tc>
          <w:tcPr>
            <w:tcW w:w="2268" w:type="dxa"/>
          </w:tcPr>
          <w:p w:rsidR="00AA68C5" w:rsidRPr="002C3B42" w:rsidRDefault="00AA68C5" w:rsidP="002C3B42">
            <w:pPr>
              <w:pStyle w:val="Tabletext"/>
              <w:rPr>
                <w:b/>
                <w:bCs/>
              </w:rPr>
            </w:pPr>
            <w:r w:rsidRPr="002C3B42">
              <w:rPr>
                <w:b/>
                <w:bCs/>
              </w:rPr>
              <w:t>Sector</w:t>
            </w:r>
          </w:p>
        </w:tc>
        <w:tc>
          <w:tcPr>
            <w:tcW w:w="2552" w:type="dxa"/>
          </w:tcPr>
          <w:p w:rsidR="00AA68C5" w:rsidRPr="00811F98" w:rsidRDefault="00AA68C5" w:rsidP="00AA68C5">
            <w:pPr>
              <w:pStyle w:val="Tabletext"/>
            </w:pPr>
            <w:r w:rsidRPr="00811F98">
              <w:t>Government</w:t>
            </w:r>
          </w:p>
        </w:tc>
        <w:tc>
          <w:tcPr>
            <w:tcW w:w="1323" w:type="dxa"/>
          </w:tcPr>
          <w:p w:rsidR="00AA68C5" w:rsidRPr="00503821" w:rsidRDefault="00AA68C5" w:rsidP="000977AD">
            <w:pPr>
              <w:pStyle w:val="Tabletext"/>
              <w:ind w:right="425"/>
              <w:jc w:val="right"/>
            </w:pPr>
            <w:r>
              <w:t>11.1</w:t>
            </w:r>
          </w:p>
        </w:tc>
        <w:tc>
          <w:tcPr>
            <w:tcW w:w="1323" w:type="dxa"/>
          </w:tcPr>
          <w:p w:rsidR="00AA68C5" w:rsidRPr="004916F4" w:rsidRDefault="00AA68C5" w:rsidP="000977AD">
            <w:pPr>
              <w:pStyle w:val="Tabletext"/>
              <w:ind w:right="425"/>
              <w:jc w:val="right"/>
            </w:pPr>
            <w:r>
              <w:t>95.0</w:t>
            </w:r>
          </w:p>
        </w:tc>
        <w:tc>
          <w:tcPr>
            <w:tcW w:w="1323" w:type="dxa"/>
          </w:tcPr>
          <w:p w:rsidR="00AA68C5" w:rsidRPr="006209F8" w:rsidRDefault="00AA68C5" w:rsidP="000977AD">
            <w:pPr>
              <w:pStyle w:val="Tabletext"/>
              <w:ind w:right="425"/>
              <w:jc w:val="right"/>
            </w:pPr>
            <w:r>
              <w:t>65.7</w:t>
            </w:r>
          </w:p>
        </w:tc>
      </w:tr>
      <w:tr w:rsidR="00AA68C5" w:rsidTr="000977AD">
        <w:tc>
          <w:tcPr>
            <w:tcW w:w="2268" w:type="dxa"/>
          </w:tcPr>
          <w:p w:rsidR="00AA68C5" w:rsidRPr="00811F98" w:rsidRDefault="00AA68C5" w:rsidP="00AA68C5">
            <w:pPr>
              <w:pStyle w:val="Tabletext"/>
              <w:ind w:left="284"/>
            </w:pPr>
          </w:p>
        </w:tc>
        <w:tc>
          <w:tcPr>
            <w:tcW w:w="2552" w:type="dxa"/>
          </w:tcPr>
          <w:p w:rsidR="00AA68C5" w:rsidRPr="00811F98" w:rsidRDefault="00AA68C5" w:rsidP="00AA68C5">
            <w:pPr>
              <w:pStyle w:val="Tabletext"/>
            </w:pPr>
            <w:r w:rsidRPr="00811F98">
              <w:t>Catholic</w:t>
            </w:r>
          </w:p>
        </w:tc>
        <w:tc>
          <w:tcPr>
            <w:tcW w:w="1323" w:type="dxa"/>
          </w:tcPr>
          <w:p w:rsidR="00AA68C5" w:rsidRPr="00503821" w:rsidRDefault="00AA68C5" w:rsidP="000977AD">
            <w:pPr>
              <w:pStyle w:val="Tabletext"/>
              <w:ind w:right="425"/>
              <w:jc w:val="right"/>
            </w:pPr>
            <w:r>
              <w:t>44.4</w:t>
            </w:r>
          </w:p>
        </w:tc>
        <w:tc>
          <w:tcPr>
            <w:tcW w:w="1323" w:type="dxa"/>
          </w:tcPr>
          <w:p w:rsidR="00AA68C5" w:rsidRPr="004916F4" w:rsidRDefault="00AA68C5" w:rsidP="000977AD">
            <w:pPr>
              <w:pStyle w:val="Tabletext"/>
              <w:ind w:right="425"/>
              <w:jc w:val="right"/>
            </w:pPr>
            <w:r>
              <w:t>2.5</w:t>
            </w:r>
          </w:p>
        </w:tc>
        <w:tc>
          <w:tcPr>
            <w:tcW w:w="1323" w:type="dxa"/>
          </w:tcPr>
          <w:p w:rsidR="00AA68C5" w:rsidRPr="006209F8" w:rsidRDefault="00AA68C5" w:rsidP="000977AD">
            <w:pPr>
              <w:pStyle w:val="Tabletext"/>
              <w:ind w:right="425"/>
              <w:jc w:val="right"/>
            </w:pPr>
            <w:r>
              <w:t>20.7</w:t>
            </w:r>
          </w:p>
        </w:tc>
      </w:tr>
      <w:tr w:rsidR="00AA68C5" w:rsidTr="000977AD">
        <w:tc>
          <w:tcPr>
            <w:tcW w:w="2268" w:type="dxa"/>
            <w:tcBorders>
              <w:bottom w:val="single" w:sz="4" w:space="0" w:color="auto"/>
            </w:tcBorders>
          </w:tcPr>
          <w:p w:rsidR="00AA68C5" w:rsidRPr="00811F98" w:rsidRDefault="00AA68C5" w:rsidP="00AA68C5">
            <w:pPr>
              <w:pStyle w:val="Tabletext"/>
              <w:ind w:left="284"/>
            </w:pPr>
          </w:p>
        </w:tc>
        <w:tc>
          <w:tcPr>
            <w:tcW w:w="2552" w:type="dxa"/>
            <w:tcBorders>
              <w:bottom w:val="single" w:sz="4" w:space="0" w:color="auto"/>
            </w:tcBorders>
          </w:tcPr>
          <w:p w:rsidR="00AA68C5" w:rsidRPr="00811F98" w:rsidRDefault="00AA68C5" w:rsidP="00AA68C5">
            <w:pPr>
              <w:pStyle w:val="Tabletext"/>
            </w:pPr>
            <w:r w:rsidRPr="00811F98">
              <w:t>Independent</w:t>
            </w:r>
          </w:p>
        </w:tc>
        <w:tc>
          <w:tcPr>
            <w:tcW w:w="1323" w:type="dxa"/>
            <w:tcBorders>
              <w:bottom w:val="single" w:sz="4" w:space="0" w:color="auto"/>
            </w:tcBorders>
          </w:tcPr>
          <w:p w:rsidR="00AA68C5" w:rsidRPr="00503821" w:rsidRDefault="00AA68C5" w:rsidP="000977AD">
            <w:pPr>
              <w:pStyle w:val="Tabletext"/>
              <w:ind w:right="425"/>
              <w:jc w:val="right"/>
            </w:pPr>
            <w:r>
              <w:t>44.4</w:t>
            </w:r>
          </w:p>
        </w:tc>
        <w:tc>
          <w:tcPr>
            <w:tcW w:w="1323" w:type="dxa"/>
            <w:tcBorders>
              <w:bottom w:val="single" w:sz="4" w:space="0" w:color="auto"/>
            </w:tcBorders>
          </w:tcPr>
          <w:p w:rsidR="00AA68C5" w:rsidRPr="004916F4" w:rsidRDefault="00AA68C5" w:rsidP="000977AD">
            <w:pPr>
              <w:pStyle w:val="Tabletext"/>
              <w:ind w:right="425"/>
              <w:jc w:val="right"/>
            </w:pPr>
            <w:r>
              <w:t>2.5</w:t>
            </w:r>
          </w:p>
        </w:tc>
        <w:tc>
          <w:tcPr>
            <w:tcW w:w="1323" w:type="dxa"/>
            <w:tcBorders>
              <w:bottom w:val="single" w:sz="4" w:space="0" w:color="auto"/>
            </w:tcBorders>
          </w:tcPr>
          <w:p w:rsidR="00AA68C5" w:rsidRPr="006209F8" w:rsidRDefault="00AA68C5" w:rsidP="000977AD">
            <w:pPr>
              <w:pStyle w:val="Tabletext"/>
              <w:ind w:right="425"/>
              <w:jc w:val="right"/>
            </w:pPr>
            <w:r>
              <w:t>13.6</w:t>
            </w:r>
          </w:p>
        </w:tc>
      </w:tr>
      <w:tr w:rsidR="00AA68C5" w:rsidTr="000977AD">
        <w:tc>
          <w:tcPr>
            <w:tcW w:w="2268" w:type="dxa"/>
            <w:tcBorders>
              <w:top w:val="single" w:sz="4" w:space="0" w:color="auto"/>
            </w:tcBorders>
          </w:tcPr>
          <w:p w:rsidR="00AA68C5" w:rsidRPr="002C3B42" w:rsidRDefault="00D42F73" w:rsidP="002C3B42">
            <w:pPr>
              <w:pStyle w:val="Tabletext"/>
              <w:rPr>
                <w:b/>
                <w:bCs/>
              </w:rPr>
            </w:pPr>
            <w:r w:rsidRPr="002C3B42">
              <w:rPr>
                <w:b/>
                <w:bCs/>
              </w:rPr>
              <w:t>School d</w:t>
            </w:r>
            <w:r w:rsidR="00AA68C5" w:rsidRPr="002C3B42">
              <w:rPr>
                <w:b/>
                <w:bCs/>
              </w:rPr>
              <w:t>emographics</w:t>
            </w:r>
          </w:p>
        </w:tc>
        <w:tc>
          <w:tcPr>
            <w:tcW w:w="2552" w:type="dxa"/>
            <w:tcBorders>
              <w:top w:val="single" w:sz="4" w:space="0" w:color="auto"/>
            </w:tcBorders>
          </w:tcPr>
          <w:p w:rsidR="00AA68C5" w:rsidRPr="00811F98" w:rsidRDefault="00AA68C5" w:rsidP="00AA68C5">
            <w:pPr>
              <w:pStyle w:val="Tabletext"/>
            </w:pPr>
          </w:p>
        </w:tc>
        <w:tc>
          <w:tcPr>
            <w:tcW w:w="1323" w:type="dxa"/>
            <w:tcBorders>
              <w:top w:val="single" w:sz="4" w:space="0" w:color="auto"/>
            </w:tcBorders>
          </w:tcPr>
          <w:p w:rsidR="00AA68C5" w:rsidRDefault="00AA68C5" w:rsidP="000977AD">
            <w:pPr>
              <w:pStyle w:val="Tabletext"/>
              <w:ind w:right="425"/>
              <w:jc w:val="right"/>
            </w:pPr>
          </w:p>
        </w:tc>
        <w:tc>
          <w:tcPr>
            <w:tcW w:w="1323" w:type="dxa"/>
            <w:tcBorders>
              <w:top w:val="single" w:sz="4" w:space="0" w:color="auto"/>
            </w:tcBorders>
          </w:tcPr>
          <w:p w:rsidR="00AA68C5" w:rsidRDefault="00AA68C5" w:rsidP="000977AD">
            <w:pPr>
              <w:pStyle w:val="Tabletext"/>
              <w:ind w:right="425"/>
              <w:jc w:val="right"/>
            </w:pPr>
          </w:p>
        </w:tc>
        <w:tc>
          <w:tcPr>
            <w:tcW w:w="1323" w:type="dxa"/>
            <w:tcBorders>
              <w:top w:val="single" w:sz="4" w:space="0" w:color="auto"/>
            </w:tcBorders>
          </w:tcPr>
          <w:p w:rsidR="00AA68C5" w:rsidRDefault="00AA68C5" w:rsidP="000977AD">
            <w:pPr>
              <w:pStyle w:val="Tabletext"/>
              <w:ind w:right="425"/>
              <w:jc w:val="right"/>
            </w:pPr>
          </w:p>
        </w:tc>
      </w:tr>
      <w:tr w:rsidR="00AA68C5" w:rsidTr="000977AD">
        <w:tc>
          <w:tcPr>
            <w:tcW w:w="2268" w:type="dxa"/>
          </w:tcPr>
          <w:p w:rsidR="00AA68C5" w:rsidRPr="00811F98" w:rsidRDefault="00AA68C5" w:rsidP="000977AD">
            <w:pPr>
              <w:pStyle w:val="Tabletext"/>
              <w:ind w:left="227"/>
            </w:pPr>
            <w:r w:rsidRPr="00811F98">
              <w:t>Size</w:t>
            </w:r>
          </w:p>
        </w:tc>
        <w:tc>
          <w:tcPr>
            <w:tcW w:w="2552" w:type="dxa"/>
          </w:tcPr>
          <w:p w:rsidR="00AA68C5" w:rsidRPr="00811F98" w:rsidRDefault="00AA68C5" w:rsidP="00AA68C5">
            <w:pPr>
              <w:pStyle w:val="Tabletext"/>
            </w:pPr>
            <w:r w:rsidRPr="00811F98">
              <w:t>Continuous</w:t>
            </w:r>
            <w:r w:rsidR="007D1E66">
              <w:t xml:space="preserve"> (</w:t>
            </w:r>
            <w:r w:rsidR="007D1E66" w:rsidRPr="007D1E66">
              <w:rPr>
                <w:i/>
              </w:rPr>
              <w:t>number of students</w:t>
            </w:r>
            <w:r w:rsidR="007D1E66">
              <w:t>)</w:t>
            </w:r>
          </w:p>
        </w:tc>
        <w:tc>
          <w:tcPr>
            <w:tcW w:w="1323" w:type="dxa"/>
          </w:tcPr>
          <w:p w:rsidR="00AA68C5" w:rsidRPr="007D1E66" w:rsidRDefault="00AA68C5" w:rsidP="000977AD">
            <w:pPr>
              <w:pStyle w:val="Tabletext"/>
              <w:ind w:right="425"/>
              <w:jc w:val="right"/>
              <w:rPr>
                <w:i/>
              </w:rPr>
            </w:pPr>
            <w:r w:rsidRPr="007D1E66">
              <w:rPr>
                <w:i/>
              </w:rPr>
              <w:t>1,167</w:t>
            </w:r>
          </w:p>
        </w:tc>
        <w:tc>
          <w:tcPr>
            <w:tcW w:w="1323" w:type="dxa"/>
          </w:tcPr>
          <w:p w:rsidR="00AA68C5" w:rsidRPr="007D1E66" w:rsidRDefault="00AA68C5" w:rsidP="000977AD">
            <w:pPr>
              <w:pStyle w:val="Tabletext"/>
              <w:ind w:right="425"/>
              <w:jc w:val="right"/>
              <w:rPr>
                <w:i/>
              </w:rPr>
            </w:pPr>
            <w:r w:rsidRPr="007D1E66">
              <w:rPr>
                <w:i/>
              </w:rPr>
              <w:t>881</w:t>
            </w:r>
          </w:p>
        </w:tc>
        <w:tc>
          <w:tcPr>
            <w:tcW w:w="1323" w:type="dxa"/>
          </w:tcPr>
          <w:p w:rsidR="00AA68C5" w:rsidRPr="007D1E66" w:rsidRDefault="00AA68C5" w:rsidP="000977AD">
            <w:pPr>
              <w:pStyle w:val="Tabletext"/>
              <w:ind w:right="425"/>
              <w:jc w:val="right"/>
              <w:rPr>
                <w:i/>
              </w:rPr>
            </w:pPr>
            <w:r w:rsidRPr="007D1E66">
              <w:rPr>
                <w:i/>
              </w:rPr>
              <w:t>723</w:t>
            </w:r>
          </w:p>
        </w:tc>
      </w:tr>
      <w:tr w:rsidR="00AA68C5" w:rsidTr="000977AD">
        <w:tc>
          <w:tcPr>
            <w:tcW w:w="2268" w:type="dxa"/>
          </w:tcPr>
          <w:p w:rsidR="00AA68C5" w:rsidRPr="00811F98" w:rsidRDefault="00AA68C5" w:rsidP="000977AD">
            <w:pPr>
              <w:pStyle w:val="Tabletext"/>
              <w:ind w:left="227"/>
            </w:pPr>
            <w:r w:rsidRPr="00811F98">
              <w:t>SES</w:t>
            </w:r>
          </w:p>
        </w:tc>
        <w:tc>
          <w:tcPr>
            <w:tcW w:w="2552" w:type="dxa"/>
            <w:tcMar>
              <w:right w:w="0" w:type="dxa"/>
            </w:tcMar>
          </w:tcPr>
          <w:p w:rsidR="00AA68C5" w:rsidRPr="00811F98" w:rsidRDefault="00AA68C5" w:rsidP="00AA68C5">
            <w:pPr>
              <w:pStyle w:val="Tabletext"/>
            </w:pPr>
            <w:r w:rsidRPr="00811F98">
              <w:t>Continuous</w:t>
            </w:r>
            <w:r w:rsidR="007D1E66">
              <w:t xml:space="preserve"> (</w:t>
            </w:r>
            <w:r w:rsidR="007D1E66" w:rsidRPr="007D1E66">
              <w:rPr>
                <w:i/>
              </w:rPr>
              <w:t>standard deviations</w:t>
            </w:r>
            <w:r w:rsidR="007D1E66">
              <w:t>)</w:t>
            </w:r>
          </w:p>
        </w:tc>
        <w:tc>
          <w:tcPr>
            <w:tcW w:w="1323" w:type="dxa"/>
          </w:tcPr>
          <w:p w:rsidR="00AA68C5" w:rsidRPr="007D1E66" w:rsidRDefault="00AA68C5" w:rsidP="000977AD">
            <w:pPr>
              <w:pStyle w:val="Tabletext"/>
              <w:ind w:right="425"/>
              <w:jc w:val="right"/>
              <w:rPr>
                <w:i/>
              </w:rPr>
            </w:pPr>
            <w:r w:rsidRPr="007D1E66">
              <w:rPr>
                <w:i/>
              </w:rPr>
              <w:t>1.1</w:t>
            </w:r>
          </w:p>
        </w:tc>
        <w:tc>
          <w:tcPr>
            <w:tcW w:w="1323" w:type="dxa"/>
          </w:tcPr>
          <w:p w:rsidR="00AA68C5" w:rsidRPr="007D1E66" w:rsidRDefault="00AA68C5" w:rsidP="000977AD">
            <w:pPr>
              <w:pStyle w:val="Tabletext"/>
              <w:ind w:right="425"/>
              <w:jc w:val="right"/>
              <w:rPr>
                <w:i/>
              </w:rPr>
            </w:pPr>
            <w:r w:rsidRPr="007D1E66">
              <w:rPr>
                <w:i/>
              </w:rPr>
              <w:t>-0.7</w:t>
            </w:r>
          </w:p>
        </w:tc>
        <w:tc>
          <w:tcPr>
            <w:tcW w:w="1323" w:type="dxa"/>
          </w:tcPr>
          <w:p w:rsidR="00AA68C5" w:rsidRPr="007D1E66" w:rsidRDefault="00AA68C5" w:rsidP="000977AD">
            <w:pPr>
              <w:pStyle w:val="Tabletext"/>
              <w:ind w:right="425"/>
              <w:jc w:val="right"/>
              <w:rPr>
                <w:i/>
              </w:rPr>
            </w:pPr>
            <w:r w:rsidRPr="007D1E66">
              <w:rPr>
                <w:i/>
              </w:rPr>
              <w:t>-0.2</w:t>
            </w:r>
          </w:p>
        </w:tc>
      </w:tr>
      <w:tr w:rsidR="00AA68C5" w:rsidTr="000977AD">
        <w:tc>
          <w:tcPr>
            <w:tcW w:w="2268" w:type="dxa"/>
          </w:tcPr>
          <w:p w:rsidR="00AA68C5" w:rsidRPr="00811F98" w:rsidRDefault="00AA68C5" w:rsidP="000977AD">
            <w:pPr>
              <w:pStyle w:val="Tabletext"/>
              <w:ind w:left="227"/>
            </w:pPr>
            <w:r w:rsidRPr="00811F98">
              <w:t>Gender mix</w:t>
            </w:r>
          </w:p>
        </w:tc>
        <w:tc>
          <w:tcPr>
            <w:tcW w:w="2552" w:type="dxa"/>
          </w:tcPr>
          <w:p w:rsidR="00AA68C5" w:rsidRPr="00811F98" w:rsidRDefault="00AA68C5" w:rsidP="00AA68C5">
            <w:pPr>
              <w:pStyle w:val="Tabletext"/>
            </w:pPr>
            <w:proofErr w:type="spellStart"/>
            <w:r w:rsidRPr="00811F98">
              <w:t>Coed</w:t>
            </w:r>
            <w:proofErr w:type="spellEnd"/>
          </w:p>
        </w:tc>
        <w:tc>
          <w:tcPr>
            <w:tcW w:w="1323" w:type="dxa"/>
          </w:tcPr>
          <w:p w:rsidR="00AA68C5" w:rsidRPr="00503821" w:rsidRDefault="00AA68C5" w:rsidP="000977AD">
            <w:pPr>
              <w:pStyle w:val="Tabletext"/>
              <w:ind w:right="425"/>
              <w:jc w:val="right"/>
            </w:pPr>
            <w:r>
              <w:t>30.6</w:t>
            </w:r>
          </w:p>
        </w:tc>
        <w:tc>
          <w:tcPr>
            <w:tcW w:w="1323" w:type="dxa"/>
          </w:tcPr>
          <w:p w:rsidR="00AA68C5" w:rsidRPr="004916F4" w:rsidRDefault="00AA68C5" w:rsidP="000977AD">
            <w:pPr>
              <w:pStyle w:val="Tabletext"/>
              <w:ind w:right="425"/>
              <w:jc w:val="right"/>
            </w:pPr>
            <w:r>
              <w:t>100.0</w:t>
            </w:r>
          </w:p>
        </w:tc>
        <w:tc>
          <w:tcPr>
            <w:tcW w:w="1323" w:type="dxa"/>
          </w:tcPr>
          <w:p w:rsidR="00AA68C5" w:rsidRPr="006209F8" w:rsidRDefault="00AA68C5" w:rsidP="000977AD">
            <w:pPr>
              <w:pStyle w:val="Tabletext"/>
              <w:ind w:right="425"/>
              <w:jc w:val="right"/>
            </w:pPr>
            <w:r>
              <w:t>88.8</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All male</w:t>
            </w:r>
          </w:p>
        </w:tc>
        <w:tc>
          <w:tcPr>
            <w:tcW w:w="1323" w:type="dxa"/>
          </w:tcPr>
          <w:p w:rsidR="00AA68C5" w:rsidRPr="00503821" w:rsidRDefault="00AA68C5" w:rsidP="000977AD">
            <w:pPr>
              <w:pStyle w:val="Tabletext"/>
              <w:ind w:right="425"/>
              <w:jc w:val="right"/>
            </w:pPr>
            <w:r>
              <w:t>36.1</w:t>
            </w:r>
          </w:p>
        </w:tc>
        <w:tc>
          <w:tcPr>
            <w:tcW w:w="1323" w:type="dxa"/>
          </w:tcPr>
          <w:p w:rsidR="00AA68C5" w:rsidRPr="004916F4" w:rsidRDefault="00AA68C5" w:rsidP="000977AD">
            <w:pPr>
              <w:pStyle w:val="Tabletext"/>
              <w:ind w:right="425"/>
              <w:jc w:val="right"/>
            </w:pPr>
            <w:r w:rsidRPr="004916F4">
              <w:t>0</w:t>
            </w:r>
            <w:r>
              <w:t>.0</w:t>
            </w:r>
          </w:p>
        </w:tc>
        <w:tc>
          <w:tcPr>
            <w:tcW w:w="1323" w:type="dxa"/>
          </w:tcPr>
          <w:p w:rsidR="00AA68C5" w:rsidRPr="006209F8" w:rsidRDefault="00AA68C5" w:rsidP="000977AD">
            <w:pPr>
              <w:pStyle w:val="Tabletext"/>
              <w:ind w:right="425"/>
              <w:jc w:val="right"/>
            </w:pPr>
            <w:r>
              <w:t>4.4</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All female</w:t>
            </w:r>
          </w:p>
        </w:tc>
        <w:tc>
          <w:tcPr>
            <w:tcW w:w="1323" w:type="dxa"/>
          </w:tcPr>
          <w:p w:rsidR="00AA68C5" w:rsidRPr="00503821" w:rsidRDefault="00AA68C5" w:rsidP="000977AD">
            <w:pPr>
              <w:pStyle w:val="Tabletext"/>
              <w:ind w:right="425"/>
              <w:jc w:val="right"/>
            </w:pPr>
            <w:r>
              <w:t>33.3</w:t>
            </w:r>
          </w:p>
        </w:tc>
        <w:tc>
          <w:tcPr>
            <w:tcW w:w="1323" w:type="dxa"/>
          </w:tcPr>
          <w:p w:rsidR="00AA68C5" w:rsidRPr="004916F4" w:rsidRDefault="00AA68C5" w:rsidP="000977AD">
            <w:pPr>
              <w:pStyle w:val="Tabletext"/>
              <w:ind w:right="425"/>
              <w:jc w:val="right"/>
            </w:pPr>
            <w:r>
              <w:t>0.0</w:t>
            </w:r>
          </w:p>
        </w:tc>
        <w:tc>
          <w:tcPr>
            <w:tcW w:w="1323" w:type="dxa"/>
          </w:tcPr>
          <w:p w:rsidR="00AA68C5" w:rsidRPr="006209F8" w:rsidRDefault="00AA68C5" w:rsidP="000977AD">
            <w:pPr>
              <w:pStyle w:val="Tabletext"/>
              <w:ind w:right="425"/>
              <w:jc w:val="right"/>
            </w:pPr>
            <w:r>
              <w:t>6.8</w:t>
            </w:r>
          </w:p>
        </w:tc>
      </w:tr>
      <w:tr w:rsidR="00D91AEB" w:rsidTr="000977AD">
        <w:tc>
          <w:tcPr>
            <w:tcW w:w="2268" w:type="dxa"/>
          </w:tcPr>
          <w:p w:rsidR="00D91AEB" w:rsidRPr="00811F98" w:rsidRDefault="00D91AEB" w:rsidP="000977AD">
            <w:pPr>
              <w:pStyle w:val="Tabletext"/>
              <w:ind w:left="227"/>
            </w:pPr>
            <w:r w:rsidRPr="00811F98">
              <w:t>LBOTE quartile</w:t>
            </w:r>
          </w:p>
        </w:tc>
        <w:tc>
          <w:tcPr>
            <w:tcW w:w="2552" w:type="dxa"/>
          </w:tcPr>
          <w:p w:rsidR="00D91AEB" w:rsidRPr="00811F98" w:rsidRDefault="00D91AEB" w:rsidP="00BE0336">
            <w:pPr>
              <w:pStyle w:val="Tabletext"/>
            </w:pPr>
            <w:r w:rsidRPr="00811F98">
              <w:t>No LBOTE students</w:t>
            </w:r>
            <w:r>
              <w:t>, or Q1 (lowest)</w:t>
            </w:r>
          </w:p>
        </w:tc>
        <w:tc>
          <w:tcPr>
            <w:tcW w:w="1323" w:type="dxa"/>
          </w:tcPr>
          <w:p w:rsidR="00D91AEB" w:rsidRPr="00503821" w:rsidRDefault="00D91AEB" w:rsidP="000977AD">
            <w:pPr>
              <w:pStyle w:val="Tabletext"/>
              <w:ind w:right="425"/>
              <w:jc w:val="right"/>
            </w:pPr>
            <w:r>
              <w:t>33.3</w:t>
            </w:r>
          </w:p>
        </w:tc>
        <w:tc>
          <w:tcPr>
            <w:tcW w:w="1323" w:type="dxa"/>
          </w:tcPr>
          <w:p w:rsidR="00D91AEB" w:rsidRPr="004916F4" w:rsidRDefault="00D91AEB" w:rsidP="000977AD">
            <w:pPr>
              <w:pStyle w:val="Tabletext"/>
              <w:ind w:right="425"/>
              <w:jc w:val="right"/>
            </w:pPr>
            <w:r>
              <w:t>97.5</w:t>
            </w:r>
          </w:p>
        </w:tc>
        <w:tc>
          <w:tcPr>
            <w:tcW w:w="1323" w:type="dxa"/>
          </w:tcPr>
          <w:p w:rsidR="00D91AEB" w:rsidRPr="006209F8" w:rsidRDefault="00D91AEB" w:rsidP="000977AD">
            <w:pPr>
              <w:pStyle w:val="Tabletext"/>
              <w:ind w:right="425"/>
              <w:jc w:val="right"/>
            </w:pPr>
            <w:r>
              <w:t>60.2</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Q2</w:t>
            </w:r>
          </w:p>
        </w:tc>
        <w:tc>
          <w:tcPr>
            <w:tcW w:w="1323" w:type="dxa"/>
          </w:tcPr>
          <w:p w:rsidR="00D91AEB" w:rsidRPr="00503821" w:rsidRDefault="00D91AEB" w:rsidP="000977AD">
            <w:pPr>
              <w:pStyle w:val="Tabletext"/>
              <w:ind w:right="425"/>
              <w:jc w:val="right"/>
            </w:pPr>
            <w:r>
              <w:t>27.8</w:t>
            </w:r>
          </w:p>
        </w:tc>
        <w:tc>
          <w:tcPr>
            <w:tcW w:w="1323" w:type="dxa"/>
          </w:tcPr>
          <w:p w:rsidR="00D91AEB" w:rsidRPr="004916F4" w:rsidRDefault="00D91AEB" w:rsidP="000977AD">
            <w:pPr>
              <w:pStyle w:val="Tabletext"/>
              <w:ind w:right="425"/>
              <w:jc w:val="right"/>
            </w:pPr>
            <w:r>
              <w:t>0.0</w:t>
            </w:r>
          </w:p>
        </w:tc>
        <w:tc>
          <w:tcPr>
            <w:tcW w:w="1323" w:type="dxa"/>
          </w:tcPr>
          <w:p w:rsidR="00D91AEB" w:rsidRPr="006209F8" w:rsidRDefault="00D91AEB" w:rsidP="000977AD">
            <w:pPr>
              <w:pStyle w:val="Tabletext"/>
              <w:ind w:right="425"/>
              <w:jc w:val="right"/>
            </w:pPr>
            <w:r>
              <w:t>13.6</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Q3</w:t>
            </w:r>
          </w:p>
        </w:tc>
        <w:tc>
          <w:tcPr>
            <w:tcW w:w="1323" w:type="dxa"/>
          </w:tcPr>
          <w:p w:rsidR="00D91AEB" w:rsidRPr="00503821" w:rsidRDefault="00D91AEB" w:rsidP="000977AD">
            <w:pPr>
              <w:pStyle w:val="Tabletext"/>
              <w:ind w:right="425"/>
              <w:jc w:val="right"/>
            </w:pPr>
            <w:r>
              <w:t>1</w:t>
            </w:r>
            <w:r w:rsidRPr="00503821">
              <w:t>6</w:t>
            </w:r>
            <w:r>
              <w:t>.7</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t>13.6</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Q4</w:t>
            </w:r>
            <w:r>
              <w:t xml:space="preserve"> (highest)</w:t>
            </w:r>
          </w:p>
        </w:tc>
        <w:tc>
          <w:tcPr>
            <w:tcW w:w="1323" w:type="dxa"/>
          </w:tcPr>
          <w:p w:rsidR="00D91AEB" w:rsidRPr="00503821" w:rsidRDefault="00D91AEB" w:rsidP="000977AD">
            <w:pPr>
              <w:pStyle w:val="Tabletext"/>
              <w:ind w:right="425"/>
              <w:jc w:val="right"/>
            </w:pPr>
            <w:r>
              <w:t>22.2</w:t>
            </w:r>
          </w:p>
        </w:tc>
        <w:tc>
          <w:tcPr>
            <w:tcW w:w="1323" w:type="dxa"/>
          </w:tcPr>
          <w:p w:rsidR="00D91AEB" w:rsidRPr="004916F4" w:rsidRDefault="00D91AEB" w:rsidP="000977AD">
            <w:pPr>
              <w:pStyle w:val="Tabletext"/>
              <w:ind w:right="425"/>
              <w:jc w:val="right"/>
            </w:pPr>
            <w:r w:rsidRPr="004916F4">
              <w:t>0</w:t>
            </w:r>
            <w:r>
              <w:t>.0</w:t>
            </w:r>
          </w:p>
        </w:tc>
        <w:tc>
          <w:tcPr>
            <w:tcW w:w="1323" w:type="dxa"/>
          </w:tcPr>
          <w:p w:rsidR="00D91AEB" w:rsidRPr="006209F8" w:rsidRDefault="00D91AEB" w:rsidP="000977AD">
            <w:pPr>
              <w:pStyle w:val="Tabletext"/>
              <w:ind w:right="425"/>
              <w:jc w:val="right"/>
            </w:pPr>
            <w:r>
              <w:t>12.8</w:t>
            </w:r>
          </w:p>
        </w:tc>
      </w:tr>
      <w:tr w:rsidR="00D91AEB" w:rsidTr="000977AD">
        <w:tc>
          <w:tcPr>
            <w:tcW w:w="2268" w:type="dxa"/>
            <w:tcBorders>
              <w:top w:val="single" w:sz="4" w:space="0" w:color="000000" w:themeColor="text1"/>
            </w:tcBorders>
          </w:tcPr>
          <w:p w:rsidR="00D91AEB" w:rsidRPr="002C3B42" w:rsidRDefault="00D42F73" w:rsidP="002C3B42">
            <w:pPr>
              <w:pStyle w:val="Tabletext"/>
              <w:rPr>
                <w:b/>
                <w:bCs/>
              </w:rPr>
            </w:pPr>
            <w:r w:rsidRPr="002C3B42">
              <w:rPr>
                <w:b/>
                <w:bCs/>
              </w:rPr>
              <w:t>Resources and</w:t>
            </w:r>
            <w:r w:rsidR="00785B89" w:rsidRPr="002C3B42">
              <w:rPr>
                <w:b/>
                <w:bCs/>
              </w:rPr>
              <w:t xml:space="preserve"> </w:t>
            </w:r>
            <w:r w:rsidRPr="002C3B42">
              <w:rPr>
                <w:b/>
                <w:bCs/>
              </w:rPr>
              <w:t>c</w:t>
            </w:r>
            <w:r w:rsidR="00AA68C5" w:rsidRPr="002C3B42">
              <w:rPr>
                <w:b/>
                <w:bCs/>
              </w:rPr>
              <w:t>apacity</w:t>
            </w:r>
          </w:p>
        </w:tc>
        <w:tc>
          <w:tcPr>
            <w:tcW w:w="2552" w:type="dxa"/>
            <w:tcBorders>
              <w:top w:val="single" w:sz="4" w:space="0" w:color="000000" w:themeColor="text1"/>
            </w:tcBorders>
          </w:tcPr>
          <w:p w:rsidR="00D91AEB" w:rsidRPr="00811F98" w:rsidRDefault="00D91AEB" w:rsidP="00BE0336">
            <w:pPr>
              <w:pStyle w:val="Tabletext"/>
            </w:pPr>
          </w:p>
        </w:tc>
        <w:tc>
          <w:tcPr>
            <w:tcW w:w="1323" w:type="dxa"/>
            <w:tcBorders>
              <w:top w:val="single" w:sz="4" w:space="0" w:color="000000" w:themeColor="text1"/>
            </w:tcBorders>
          </w:tcPr>
          <w:p w:rsidR="00D91AEB" w:rsidRPr="00503821" w:rsidRDefault="00D91AEB" w:rsidP="000977AD">
            <w:pPr>
              <w:pStyle w:val="Tabletext"/>
              <w:ind w:right="425"/>
              <w:jc w:val="right"/>
            </w:pPr>
          </w:p>
        </w:tc>
        <w:tc>
          <w:tcPr>
            <w:tcW w:w="1323" w:type="dxa"/>
            <w:tcBorders>
              <w:top w:val="single" w:sz="4" w:space="0" w:color="000000" w:themeColor="text1"/>
            </w:tcBorders>
          </w:tcPr>
          <w:p w:rsidR="00D91AEB" w:rsidRPr="004916F4" w:rsidRDefault="00D91AEB" w:rsidP="000977AD">
            <w:pPr>
              <w:pStyle w:val="Tabletext"/>
              <w:ind w:right="425"/>
              <w:jc w:val="right"/>
            </w:pPr>
          </w:p>
        </w:tc>
        <w:tc>
          <w:tcPr>
            <w:tcW w:w="1323" w:type="dxa"/>
            <w:tcBorders>
              <w:top w:val="single" w:sz="4" w:space="0" w:color="000000" w:themeColor="text1"/>
            </w:tcBorders>
          </w:tcPr>
          <w:p w:rsidR="00D91AEB" w:rsidRPr="006209F8" w:rsidRDefault="00D91AEB" w:rsidP="000977AD">
            <w:pPr>
              <w:pStyle w:val="Tabletext"/>
              <w:ind w:right="425"/>
              <w:jc w:val="right"/>
            </w:pPr>
          </w:p>
        </w:tc>
      </w:tr>
      <w:tr w:rsidR="00D91AEB" w:rsidTr="000977AD">
        <w:tc>
          <w:tcPr>
            <w:tcW w:w="2268" w:type="dxa"/>
            <w:tcBorders>
              <w:bottom w:val="single" w:sz="4" w:space="0" w:color="000000" w:themeColor="text1"/>
            </w:tcBorders>
          </w:tcPr>
          <w:p w:rsidR="00D91AEB" w:rsidRPr="00811F98" w:rsidRDefault="00476CDB" w:rsidP="000977AD">
            <w:pPr>
              <w:pStyle w:val="Tabletext"/>
              <w:ind w:left="227"/>
            </w:pPr>
            <w:r>
              <w:t>Student–</w:t>
            </w:r>
            <w:r w:rsidR="00D91AEB" w:rsidRPr="00811F98">
              <w:t>teacher ratio</w:t>
            </w:r>
          </w:p>
        </w:tc>
        <w:tc>
          <w:tcPr>
            <w:tcW w:w="2552" w:type="dxa"/>
            <w:tcBorders>
              <w:bottom w:val="single" w:sz="4" w:space="0" w:color="000000" w:themeColor="text1"/>
            </w:tcBorders>
          </w:tcPr>
          <w:p w:rsidR="00D91AEB" w:rsidRPr="00811F98" w:rsidRDefault="00D91AEB" w:rsidP="00BE0336">
            <w:pPr>
              <w:pStyle w:val="Tabletext"/>
            </w:pPr>
            <w:r w:rsidRPr="00811F98">
              <w:t>Continuous</w:t>
            </w:r>
            <w:r w:rsidR="007D1E66">
              <w:t xml:space="preserve"> (</w:t>
            </w:r>
            <w:r w:rsidR="007D1E66" w:rsidRPr="007D1E66">
              <w:rPr>
                <w:i/>
              </w:rPr>
              <w:t>ratio</w:t>
            </w:r>
            <w:r w:rsidR="007D1E66">
              <w:t>)</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12.6 : 1</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13.3 : 1</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13.6 : 1</w:t>
            </w:r>
          </w:p>
        </w:tc>
      </w:tr>
      <w:tr w:rsidR="00D91AEB" w:rsidRPr="00AA68C5" w:rsidTr="000977AD">
        <w:tc>
          <w:tcPr>
            <w:tcW w:w="2268" w:type="dxa"/>
            <w:tcBorders>
              <w:top w:val="single" w:sz="4" w:space="0" w:color="000000" w:themeColor="text1"/>
            </w:tcBorders>
          </w:tcPr>
          <w:p w:rsidR="00D91AEB" w:rsidRPr="002C3B42" w:rsidRDefault="00D42F73" w:rsidP="002C3B42">
            <w:pPr>
              <w:pStyle w:val="Tabletext"/>
              <w:rPr>
                <w:b/>
                <w:bCs/>
              </w:rPr>
            </w:pPr>
            <w:r w:rsidRPr="002C3B42">
              <w:rPr>
                <w:b/>
                <w:bCs/>
              </w:rPr>
              <w:t>Academic o</w:t>
            </w:r>
            <w:r w:rsidR="00AA68C5" w:rsidRPr="002C3B42">
              <w:rPr>
                <w:b/>
                <w:bCs/>
              </w:rPr>
              <w:t>rientation</w:t>
            </w:r>
          </w:p>
        </w:tc>
        <w:tc>
          <w:tcPr>
            <w:tcW w:w="2552" w:type="dxa"/>
            <w:tcBorders>
              <w:top w:val="single" w:sz="4" w:space="0" w:color="000000" w:themeColor="text1"/>
            </w:tcBorders>
          </w:tcPr>
          <w:p w:rsidR="00D91AEB" w:rsidRPr="00AA68C5" w:rsidRDefault="00D91AEB" w:rsidP="00BE0336">
            <w:pPr>
              <w:pStyle w:val="Tabletex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r>
      <w:tr w:rsidR="00D91AEB" w:rsidTr="000977AD">
        <w:tc>
          <w:tcPr>
            <w:tcW w:w="2268" w:type="dxa"/>
          </w:tcPr>
          <w:p w:rsidR="00D91AEB" w:rsidRPr="00811F98" w:rsidRDefault="00AA68C5" w:rsidP="000977AD">
            <w:pPr>
              <w:pStyle w:val="Tabletext"/>
              <w:ind w:left="227"/>
            </w:pPr>
            <w:r>
              <w:t>Parental acad. pressure</w:t>
            </w:r>
          </w:p>
        </w:tc>
        <w:tc>
          <w:tcPr>
            <w:tcW w:w="2552" w:type="dxa"/>
          </w:tcPr>
          <w:p w:rsidR="00D91AEB" w:rsidRPr="00811F98" w:rsidRDefault="00D91AEB" w:rsidP="00BE0336">
            <w:pPr>
              <w:pStyle w:val="Tabletext"/>
            </w:pPr>
            <w:r w:rsidRPr="00811F98">
              <w:t>Weak</w:t>
            </w:r>
          </w:p>
        </w:tc>
        <w:tc>
          <w:tcPr>
            <w:tcW w:w="1323" w:type="dxa"/>
          </w:tcPr>
          <w:p w:rsidR="00D91AEB" w:rsidRPr="00503821" w:rsidRDefault="00D91AEB" w:rsidP="000977AD">
            <w:pPr>
              <w:pStyle w:val="Tabletext"/>
              <w:ind w:right="425"/>
              <w:jc w:val="right"/>
            </w:pPr>
            <w:r>
              <w:t>33.3</w:t>
            </w:r>
          </w:p>
        </w:tc>
        <w:tc>
          <w:tcPr>
            <w:tcW w:w="1323" w:type="dxa"/>
          </w:tcPr>
          <w:p w:rsidR="00D91AEB" w:rsidRPr="004916F4" w:rsidRDefault="00D91AEB" w:rsidP="000977AD">
            <w:pPr>
              <w:pStyle w:val="Tabletext"/>
              <w:ind w:right="425"/>
              <w:jc w:val="right"/>
            </w:pPr>
            <w:r>
              <w:t>87.5</w:t>
            </w:r>
          </w:p>
        </w:tc>
        <w:tc>
          <w:tcPr>
            <w:tcW w:w="1323" w:type="dxa"/>
          </w:tcPr>
          <w:p w:rsidR="00D91AEB" w:rsidRPr="006209F8" w:rsidRDefault="00D91AEB" w:rsidP="000977AD">
            <w:pPr>
              <w:pStyle w:val="Tabletext"/>
              <w:ind w:right="425"/>
              <w:jc w:val="right"/>
            </w:pPr>
            <w:r>
              <w:t>64.5</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Strong</w:t>
            </w:r>
          </w:p>
        </w:tc>
        <w:tc>
          <w:tcPr>
            <w:tcW w:w="1323" w:type="dxa"/>
          </w:tcPr>
          <w:p w:rsidR="00D91AEB" w:rsidRPr="00503821" w:rsidRDefault="00D91AEB" w:rsidP="000977AD">
            <w:pPr>
              <w:pStyle w:val="Tabletext"/>
              <w:ind w:right="425"/>
              <w:jc w:val="right"/>
            </w:pPr>
            <w:r>
              <w:t>66.7</w:t>
            </w:r>
          </w:p>
        </w:tc>
        <w:tc>
          <w:tcPr>
            <w:tcW w:w="1323" w:type="dxa"/>
          </w:tcPr>
          <w:p w:rsidR="00D91AEB" w:rsidRPr="004916F4" w:rsidRDefault="00D91AEB" w:rsidP="000977AD">
            <w:pPr>
              <w:pStyle w:val="Tabletext"/>
              <w:ind w:right="425"/>
              <w:jc w:val="right"/>
            </w:pPr>
            <w:r>
              <w:t>12.5</w:t>
            </w:r>
          </w:p>
        </w:tc>
        <w:tc>
          <w:tcPr>
            <w:tcW w:w="1323" w:type="dxa"/>
          </w:tcPr>
          <w:p w:rsidR="00D91AEB" w:rsidRPr="006209F8" w:rsidRDefault="00D91AEB" w:rsidP="000977AD">
            <w:pPr>
              <w:pStyle w:val="Tabletext"/>
              <w:ind w:right="425"/>
              <w:jc w:val="right"/>
            </w:pPr>
            <w:r>
              <w:t>35.5</w:t>
            </w:r>
          </w:p>
        </w:tc>
      </w:tr>
      <w:tr w:rsidR="00D91AEB" w:rsidTr="000977AD">
        <w:tc>
          <w:tcPr>
            <w:tcW w:w="2268" w:type="dxa"/>
          </w:tcPr>
          <w:p w:rsidR="00D91AEB" w:rsidRPr="00811F98" w:rsidRDefault="00D91AEB" w:rsidP="000977AD">
            <w:pPr>
              <w:pStyle w:val="Tabletext"/>
              <w:ind w:left="227"/>
            </w:pPr>
            <w:r w:rsidRPr="00811F98">
              <w:t>Streaming</w:t>
            </w:r>
          </w:p>
        </w:tc>
        <w:tc>
          <w:tcPr>
            <w:tcW w:w="2552" w:type="dxa"/>
          </w:tcPr>
          <w:p w:rsidR="00D91AEB" w:rsidRPr="00811F98" w:rsidRDefault="00D91AEB" w:rsidP="00BE0336">
            <w:pPr>
              <w:pStyle w:val="Tabletext"/>
            </w:pPr>
            <w:r w:rsidRPr="00811F98">
              <w:t>For some subjects</w:t>
            </w:r>
          </w:p>
        </w:tc>
        <w:tc>
          <w:tcPr>
            <w:tcW w:w="1323" w:type="dxa"/>
          </w:tcPr>
          <w:p w:rsidR="00D91AEB" w:rsidRPr="00503821" w:rsidRDefault="00D91AEB" w:rsidP="000977AD">
            <w:pPr>
              <w:pStyle w:val="Tabletext"/>
              <w:ind w:right="425"/>
              <w:jc w:val="right"/>
            </w:pPr>
            <w:r>
              <w:t>94.4</w:t>
            </w:r>
          </w:p>
        </w:tc>
        <w:tc>
          <w:tcPr>
            <w:tcW w:w="1323" w:type="dxa"/>
          </w:tcPr>
          <w:p w:rsidR="00D91AEB" w:rsidRPr="004916F4" w:rsidRDefault="00D91AEB" w:rsidP="000977AD">
            <w:pPr>
              <w:pStyle w:val="Tabletext"/>
              <w:ind w:right="425"/>
              <w:jc w:val="right"/>
            </w:pPr>
            <w:r>
              <w:t>95.0</w:t>
            </w:r>
          </w:p>
        </w:tc>
        <w:tc>
          <w:tcPr>
            <w:tcW w:w="1323" w:type="dxa"/>
          </w:tcPr>
          <w:p w:rsidR="00D91AEB" w:rsidRPr="006209F8" w:rsidRDefault="00D91AEB" w:rsidP="000977AD">
            <w:pPr>
              <w:pStyle w:val="Tabletext"/>
              <w:ind w:right="425"/>
              <w:jc w:val="right"/>
            </w:pPr>
            <w:r>
              <w:t>88.5</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For no subjects</w:t>
            </w:r>
          </w:p>
        </w:tc>
        <w:tc>
          <w:tcPr>
            <w:tcW w:w="1323" w:type="dxa"/>
          </w:tcPr>
          <w:p w:rsidR="00D91AEB" w:rsidRPr="00503821" w:rsidRDefault="00D91AEB" w:rsidP="000977AD">
            <w:pPr>
              <w:pStyle w:val="Tabletext"/>
              <w:ind w:right="425"/>
              <w:jc w:val="right"/>
            </w:pPr>
            <w:r>
              <w:t>2.8</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t>6.0</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For all subjects</w:t>
            </w:r>
          </w:p>
        </w:tc>
        <w:tc>
          <w:tcPr>
            <w:tcW w:w="1323" w:type="dxa"/>
          </w:tcPr>
          <w:p w:rsidR="00D91AEB" w:rsidRPr="00503821" w:rsidRDefault="00D91AEB" w:rsidP="000977AD">
            <w:pPr>
              <w:pStyle w:val="Tabletext"/>
              <w:ind w:right="425"/>
              <w:jc w:val="right"/>
            </w:pPr>
            <w:r>
              <w:t>2.8</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rsidRPr="006209F8">
              <w:t>5</w:t>
            </w:r>
            <w:r>
              <w:t>.6</w:t>
            </w:r>
          </w:p>
        </w:tc>
      </w:tr>
      <w:tr w:rsidR="00D91AEB" w:rsidTr="000977AD">
        <w:tc>
          <w:tcPr>
            <w:tcW w:w="2268" w:type="dxa"/>
          </w:tcPr>
          <w:p w:rsidR="00D91AEB" w:rsidRPr="00BE7760" w:rsidRDefault="00D91AEB" w:rsidP="000977AD">
            <w:pPr>
              <w:pStyle w:val="Tabletext"/>
              <w:ind w:left="227"/>
            </w:pPr>
            <w:r w:rsidRPr="00BE7760">
              <w:t>Exposure to work</w:t>
            </w:r>
          </w:p>
        </w:tc>
        <w:tc>
          <w:tcPr>
            <w:tcW w:w="2552" w:type="dxa"/>
          </w:tcPr>
          <w:p w:rsidR="00D91AEB" w:rsidRPr="00BE7760" w:rsidRDefault="00D91AEB" w:rsidP="00BE0336">
            <w:pPr>
              <w:pStyle w:val="Tabletext"/>
            </w:pPr>
            <w:r w:rsidRPr="00BE7760">
              <w:t>More than half of students participate</w:t>
            </w:r>
          </w:p>
        </w:tc>
        <w:tc>
          <w:tcPr>
            <w:tcW w:w="1323" w:type="dxa"/>
          </w:tcPr>
          <w:p w:rsidR="00D91AEB" w:rsidRPr="00503821" w:rsidRDefault="00D91AEB" w:rsidP="000977AD">
            <w:pPr>
              <w:pStyle w:val="Tabletext"/>
              <w:ind w:right="425"/>
              <w:jc w:val="right"/>
            </w:pPr>
            <w:r>
              <w:t>0.0</w:t>
            </w:r>
          </w:p>
        </w:tc>
        <w:tc>
          <w:tcPr>
            <w:tcW w:w="1323" w:type="dxa"/>
          </w:tcPr>
          <w:p w:rsidR="00D91AEB" w:rsidRPr="004916F4" w:rsidRDefault="00D91AEB" w:rsidP="000977AD">
            <w:pPr>
              <w:pStyle w:val="Tabletext"/>
              <w:ind w:right="425"/>
              <w:jc w:val="right"/>
            </w:pPr>
            <w:r>
              <w:t>30.0</w:t>
            </w:r>
          </w:p>
        </w:tc>
        <w:tc>
          <w:tcPr>
            <w:tcW w:w="1323" w:type="dxa"/>
          </w:tcPr>
          <w:p w:rsidR="00D91AEB" w:rsidRPr="006209F8" w:rsidRDefault="00D91AEB" w:rsidP="000977AD">
            <w:pPr>
              <w:pStyle w:val="Tabletext"/>
              <w:ind w:right="425"/>
              <w:jc w:val="right"/>
            </w:pPr>
            <w:r>
              <w:t>6.</w:t>
            </w:r>
            <w:r w:rsidRPr="006209F8">
              <w:t>8</w:t>
            </w:r>
          </w:p>
        </w:tc>
      </w:tr>
      <w:tr w:rsidR="00D91AEB" w:rsidTr="000977AD">
        <w:tc>
          <w:tcPr>
            <w:tcW w:w="2268" w:type="dxa"/>
          </w:tcPr>
          <w:p w:rsidR="00D91AEB" w:rsidRPr="00BE7760" w:rsidRDefault="00D91AEB" w:rsidP="000977AD">
            <w:pPr>
              <w:pStyle w:val="Tabletext"/>
              <w:ind w:left="227"/>
            </w:pPr>
          </w:p>
        </w:tc>
        <w:tc>
          <w:tcPr>
            <w:tcW w:w="2552" w:type="dxa"/>
          </w:tcPr>
          <w:p w:rsidR="00D91AEB" w:rsidRPr="00BE7760" w:rsidRDefault="00D91AEB" w:rsidP="00BE0336">
            <w:pPr>
              <w:pStyle w:val="Tabletext"/>
            </w:pPr>
            <w:r w:rsidRPr="00BE7760">
              <w:t>Half or less of students participate</w:t>
            </w:r>
          </w:p>
        </w:tc>
        <w:tc>
          <w:tcPr>
            <w:tcW w:w="1323" w:type="dxa"/>
          </w:tcPr>
          <w:p w:rsidR="00D91AEB" w:rsidRPr="00503821" w:rsidRDefault="00D91AEB" w:rsidP="000977AD">
            <w:pPr>
              <w:pStyle w:val="Tabletext"/>
              <w:ind w:right="425"/>
              <w:jc w:val="right"/>
            </w:pPr>
            <w:r w:rsidRPr="00503821">
              <w:t>38</w:t>
            </w:r>
            <w:r>
              <w:t>.9</w:t>
            </w:r>
          </w:p>
        </w:tc>
        <w:tc>
          <w:tcPr>
            <w:tcW w:w="1323" w:type="dxa"/>
          </w:tcPr>
          <w:p w:rsidR="00D91AEB" w:rsidRPr="004916F4" w:rsidRDefault="00D91AEB" w:rsidP="000977AD">
            <w:pPr>
              <w:pStyle w:val="Tabletext"/>
              <w:ind w:right="425"/>
              <w:jc w:val="right"/>
            </w:pPr>
            <w:r>
              <w:t>37.5</w:t>
            </w:r>
          </w:p>
        </w:tc>
        <w:tc>
          <w:tcPr>
            <w:tcW w:w="1323" w:type="dxa"/>
          </w:tcPr>
          <w:p w:rsidR="00D91AEB" w:rsidRPr="006209F8" w:rsidRDefault="00D91AEB" w:rsidP="000977AD">
            <w:pPr>
              <w:pStyle w:val="Tabletext"/>
              <w:ind w:right="425"/>
              <w:jc w:val="right"/>
            </w:pPr>
            <w:r>
              <w:t>58.6</w:t>
            </w:r>
          </w:p>
        </w:tc>
      </w:tr>
      <w:tr w:rsidR="00D91AEB" w:rsidTr="000977AD">
        <w:tc>
          <w:tcPr>
            <w:tcW w:w="2268" w:type="dxa"/>
            <w:tcBorders>
              <w:bottom w:val="single" w:sz="4" w:space="0" w:color="auto"/>
            </w:tcBorders>
          </w:tcPr>
          <w:p w:rsidR="00D91AEB" w:rsidRPr="00BE7760" w:rsidRDefault="00D91AEB" w:rsidP="000977AD">
            <w:pPr>
              <w:pStyle w:val="Tabletext"/>
              <w:ind w:left="227"/>
            </w:pPr>
          </w:p>
        </w:tc>
        <w:tc>
          <w:tcPr>
            <w:tcW w:w="2552" w:type="dxa"/>
            <w:tcBorders>
              <w:bottom w:val="single" w:sz="4" w:space="0" w:color="auto"/>
            </w:tcBorders>
          </w:tcPr>
          <w:p w:rsidR="00D91AEB" w:rsidRPr="00BE7760" w:rsidRDefault="00D91AEB" w:rsidP="00BE0336">
            <w:pPr>
              <w:pStyle w:val="Tabletext"/>
            </w:pPr>
            <w:r w:rsidRPr="00BE7760">
              <w:t>Not offered</w:t>
            </w:r>
          </w:p>
        </w:tc>
        <w:tc>
          <w:tcPr>
            <w:tcW w:w="1323" w:type="dxa"/>
            <w:tcBorders>
              <w:bottom w:val="single" w:sz="4" w:space="0" w:color="auto"/>
            </w:tcBorders>
          </w:tcPr>
          <w:p w:rsidR="00D91AEB" w:rsidRPr="00503821" w:rsidRDefault="00D91AEB" w:rsidP="000977AD">
            <w:pPr>
              <w:pStyle w:val="Tabletext"/>
              <w:ind w:right="425"/>
              <w:jc w:val="right"/>
            </w:pPr>
            <w:r>
              <w:t>61.1</w:t>
            </w:r>
          </w:p>
        </w:tc>
        <w:tc>
          <w:tcPr>
            <w:tcW w:w="1323" w:type="dxa"/>
            <w:tcBorders>
              <w:bottom w:val="single" w:sz="4" w:space="0" w:color="auto"/>
            </w:tcBorders>
          </w:tcPr>
          <w:p w:rsidR="00D91AEB" w:rsidRPr="004916F4" w:rsidRDefault="00D91AEB" w:rsidP="000977AD">
            <w:pPr>
              <w:pStyle w:val="Tabletext"/>
              <w:ind w:right="425"/>
              <w:jc w:val="right"/>
            </w:pPr>
            <w:r>
              <w:t>32.5</w:t>
            </w:r>
          </w:p>
        </w:tc>
        <w:tc>
          <w:tcPr>
            <w:tcW w:w="1323" w:type="dxa"/>
            <w:tcBorders>
              <w:bottom w:val="single" w:sz="4" w:space="0" w:color="auto"/>
            </w:tcBorders>
          </w:tcPr>
          <w:p w:rsidR="00D91AEB" w:rsidRPr="006209F8" w:rsidRDefault="00D91AEB" w:rsidP="000977AD">
            <w:pPr>
              <w:pStyle w:val="Tabletext"/>
              <w:ind w:right="425"/>
              <w:jc w:val="right"/>
            </w:pPr>
            <w:r>
              <w:t>34.7</w:t>
            </w:r>
          </w:p>
        </w:tc>
      </w:tr>
      <w:tr w:rsidR="00AA68C5" w:rsidTr="000977AD">
        <w:tc>
          <w:tcPr>
            <w:tcW w:w="2268" w:type="dxa"/>
          </w:tcPr>
          <w:p w:rsidR="00AA68C5" w:rsidRPr="002C3B42" w:rsidRDefault="00AA68C5" w:rsidP="002C3B42">
            <w:pPr>
              <w:pStyle w:val="Tabletext"/>
              <w:rPr>
                <w:b/>
                <w:bCs/>
              </w:rPr>
            </w:pPr>
            <w:r w:rsidRPr="002C3B42">
              <w:rPr>
                <w:b/>
                <w:bCs/>
              </w:rPr>
              <w:t>Competition</w:t>
            </w:r>
          </w:p>
        </w:tc>
        <w:tc>
          <w:tcPr>
            <w:tcW w:w="2552" w:type="dxa"/>
          </w:tcPr>
          <w:p w:rsidR="00AA68C5" w:rsidRPr="00811F98" w:rsidRDefault="00AA68C5" w:rsidP="00AA68C5">
            <w:pPr>
              <w:pStyle w:val="Tabletext"/>
            </w:pPr>
            <w:r w:rsidRPr="00811F98">
              <w:t>Against two or more schools</w:t>
            </w:r>
          </w:p>
        </w:tc>
        <w:tc>
          <w:tcPr>
            <w:tcW w:w="1323" w:type="dxa"/>
          </w:tcPr>
          <w:p w:rsidR="00AA68C5" w:rsidRPr="00503821" w:rsidRDefault="00AA68C5" w:rsidP="000977AD">
            <w:pPr>
              <w:pStyle w:val="Tabletext"/>
              <w:ind w:right="425"/>
              <w:jc w:val="right"/>
            </w:pPr>
            <w:r>
              <w:t>83.3</w:t>
            </w:r>
          </w:p>
        </w:tc>
        <w:tc>
          <w:tcPr>
            <w:tcW w:w="1323" w:type="dxa"/>
          </w:tcPr>
          <w:p w:rsidR="00AA68C5" w:rsidRPr="004916F4" w:rsidRDefault="00AA68C5" w:rsidP="000977AD">
            <w:pPr>
              <w:pStyle w:val="Tabletext"/>
              <w:ind w:right="425"/>
              <w:jc w:val="right"/>
            </w:pPr>
            <w:r>
              <w:t>82.5</w:t>
            </w:r>
          </w:p>
        </w:tc>
        <w:tc>
          <w:tcPr>
            <w:tcW w:w="1323" w:type="dxa"/>
          </w:tcPr>
          <w:p w:rsidR="00AA68C5" w:rsidRPr="006209F8" w:rsidRDefault="00AA68C5" w:rsidP="000977AD">
            <w:pPr>
              <w:pStyle w:val="Tabletext"/>
              <w:ind w:right="425"/>
              <w:jc w:val="right"/>
            </w:pPr>
            <w:r>
              <w:t>84.5</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Against one other school</w:t>
            </w:r>
          </w:p>
        </w:tc>
        <w:tc>
          <w:tcPr>
            <w:tcW w:w="1323" w:type="dxa"/>
          </w:tcPr>
          <w:p w:rsidR="00AA68C5" w:rsidRPr="00503821" w:rsidRDefault="00AA68C5" w:rsidP="000977AD">
            <w:pPr>
              <w:pStyle w:val="Tabletext"/>
              <w:ind w:right="425"/>
              <w:jc w:val="right"/>
            </w:pPr>
            <w:r>
              <w:t>11.1</w:t>
            </w:r>
          </w:p>
        </w:tc>
        <w:tc>
          <w:tcPr>
            <w:tcW w:w="1323" w:type="dxa"/>
          </w:tcPr>
          <w:p w:rsidR="00AA68C5" w:rsidRPr="004916F4" w:rsidRDefault="00AA68C5" w:rsidP="000977AD">
            <w:pPr>
              <w:pStyle w:val="Tabletext"/>
              <w:ind w:right="425"/>
              <w:jc w:val="right"/>
            </w:pPr>
            <w:r w:rsidRPr="004916F4">
              <w:t>10</w:t>
            </w:r>
            <w:r>
              <w:t>.0</w:t>
            </w:r>
          </w:p>
        </w:tc>
        <w:tc>
          <w:tcPr>
            <w:tcW w:w="1323" w:type="dxa"/>
          </w:tcPr>
          <w:p w:rsidR="00AA68C5" w:rsidRPr="006209F8" w:rsidRDefault="00AA68C5" w:rsidP="000977AD">
            <w:pPr>
              <w:pStyle w:val="Tabletext"/>
              <w:ind w:right="425"/>
              <w:jc w:val="right"/>
            </w:pPr>
            <w:r>
              <w:t>6.4</w:t>
            </w:r>
          </w:p>
        </w:tc>
      </w:tr>
      <w:tr w:rsidR="00AA68C5" w:rsidTr="000977AD">
        <w:tc>
          <w:tcPr>
            <w:tcW w:w="2268" w:type="dxa"/>
            <w:tcBorders>
              <w:bottom w:val="single" w:sz="4" w:space="0" w:color="auto"/>
            </w:tcBorders>
          </w:tcPr>
          <w:p w:rsidR="00AA68C5" w:rsidRPr="00811F98" w:rsidRDefault="00AA68C5" w:rsidP="000977AD">
            <w:pPr>
              <w:pStyle w:val="Tabletext"/>
              <w:ind w:left="227"/>
            </w:pPr>
          </w:p>
        </w:tc>
        <w:tc>
          <w:tcPr>
            <w:tcW w:w="2552" w:type="dxa"/>
            <w:tcBorders>
              <w:bottom w:val="single" w:sz="4" w:space="0" w:color="auto"/>
            </w:tcBorders>
          </w:tcPr>
          <w:p w:rsidR="00AA68C5" w:rsidRPr="00811F98" w:rsidRDefault="00AA68C5" w:rsidP="00AA68C5">
            <w:pPr>
              <w:pStyle w:val="Tabletext"/>
            </w:pPr>
            <w:r w:rsidRPr="00811F98">
              <w:t>Against no other school</w:t>
            </w:r>
          </w:p>
        </w:tc>
        <w:tc>
          <w:tcPr>
            <w:tcW w:w="1323" w:type="dxa"/>
            <w:tcBorders>
              <w:bottom w:val="single" w:sz="4" w:space="0" w:color="auto"/>
            </w:tcBorders>
          </w:tcPr>
          <w:p w:rsidR="00AA68C5" w:rsidRPr="00503821" w:rsidRDefault="00AA68C5" w:rsidP="000977AD">
            <w:pPr>
              <w:pStyle w:val="Tabletext"/>
              <w:ind w:right="425"/>
              <w:jc w:val="right"/>
            </w:pPr>
            <w:r>
              <w:t>5.6</w:t>
            </w:r>
          </w:p>
        </w:tc>
        <w:tc>
          <w:tcPr>
            <w:tcW w:w="1323" w:type="dxa"/>
            <w:tcBorders>
              <w:bottom w:val="single" w:sz="4" w:space="0" w:color="auto"/>
            </w:tcBorders>
          </w:tcPr>
          <w:p w:rsidR="00AA68C5" w:rsidRPr="004916F4" w:rsidRDefault="00AA68C5" w:rsidP="000977AD">
            <w:pPr>
              <w:pStyle w:val="Tabletext"/>
              <w:ind w:right="425"/>
              <w:jc w:val="right"/>
            </w:pPr>
            <w:r>
              <w:t>7.5</w:t>
            </w:r>
          </w:p>
        </w:tc>
        <w:tc>
          <w:tcPr>
            <w:tcW w:w="1323" w:type="dxa"/>
            <w:tcBorders>
              <w:bottom w:val="single" w:sz="4" w:space="0" w:color="auto"/>
            </w:tcBorders>
          </w:tcPr>
          <w:p w:rsidR="00AA68C5" w:rsidRPr="006209F8" w:rsidRDefault="00AA68C5" w:rsidP="000977AD">
            <w:pPr>
              <w:pStyle w:val="Tabletext"/>
              <w:ind w:right="425"/>
              <w:jc w:val="right"/>
            </w:pPr>
            <w:r w:rsidRPr="006209F8">
              <w:t>9</w:t>
            </w:r>
            <w:r>
              <w:t>.2</w:t>
            </w:r>
          </w:p>
        </w:tc>
      </w:tr>
    </w:tbl>
    <w:p w:rsidR="00754FD2" w:rsidRDefault="00E10F2B" w:rsidP="000977AD">
      <w:pPr>
        <w:pStyle w:val="Textmorebefore"/>
        <w:ind w:right="141"/>
      </w:pPr>
      <w:r>
        <w:t>Table 4</w:t>
      </w:r>
      <w:r w:rsidR="007C451C">
        <w:t xml:space="preserve"> shows that</w:t>
      </w:r>
      <w:r w:rsidR="00265B63">
        <w:t>,</w:t>
      </w:r>
      <w:r w:rsidR="00290EC4">
        <w:t xml:space="preserve"> </w:t>
      </w:r>
      <w:r w:rsidR="000C51C3">
        <w:t xml:space="preserve">when compared </w:t>
      </w:r>
      <w:r w:rsidR="00D42F73">
        <w:t>with</w:t>
      </w:r>
      <w:r w:rsidR="000C51C3">
        <w:t xml:space="preserve"> low-</w:t>
      </w:r>
      <w:r w:rsidR="00265B63">
        <w:t xml:space="preserve">performing schools, those </w:t>
      </w:r>
      <w:r w:rsidR="00C95376">
        <w:t>in the high-performing cluster</w:t>
      </w:r>
      <w:r w:rsidR="00923138">
        <w:t xml:space="preserve"> </w:t>
      </w:r>
      <w:r w:rsidR="00C95376">
        <w:t>are larger, predominantly from the</w:t>
      </w:r>
      <w:r w:rsidR="00FD002B">
        <w:t xml:space="preserve"> non-g</w:t>
      </w:r>
      <w:r w:rsidR="008A6FEB">
        <w:t xml:space="preserve">overnment </w:t>
      </w:r>
      <w:r w:rsidR="00C95376">
        <w:t xml:space="preserve">sector, with </w:t>
      </w:r>
      <w:r w:rsidR="00D65EA1">
        <w:t xml:space="preserve">much </w:t>
      </w:r>
      <w:r w:rsidR="00C95376">
        <w:t>greater numbers of high-</w:t>
      </w:r>
      <w:r w:rsidR="00476CDB">
        <w:t>socioeconomic status</w:t>
      </w:r>
      <w:r w:rsidR="00C95376">
        <w:t xml:space="preserve"> </w:t>
      </w:r>
      <w:r w:rsidR="00D07185">
        <w:t xml:space="preserve">students </w:t>
      </w:r>
      <w:r w:rsidR="00446C39">
        <w:t xml:space="preserve">and </w:t>
      </w:r>
      <w:r w:rsidR="00D42F73">
        <w:t>students</w:t>
      </w:r>
      <w:r w:rsidR="00476CDB">
        <w:t xml:space="preserve"> with a language background other than English</w:t>
      </w:r>
      <w:r w:rsidR="00C95376">
        <w:t xml:space="preserve"> and</w:t>
      </w:r>
      <w:r w:rsidR="00D42F73">
        <w:t>,</w:t>
      </w:r>
      <w:r w:rsidR="00C95376">
        <w:t xml:space="preserve"> </w:t>
      </w:r>
      <w:r w:rsidR="00D65EA1">
        <w:lastRenderedPageBreak/>
        <w:t>in over two-thirds of all cases</w:t>
      </w:r>
      <w:r w:rsidR="00D42F73">
        <w:t>,</w:t>
      </w:r>
      <w:r w:rsidR="00C95376">
        <w:t xml:space="preserve"> single-sex. </w:t>
      </w:r>
      <w:r w:rsidR="00923138">
        <w:t>They</w:t>
      </w:r>
      <w:r w:rsidR="00C95376">
        <w:t xml:space="preserve"> are also those in which parental pressure for academic excellence is </w:t>
      </w:r>
      <w:r w:rsidR="00290EC4">
        <w:t>stronger</w:t>
      </w:r>
      <w:r w:rsidR="00754FD2">
        <w:t xml:space="preserve"> and participation</w:t>
      </w:r>
      <w:r w:rsidR="008A6FEB">
        <w:t xml:space="preserve"> in work-relat</w:t>
      </w:r>
      <w:r w:rsidR="00290EC4">
        <w:t xml:space="preserve">ed interventions </w:t>
      </w:r>
      <w:r w:rsidR="00F55377">
        <w:t xml:space="preserve">is </w:t>
      </w:r>
      <w:r w:rsidR="00754FD2">
        <w:t>either modest or not offered.</w:t>
      </w:r>
      <w:r w:rsidR="003B1800">
        <w:t xml:space="preserve"> </w:t>
      </w:r>
      <w:r>
        <w:t>T</w:t>
      </w:r>
      <w:r w:rsidR="00E249B0">
        <w:t xml:space="preserve">he table </w:t>
      </w:r>
      <w:r w:rsidR="00E7240D">
        <w:t>further</w:t>
      </w:r>
      <w:r w:rsidR="00E249B0">
        <w:t xml:space="preserve"> indicates that streaming does not di</w:t>
      </w:r>
      <w:r w:rsidR="00E5550D">
        <w:t>fferentiate school performance</w:t>
      </w:r>
      <w:r w:rsidR="00E249B0">
        <w:t xml:space="preserve">: </w:t>
      </w:r>
      <w:r w:rsidR="00E5550D">
        <w:t xml:space="preserve">while </w:t>
      </w:r>
      <w:r w:rsidR="000C51C3">
        <w:t>94.4% of the high-</w:t>
      </w:r>
      <w:r w:rsidR="00E249B0">
        <w:t xml:space="preserve">performing schools stream </w:t>
      </w:r>
      <w:r w:rsidRPr="00D42F73">
        <w:t>some</w:t>
      </w:r>
      <w:r>
        <w:t xml:space="preserve"> </w:t>
      </w:r>
      <w:r w:rsidR="00E249B0">
        <w:t xml:space="preserve">subjects, </w:t>
      </w:r>
      <w:r w:rsidR="0001150E">
        <w:t>around</w:t>
      </w:r>
      <w:r w:rsidR="000C51C3">
        <w:t xml:space="preserve"> 95% of the low-</w:t>
      </w:r>
      <w:r>
        <w:t>performing</w:t>
      </w:r>
      <w:r w:rsidR="00E249B0">
        <w:t xml:space="preserve"> schools also stream</w:t>
      </w:r>
      <w:r w:rsidR="00E5550D">
        <w:t xml:space="preserve"> some subjects</w:t>
      </w:r>
      <w:r w:rsidR="00E249B0">
        <w:t xml:space="preserve">. </w:t>
      </w:r>
      <w:r>
        <w:t>S</w:t>
      </w:r>
      <w:r w:rsidR="00BE1159">
        <w:t>imilarly</w:t>
      </w:r>
      <w:r w:rsidR="00E249B0">
        <w:t xml:space="preserve">, the </w:t>
      </w:r>
      <w:r w:rsidRPr="00D42F73">
        <w:t>Competition</w:t>
      </w:r>
      <w:r w:rsidR="00E249B0">
        <w:t xml:space="preserve"> </w:t>
      </w:r>
      <w:r w:rsidR="00BE1159">
        <w:t>variable</w:t>
      </w:r>
      <w:r w:rsidR="00E249B0">
        <w:t xml:space="preserve"> </w:t>
      </w:r>
      <w:r w:rsidR="00E7240D">
        <w:t>reveals</w:t>
      </w:r>
      <w:r w:rsidR="00E249B0">
        <w:t xml:space="preserve"> little about what makes a high or </w:t>
      </w:r>
      <w:r w:rsidR="00BE1159">
        <w:t>low</w:t>
      </w:r>
      <w:r w:rsidR="000C51C3">
        <w:t>-</w:t>
      </w:r>
      <w:r w:rsidR="00E249B0">
        <w:t>performing school.</w:t>
      </w:r>
    </w:p>
    <w:p w:rsidR="00DF6609" w:rsidRDefault="00DF6609" w:rsidP="00DF6609">
      <w:pPr>
        <w:pStyle w:val="Heading3"/>
      </w:pPr>
      <w:r>
        <w:t>Other important variables</w:t>
      </w:r>
    </w:p>
    <w:p w:rsidR="003F3F3A" w:rsidRDefault="00F609E8" w:rsidP="000977AD">
      <w:pPr>
        <w:pStyle w:val="Textlessbefore"/>
        <w:ind w:right="-143"/>
      </w:pPr>
      <w:r>
        <w:t>A</w:t>
      </w:r>
      <w:r w:rsidR="00E249B0">
        <w:t xml:space="preserve"> number of variables </w:t>
      </w:r>
      <w:r>
        <w:t>were not statistically significant in the modelling, yet</w:t>
      </w:r>
      <w:r w:rsidR="003F3F3A">
        <w:t xml:space="preserve"> feature </w:t>
      </w:r>
      <w:r w:rsidR="00E249B0">
        <w:t xml:space="preserve">strongly in </w:t>
      </w:r>
      <w:r w:rsidR="00BE1159">
        <w:t>popular</w:t>
      </w:r>
      <w:r w:rsidR="00E249B0">
        <w:t xml:space="preserve"> discussion</w:t>
      </w:r>
      <w:r w:rsidR="003F3F3A">
        <w:t>s</w:t>
      </w:r>
      <w:r w:rsidR="00E249B0">
        <w:t xml:space="preserve"> about school systems</w:t>
      </w:r>
      <w:r w:rsidR="003F3F3A">
        <w:t xml:space="preserve">. These variables relate to school selectivity, </w:t>
      </w:r>
      <w:r w:rsidR="00E249B0">
        <w:t>fees</w:t>
      </w:r>
      <w:r w:rsidR="00CE6F01">
        <w:t xml:space="preserve"> and </w:t>
      </w:r>
      <w:proofErr w:type="spellStart"/>
      <w:r w:rsidR="00CE6F01">
        <w:t>regionality</w:t>
      </w:r>
      <w:proofErr w:type="spellEnd"/>
      <w:r w:rsidR="003F3F3A">
        <w:t>.</w:t>
      </w:r>
    </w:p>
    <w:p w:rsidR="003F3F3A" w:rsidRDefault="003F3F3A" w:rsidP="003F3F3A">
      <w:pPr>
        <w:pStyle w:val="Heading4"/>
      </w:pPr>
      <w:r>
        <w:t>School s</w:t>
      </w:r>
      <w:r w:rsidRPr="003F3F3A">
        <w:t>electivity</w:t>
      </w:r>
    </w:p>
    <w:p w:rsidR="00754FD2" w:rsidRDefault="003F3F3A" w:rsidP="000977AD">
      <w:pPr>
        <w:pStyle w:val="Textlessbefore"/>
      </w:pPr>
      <w:r>
        <w:t xml:space="preserve">School selectivity is captured by two variables in terms of </w:t>
      </w:r>
      <w:r w:rsidR="00E249B0">
        <w:t xml:space="preserve">academic selectivity and </w:t>
      </w:r>
      <w:r w:rsidR="00BE1159">
        <w:t>philosophical</w:t>
      </w:r>
      <w:r w:rsidR="00E10F2B">
        <w:t>/religious</w:t>
      </w:r>
      <w:r w:rsidR="00D42F73">
        <w:t xml:space="preserve"> selectivity (t</w:t>
      </w:r>
      <w:r w:rsidR="00E249B0">
        <w:t xml:space="preserve">able </w:t>
      </w:r>
      <w:r w:rsidR="00F258E1">
        <w:t>5</w:t>
      </w:r>
      <w:r w:rsidR="00E249B0">
        <w:t>)</w:t>
      </w:r>
      <w:r w:rsidR="00E10F2B">
        <w:t xml:space="preserve">. </w:t>
      </w:r>
      <w:r>
        <w:t>Selective</w:t>
      </w:r>
      <w:r w:rsidR="00E249B0">
        <w:t xml:space="preserve"> schools ar</w:t>
      </w:r>
      <w:r w:rsidR="00E10F2B">
        <w:t>e over-</w:t>
      </w:r>
      <w:r w:rsidR="00BE1159">
        <w:t>represented</w:t>
      </w:r>
      <w:r w:rsidR="00E249B0">
        <w:t xml:space="preserve"> </w:t>
      </w:r>
      <w:r>
        <w:t>among high-performers</w:t>
      </w:r>
      <w:r w:rsidR="00E249B0">
        <w:t xml:space="preserve">, </w:t>
      </w:r>
      <w:r w:rsidR="00E10F2B">
        <w:t xml:space="preserve">regardless of </w:t>
      </w:r>
      <w:r w:rsidR="00BE1159">
        <w:t>whether</w:t>
      </w:r>
      <w:r w:rsidR="00E249B0">
        <w:t xml:space="preserve"> that selectivity is academic or </w:t>
      </w:r>
      <w:r w:rsidR="00BE1159">
        <w:t>philosophical</w:t>
      </w:r>
      <w:r w:rsidR="00E10F2B">
        <w:t>/religious</w:t>
      </w:r>
      <w:r w:rsidR="00E249B0">
        <w:t>.</w:t>
      </w:r>
      <w:r>
        <w:t xml:space="preserve"> However, selective</w:t>
      </w:r>
      <w:r w:rsidR="00E249B0">
        <w:t xml:space="preserve"> schools do not dominate the </w:t>
      </w:r>
      <w:r w:rsidR="00E10F2B">
        <w:t xml:space="preserve">cluster </w:t>
      </w:r>
      <w:r w:rsidR="00E7240D">
        <w:t xml:space="preserve">of </w:t>
      </w:r>
      <w:r w:rsidR="000C51C3">
        <w:t>high-</w:t>
      </w:r>
      <w:r w:rsidR="00E10F2B">
        <w:t>performing schools.</w:t>
      </w:r>
      <w:r w:rsidR="00CB7DDD">
        <w:t xml:space="preserve"> The fact that </w:t>
      </w:r>
      <w:r w:rsidR="00E1442F">
        <w:t>these variables are not</w:t>
      </w:r>
      <w:r w:rsidR="00CB7DDD">
        <w:t xml:space="preserve"> significant in the multi-level models suggests that they have been subsumed by other variables</w:t>
      </w:r>
      <w:r w:rsidR="00F01731">
        <w:t>, such as sector.</w:t>
      </w:r>
    </w:p>
    <w:p w:rsidR="002453C3" w:rsidRDefault="002453C3" w:rsidP="002453C3">
      <w:pPr>
        <w:pStyle w:val="tabletitle"/>
      </w:pPr>
      <w:bookmarkStart w:id="65" w:name="_Toc338228964"/>
      <w:r>
        <w:t xml:space="preserve">Table </w:t>
      </w:r>
      <w:r w:rsidR="00F258E1">
        <w:t>5</w:t>
      </w:r>
      <w:r>
        <w:tab/>
      </w:r>
      <w:r w:rsidR="007A3706">
        <w:t>Academic and instructional/religious selection criteria</w:t>
      </w:r>
      <w:bookmarkEnd w:id="65"/>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7"/>
        <w:gridCol w:w="2693"/>
        <w:gridCol w:w="1323"/>
        <w:gridCol w:w="1323"/>
        <w:gridCol w:w="1323"/>
      </w:tblGrid>
      <w:tr w:rsidR="002453C3" w:rsidRPr="00BE0336" w:rsidTr="000977AD">
        <w:tc>
          <w:tcPr>
            <w:tcW w:w="2127" w:type="dxa"/>
            <w:tcBorders>
              <w:top w:val="single" w:sz="4" w:space="0" w:color="000000" w:themeColor="text1"/>
            </w:tcBorders>
          </w:tcPr>
          <w:p w:rsidR="002453C3" w:rsidRPr="00BE0336" w:rsidRDefault="00D42F73" w:rsidP="000977AD">
            <w:pPr>
              <w:pStyle w:val="Tablehead1"/>
              <w:rPr>
                <w:bCs/>
              </w:rPr>
            </w:pPr>
            <w:r>
              <w:rPr>
                <w:bCs/>
              </w:rPr>
              <w:t>School a</w:t>
            </w:r>
            <w:r w:rsidR="00CB7DDD">
              <w:rPr>
                <w:bCs/>
              </w:rPr>
              <w:t>ttribute</w:t>
            </w:r>
          </w:p>
        </w:tc>
        <w:tc>
          <w:tcPr>
            <w:tcW w:w="2693" w:type="dxa"/>
            <w:tcBorders>
              <w:top w:val="single" w:sz="4" w:space="0" w:color="000000" w:themeColor="text1"/>
            </w:tcBorders>
          </w:tcPr>
          <w:p w:rsidR="002453C3" w:rsidRPr="00BE0336" w:rsidRDefault="002453C3" w:rsidP="000977AD">
            <w:pPr>
              <w:pStyle w:val="Tablehead1"/>
              <w:rPr>
                <w:bCs/>
              </w:rPr>
            </w:pPr>
            <w:r w:rsidRPr="00BE0336">
              <w:rPr>
                <w:bCs/>
              </w:rPr>
              <w:t>Categories</w:t>
            </w:r>
          </w:p>
        </w:tc>
        <w:tc>
          <w:tcPr>
            <w:tcW w:w="3969" w:type="dxa"/>
            <w:gridSpan w:val="3"/>
            <w:tcBorders>
              <w:top w:val="single" w:sz="4" w:space="0" w:color="000000" w:themeColor="text1"/>
            </w:tcBorders>
          </w:tcPr>
          <w:p w:rsidR="002453C3" w:rsidRPr="00BE0336" w:rsidRDefault="00D42F73" w:rsidP="002453C3">
            <w:pPr>
              <w:pStyle w:val="Tablehead1"/>
              <w:jc w:val="center"/>
              <w:rPr>
                <w:bCs/>
              </w:rPr>
            </w:pPr>
            <w:r>
              <w:rPr>
                <w:bCs/>
              </w:rPr>
              <w:t>Performance c</w:t>
            </w:r>
            <w:r w:rsidR="002453C3" w:rsidRPr="00BE0336">
              <w:rPr>
                <w:bCs/>
              </w:rPr>
              <w:t>luster</w:t>
            </w:r>
          </w:p>
        </w:tc>
      </w:tr>
      <w:tr w:rsidR="002453C3" w:rsidRPr="00BE0336" w:rsidTr="000977AD">
        <w:tc>
          <w:tcPr>
            <w:tcW w:w="2127" w:type="dxa"/>
            <w:tcBorders>
              <w:bottom w:val="single" w:sz="4" w:space="0" w:color="auto"/>
            </w:tcBorders>
          </w:tcPr>
          <w:p w:rsidR="002453C3" w:rsidRPr="00BE0336" w:rsidRDefault="002453C3" w:rsidP="000977AD">
            <w:pPr>
              <w:pStyle w:val="Tablehead2"/>
              <w:jc w:val="center"/>
            </w:pPr>
          </w:p>
        </w:tc>
        <w:tc>
          <w:tcPr>
            <w:tcW w:w="2693" w:type="dxa"/>
            <w:tcBorders>
              <w:bottom w:val="single" w:sz="4" w:space="0" w:color="auto"/>
            </w:tcBorders>
          </w:tcPr>
          <w:p w:rsidR="002453C3" w:rsidRPr="00BE0336" w:rsidRDefault="002453C3" w:rsidP="000977AD">
            <w:pPr>
              <w:pStyle w:val="Tablehead2"/>
              <w:jc w:val="center"/>
            </w:pP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High</w:t>
            </w:r>
            <w:r w:rsidR="000977AD">
              <w:br/>
            </w:r>
            <w:r w:rsidR="002453C3" w:rsidRPr="00BE0336">
              <w:t xml:space="preserve">(n = </w:t>
            </w:r>
            <w:r w:rsidR="000411A7">
              <w:t>36</w:t>
            </w:r>
            <w:r w:rsidR="002453C3" w:rsidRPr="00BE0336">
              <w:t>)</w:t>
            </w: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Low</w:t>
            </w:r>
            <w:r w:rsidR="000977AD">
              <w:br/>
            </w:r>
            <w:r w:rsidR="002453C3" w:rsidRPr="00BE0336">
              <w:t xml:space="preserve">(n = </w:t>
            </w:r>
            <w:r w:rsidR="002453C3">
              <w:t>40</w:t>
            </w:r>
            <w:r w:rsidR="002453C3" w:rsidRPr="00BE0336">
              <w:t>)</w:t>
            </w: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Other</w:t>
            </w:r>
            <w:r w:rsidR="000977AD">
              <w:br/>
            </w:r>
            <w:r w:rsidR="002453C3" w:rsidRPr="00BE0336">
              <w:t xml:space="preserve">(n = </w:t>
            </w:r>
            <w:r w:rsidR="000411A7">
              <w:t>25</w:t>
            </w:r>
            <w:r w:rsidR="002453C3">
              <w:t>1</w:t>
            </w:r>
            <w:r w:rsidR="002453C3" w:rsidRPr="00BE0336">
              <w:t>)</w:t>
            </w:r>
          </w:p>
        </w:tc>
      </w:tr>
      <w:tr w:rsidR="002453C3" w:rsidTr="000977AD">
        <w:tc>
          <w:tcPr>
            <w:tcW w:w="2127" w:type="dxa"/>
            <w:tcBorders>
              <w:top w:val="single" w:sz="4" w:space="0" w:color="auto"/>
            </w:tcBorders>
          </w:tcPr>
          <w:p w:rsidR="002453C3" w:rsidRPr="00811F98" w:rsidRDefault="002453C3" w:rsidP="002453C3">
            <w:pPr>
              <w:pStyle w:val="Tabletext"/>
            </w:pPr>
            <w:r>
              <w:t>Academic selectivity</w:t>
            </w:r>
            <w:r w:rsidR="00AD3591">
              <w:rPr>
                <w:rStyle w:val="FootnoteReference"/>
              </w:rPr>
              <w:footnoteReference w:id="25"/>
            </w:r>
          </w:p>
        </w:tc>
        <w:tc>
          <w:tcPr>
            <w:tcW w:w="2693" w:type="dxa"/>
            <w:tcBorders>
              <w:top w:val="single" w:sz="4" w:space="0" w:color="auto"/>
            </w:tcBorders>
          </w:tcPr>
          <w:p w:rsidR="002453C3" w:rsidRPr="00811F98" w:rsidRDefault="002453C3" w:rsidP="002453C3">
            <w:pPr>
              <w:pStyle w:val="Tabletext"/>
            </w:pPr>
            <w:r w:rsidRPr="00811F98">
              <w:t>At least on</w:t>
            </w:r>
            <w:r>
              <w:t>e</w:t>
            </w:r>
            <w:r w:rsidRPr="00811F98">
              <w:t xml:space="preserve"> criterion prerequisite</w:t>
            </w:r>
          </w:p>
        </w:tc>
        <w:tc>
          <w:tcPr>
            <w:tcW w:w="1323" w:type="dxa"/>
            <w:tcBorders>
              <w:top w:val="single" w:sz="4" w:space="0" w:color="auto"/>
            </w:tcBorders>
          </w:tcPr>
          <w:p w:rsidR="002453C3" w:rsidRPr="00503821" w:rsidRDefault="000411A7" w:rsidP="000977AD">
            <w:pPr>
              <w:pStyle w:val="Tabletext"/>
              <w:ind w:right="454"/>
              <w:jc w:val="right"/>
            </w:pPr>
            <w:r>
              <w:t>8.3</w:t>
            </w:r>
          </w:p>
        </w:tc>
        <w:tc>
          <w:tcPr>
            <w:tcW w:w="1323" w:type="dxa"/>
            <w:tcBorders>
              <w:top w:val="single" w:sz="4" w:space="0" w:color="auto"/>
            </w:tcBorders>
          </w:tcPr>
          <w:p w:rsidR="002453C3" w:rsidRPr="004916F4" w:rsidRDefault="000411A7" w:rsidP="000977AD">
            <w:pPr>
              <w:pStyle w:val="Tabletext"/>
              <w:ind w:right="454"/>
              <w:jc w:val="right"/>
            </w:pPr>
            <w:r>
              <w:t>0.0</w:t>
            </w:r>
          </w:p>
        </w:tc>
        <w:tc>
          <w:tcPr>
            <w:tcW w:w="1323" w:type="dxa"/>
            <w:tcBorders>
              <w:top w:val="single" w:sz="4" w:space="0" w:color="auto"/>
            </w:tcBorders>
          </w:tcPr>
          <w:p w:rsidR="002453C3" w:rsidRPr="006209F8" w:rsidRDefault="000411A7" w:rsidP="000977AD">
            <w:pPr>
              <w:pStyle w:val="Tabletext"/>
              <w:ind w:right="454"/>
              <w:jc w:val="right"/>
            </w:pPr>
            <w:r>
              <w:t>1.2</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Considered</w:t>
            </w:r>
          </w:p>
        </w:tc>
        <w:tc>
          <w:tcPr>
            <w:tcW w:w="1323" w:type="dxa"/>
          </w:tcPr>
          <w:p w:rsidR="002453C3" w:rsidRPr="00503821" w:rsidRDefault="000411A7" w:rsidP="000977AD">
            <w:pPr>
              <w:pStyle w:val="Tabletext"/>
              <w:ind w:right="454"/>
              <w:jc w:val="right"/>
            </w:pPr>
            <w:r>
              <w:t>47.2</w:t>
            </w:r>
          </w:p>
        </w:tc>
        <w:tc>
          <w:tcPr>
            <w:tcW w:w="1323" w:type="dxa"/>
          </w:tcPr>
          <w:p w:rsidR="002453C3" w:rsidRPr="004916F4" w:rsidRDefault="000411A7" w:rsidP="000977AD">
            <w:pPr>
              <w:pStyle w:val="Tabletext"/>
              <w:ind w:right="454"/>
              <w:jc w:val="right"/>
            </w:pPr>
            <w:r>
              <w:t>30.0</w:t>
            </w:r>
          </w:p>
        </w:tc>
        <w:tc>
          <w:tcPr>
            <w:tcW w:w="1323" w:type="dxa"/>
          </w:tcPr>
          <w:p w:rsidR="002453C3" w:rsidRPr="006209F8" w:rsidRDefault="000411A7" w:rsidP="000977AD">
            <w:pPr>
              <w:pStyle w:val="Tabletext"/>
              <w:ind w:right="454"/>
              <w:jc w:val="right"/>
            </w:pPr>
            <w:r>
              <w:t>50.9</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Not considered</w:t>
            </w:r>
          </w:p>
        </w:tc>
        <w:tc>
          <w:tcPr>
            <w:tcW w:w="1323" w:type="dxa"/>
          </w:tcPr>
          <w:p w:rsidR="002453C3" w:rsidRPr="00503821" w:rsidRDefault="000411A7" w:rsidP="000977AD">
            <w:pPr>
              <w:pStyle w:val="Tabletext"/>
              <w:ind w:right="454"/>
              <w:jc w:val="right"/>
            </w:pPr>
            <w:r>
              <w:t>44.4</w:t>
            </w:r>
          </w:p>
        </w:tc>
        <w:tc>
          <w:tcPr>
            <w:tcW w:w="1323" w:type="dxa"/>
          </w:tcPr>
          <w:p w:rsidR="002453C3" w:rsidRPr="004916F4" w:rsidRDefault="000411A7" w:rsidP="000977AD">
            <w:pPr>
              <w:pStyle w:val="Tabletext"/>
              <w:ind w:right="454"/>
              <w:jc w:val="right"/>
            </w:pPr>
            <w:r>
              <w:t>70.0</w:t>
            </w:r>
          </w:p>
        </w:tc>
        <w:tc>
          <w:tcPr>
            <w:tcW w:w="1323" w:type="dxa"/>
          </w:tcPr>
          <w:p w:rsidR="002453C3" w:rsidRPr="006209F8" w:rsidRDefault="000411A7" w:rsidP="000977AD">
            <w:pPr>
              <w:pStyle w:val="Tabletext"/>
              <w:ind w:right="454"/>
              <w:jc w:val="right"/>
            </w:pPr>
            <w:r>
              <w:t>48.0</w:t>
            </w:r>
          </w:p>
        </w:tc>
      </w:tr>
      <w:tr w:rsidR="00DF6609" w:rsidTr="000977AD">
        <w:tc>
          <w:tcPr>
            <w:tcW w:w="2127" w:type="dxa"/>
          </w:tcPr>
          <w:p w:rsidR="00DF6609" w:rsidRDefault="00DF6609" w:rsidP="002453C3">
            <w:pPr>
              <w:pStyle w:val="Tabletext"/>
            </w:pPr>
          </w:p>
        </w:tc>
        <w:tc>
          <w:tcPr>
            <w:tcW w:w="2693" w:type="dxa"/>
          </w:tcPr>
          <w:p w:rsidR="00DF6609" w:rsidRPr="00811F98" w:rsidRDefault="00DF6609" w:rsidP="002453C3">
            <w:pPr>
              <w:pStyle w:val="Tabletext"/>
            </w:pPr>
          </w:p>
        </w:tc>
        <w:tc>
          <w:tcPr>
            <w:tcW w:w="1323" w:type="dxa"/>
          </w:tcPr>
          <w:p w:rsidR="00DF6609" w:rsidRDefault="00DF6609" w:rsidP="000977AD">
            <w:pPr>
              <w:pStyle w:val="Tabletext"/>
              <w:ind w:right="454"/>
              <w:jc w:val="right"/>
            </w:pPr>
          </w:p>
        </w:tc>
        <w:tc>
          <w:tcPr>
            <w:tcW w:w="1323" w:type="dxa"/>
          </w:tcPr>
          <w:p w:rsidR="00DF6609" w:rsidRDefault="00DF6609" w:rsidP="000977AD">
            <w:pPr>
              <w:pStyle w:val="Tabletext"/>
              <w:ind w:right="454"/>
              <w:jc w:val="right"/>
            </w:pPr>
          </w:p>
        </w:tc>
        <w:tc>
          <w:tcPr>
            <w:tcW w:w="1323" w:type="dxa"/>
          </w:tcPr>
          <w:p w:rsidR="00DF6609" w:rsidRDefault="00DF6609" w:rsidP="000977AD">
            <w:pPr>
              <w:pStyle w:val="Tabletext"/>
              <w:ind w:right="454"/>
              <w:jc w:val="right"/>
            </w:pPr>
          </w:p>
        </w:tc>
      </w:tr>
      <w:tr w:rsidR="002453C3" w:rsidTr="000977AD">
        <w:tc>
          <w:tcPr>
            <w:tcW w:w="2127" w:type="dxa"/>
          </w:tcPr>
          <w:p w:rsidR="002453C3" w:rsidRPr="00811F98" w:rsidRDefault="002453C3" w:rsidP="002453C3">
            <w:pPr>
              <w:pStyle w:val="Tabletext"/>
            </w:pPr>
            <w:r>
              <w:t>Selectivity by instructional or religious philosophy</w:t>
            </w:r>
            <w:r w:rsidR="00AD3591">
              <w:rPr>
                <w:rStyle w:val="FootnoteReference"/>
              </w:rPr>
              <w:footnoteReference w:id="26"/>
            </w:r>
          </w:p>
        </w:tc>
        <w:tc>
          <w:tcPr>
            <w:tcW w:w="2693" w:type="dxa"/>
          </w:tcPr>
          <w:p w:rsidR="002453C3" w:rsidRPr="00811F98" w:rsidRDefault="002453C3" w:rsidP="002453C3">
            <w:pPr>
              <w:pStyle w:val="Tabletext"/>
            </w:pPr>
            <w:r w:rsidRPr="00811F98">
              <w:t>At least on</w:t>
            </w:r>
            <w:r>
              <w:t>e</w:t>
            </w:r>
            <w:r w:rsidRPr="00811F98">
              <w:t xml:space="preserve"> criterion prerequisite</w:t>
            </w:r>
          </w:p>
        </w:tc>
        <w:tc>
          <w:tcPr>
            <w:tcW w:w="1323" w:type="dxa"/>
          </w:tcPr>
          <w:p w:rsidR="002453C3" w:rsidRPr="00503821" w:rsidRDefault="00674504" w:rsidP="000977AD">
            <w:pPr>
              <w:pStyle w:val="Tabletext"/>
              <w:ind w:right="454"/>
              <w:jc w:val="right"/>
            </w:pPr>
            <w:r>
              <w:t>29.4</w:t>
            </w:r>
          </w:p>
        </w:tc>
        <w:tc>
          <w:tcPr>
            <w:tcW w:w="1323" w:type="dxa"/>
          </w:tcPr>
          <w:p w:rsidR="002453C3" w:rsidRPr="004916F4" w:rsidRDefault="00674504" w:rsidP="000977AD">
            <w:pPr>
              <w:pStyle w:val="Tabletext"/>
              <w:ind w:right="454"/>
              <w:jc w:val="right"/>
            </w:pPr>
            <w:r>
              <w:t>2.5</w:t>
            </w:r>
          </w:p>
        </w:tc>
        <w:tc>
          <w:tcPr>
            <w:tcW w:w="1323" w:type="dxa"/>
          </w:tcPr>
          <w:p w:rsidR="002453C3" w:rsidRPr="006209F8" w:rsidRDefault="00674504" w:rsidP="000977AD">
            <w:pPr>
              <w:pStyle w:val="Tabletext"/>
              <w:ind w:right="454"/>
              <w:jc w:val="right"/>
            </w:pPr>
            <w:r>
              <w:t>13.0</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Considered</w:t>
            </w:r>
          </w:p>
        </w:tc>
        <w:tc>
          <w:tcPr>
            <w:tcW w:w="1323" w:type="dxa"/>
          </w:tcPr>
          <w:p w:rsidR="002453C3" w:rsidRPr="00503821" w:rsidRDefault="00674504" w:rsidP="000977AD">
            <w:pPr>
              <w:pStyle w:val="Tabletext"/>
              <w:ind w:right="454"/>
              <w:jc w:val="right"/>
            </w:pPr>
            <w:r>
              <w:t>38.3</w:t>
            </w:r>
          </w:p>
        </w:tc>
        <w:tc>
          <w:tcPr>
            <w:tcW w:w="1323" w:type="dxa"/>
          </w:tcPr>
          <w:p w:rsidR="002453C3" w:rsidRPr="004916F4" w:rsidRDefault="00674504" w:rsidP="000977AD">
            <w:pPr>
              <w:pStyle w:val="Tabletext"/>
              <w:ind w:right="454"/>
              <w:jc w:val="right"/>
            </w:pPr>
            <w:r>
              <w:t>5.0</w:t>
            </w:r>
          </w:p>
        </w:tc>
        <w:tc>
          <w:tcPr>
            <w:tcW w:w="1323" w:type="dxa"/>
          </w:tcPr>
          <w:p w:rsidR="002453C3" w:rsidRPr="006209F8" w:rsidRDefault="00674504" w:rsidP="000977AD">
            <w:pPr>
              <w:pStyle w:val="Tabletext"/>
              <w:ind w:right="454"/>
              <w:jc w:val="right"/>
            </w:pPr>
            <w:r>
              <w:t>30.3</w:t>
            </w:r>
          </w:p>
        </w:tc>
      </w:tr>
      <w:tr w:rsidR="002453C3" w:rsidTr="000977AD">
        <w:tc>
          <w:tcPr>
            <w:tcW w:w="2127" w:type="dxa"/>
            <w:tcBorders>
              <w:bottom w:val="single" w:sz="4" w:space="0" w:color="auto"/>
            </w:tcBorders>
          </w:tcPr>
          <w:p w:rsidR="002453C3" w:rsidRPr="00811F98" w:rsidRDefault="002453C3" w:rsidP="002453C3">
            <w:pPr>
              <w:pStyle w:val="Tabletext"/>
            </w:pPr>
          </w:p>
        </w:tc>
        <w:tc>
          <w:tcPr>
            <w:tcW w:w="2693" w:type="dxa"/>
            <w:tcBorders>
              <w:bottom w:val="single" w:sz="4" w:space="0" w:color="auto"/>
            </w:tcBorders>
          </w:tcPr>
          <w:p w:rsidR="002453C3" w:rsidRPr="00811F98" w:rsidRDefault="002453C3" w:rsidP="002453C3">
            <w:pPr>
              <w:pStyle w:val="Tabletext"/>
            </w:pPr>
            <w:r w:rsidRPr="00811F98">
              <w:t>Not considered</w:t>
            </w:r>
          </w:p>
        </w:tc>
        <w:tc>
          <w:tcPr>
            <w:tcW w:w="1323" w:type="dxa"/>
            <w:tcBorders>
              <w:bottom w:val="single" w:sz="4" w:space="0" w:color="auto"/>
            </w:tcBorders>
          </w:tcPr>
          <w:p w:rsidR="002453C3" w:rsidRPr="00503821" w:rsidRDefault="00674504" w:rsidP="000977AD">
            <w:pPr>
              <w:pStyle w:val="Tabletext"/>
              <w:ind w:right="454"/>
              <w:jc w:val="right"/>
            </w:pPr>
            <w:r>
              <w:t>32.4</w:t>
            </w:r>
          </w:p>
        </w:tc>
        <w:tc>
          <w:tcPr>
            <w:tcW w:w="1323" w:type="dxa"/>
            <w:tcBorders>
              <w:bottom w:val="single" w:sz="4" w:space="0" w:color="auto"/>
            </w:tcBorders>
          </w:tcPr>
          <w:p w:rsidR="002453C3" w:rsidRPr="004916F4" w:rsidRDefault="00674504" w:rsidP="000977AD">
            <w:pPr>
              <w:pStyle w:val="Tabletext"/>
              <w:ind w:right="454"/>
              <w:jc w:val="right"/>
            </w:pPr>
            <w:r>
              <w:t>92.5</w:t>
            </w:r>
          </w:p>
        </w:tc>
        <w:tc>
          <w:tcPr>
            <w:tcW w:w="1323" w:type="dxa"/>
            <w:tcBorders>
              <w:bottom w:val="single" w:sz="4" w:space="0" w:color="auto"/>
            </w:tcBorders>
          </w:tcPr>
          <w:p w:rsidR="002453C3" w:rsidRPr="006209F8" w:rsidRDefault="00674504" w:rsidP="000977AD">
            <w:pPr>
              <w:pStyle w:val="Tabletext"/>
              <w:ind w:right="454"/>
              <w:jc w:val="right"/>
            </w:pPr>
            <w:r>
              <w:t>56.7</w:t>
            </w:r>
          </w:p>
        </w:tc>
      </w:tr>
    </w:tbl>
    <w:p w:rsidR="003F3F3A" w:rsidRDefault="003F3F3A" w:rsidP="000977AD">
      <w:pPr>
        <w:pStyle w:val="Heading4"/>
        <w:spacing w:before="360"/>
      </w:pPr>
      <w:r>
        <w:t>School fees</w:t>
      </w:r>
    </w:p>
    <w:p w:rsidR="00812CAE" w:rsidRDefault="00F609E8" w:rsidP="000977AD">
      <w:pPr>
        <w:pStyle w:val="Textlessbefore"/>
      </w:pPr>
      <w:r>
        <w:t xml:space="preserve">While no </w:t>
      </w:r>
      <w:r w:rsidR="008628F2">
        <w:t xml:space="preserve">direct measures of school income </w:t>
      </w:r>
      <w:r>
        <w:t xml:space="preserve">are available in the data, </w:t>
      </w:r>
      <w:r w:rsidR="008628F2">
        <w:t xml:space="preserve">every school </w:t>
      </w:r>
      <w:r>
        <w:t xml:space="preserve">provides information on </w:t>
      </w:r>
      <w:r w:rsidR="008628F2">
        <w:t>the proportion of funds coming from government, studen</w:t>
      </w:r>
      <w:r w:rsidR="00476CDB">
        <w:t>t fees and</w:t>
      </w:r>
      <w:r>
        <w:t xml:space="preserve"> benefactors, as well as</w:t>
      </w:r>
      <w:r w:rsidR="008628F2">
        <w:t xml:space="preserve"> a </w:t>
      </w:r>
      <w:r w:rsidR="00BE1159">
        <w:t>residual</w:t>
      </w:r>
      <w:r>
        <w:t xml:space="preserve"> category. </w:t>
      </w:r>
      <w:r w:rsidR="0038262C">
        <w:t>T</w:t>
      </w:r>
      <w:r w:rsidR="008628F2">
        <w:t xml:space="preserve">able </w:t>
      </w:r>
      <w:r w:rsidR="00F258E1">
        <w:t>6</w:t>
      </w:r>
      <w:r>
        <w:t xml:space="preserve"> features funding sources</w:t>
      </w:r>
      <w:r w:rsidR="00CB7DDD">
        <w:t xml:space="preserve"> by</w:t>
      </w:r>
      <w:r w:rsidR="008628F2">
        <w:t xml:space="preserve"> sector and cluster</w:t>
      </w:r>
      <w:r w:rsidR="00CB7DDD">
        <w:t>.</w:t>
      </w:r>
    </w:p>
    <w:p w:rsidR="00BC4B93" w:rsidRDefault="00BC4B93">
      <w:pPr>
        <w:spacing w:before="0" w:line="240" w:lineRule="auto"/>
        <w:rPr>
          <w:rFonts w:ascii="Tahoma" w:hAnsi="Tahoma"/>
          <w:b/>
          <w:sz w:val="17"/>
        </w:rPr>
      </w:pPr>
      <w:r>
        <w:br w:type="page"/>
      </w:r>
    </w:p>
    <w:p w:rsidR="007B37F8" w:rsidRDefault="007B37F8" w:rsidP="007B37F8">
      <w:pPr>
        <w:pStyle w:val="tabletitle"/>
      </w:pPr>
      <w:bookmarkStart w:id="66" w:name="_Toc338228965"/>
      <w:r>
        <w:lastRenderedPageBreak/>
        <w:t xml:space="preserve">Table </w:t>
      </w:r>
      <w:r w:rsidR="00DF0571">
        <w:t>6</w:t>
      </w:r>
      <w:r w:rsidR="00CB7DDD">
        <w:tab/>
      </w:r>
      <w:r w:rsidR="00F258E1">
        <w:t>S</w:t>
      </w:r>
      <w:r>
        <w:t xml:space="preserve">ources of funding by </w:t>
      </w:r>
      <w:r w:rsidR="00CB7DDD">
        <w:t xml:space="preserve">sector and </w:t>
      </w:r>
      <w:r>
        <w:t>cluster</w:t>
      </w:r>
      <w:bookmarkEnd w:id="66"/>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gridCol w:w="1758"/>
        <w:gridCol w:w="1758"/>
        <w:gridCol w:w="1758"/>
        <w:gridCol w:w="1758"/>
      </w:tblGrid>
      <w:tr w:rsidR="00E1442F" w:rsidRPr="00E1442F" w:rsidTr="00827840">
        <w:tc>
          <w:tcPr>
            <w:tcW w:w="1757" w:type="dxa"/>
            <w:tcBorders>
              <w:top w:val="single" w:sz="4" w:space="0" w:color="000000" w:themeColor="text1"/>
            </w:tcBorders>
          </w:tcPr>
          <w:p w:rsidR="00E1442F" w:rsidRPr="00E1442F" w:rsidRDefault="00E1442F" w:rsidP="000977AD">
            <w:pPr>
              <w:pStyle w:val="Tablehead1"/>
              <w:rPr>
                <w:bCs/>
              </w:rPr>
            </w:pPr>
            <w:r w:rsidRPr="00E1442F">
              <w:rPr>
                <w:bCs/>
              </w:rPr>
              <w:t>Sector</w:t>
            </w:r>
          </w:p>
        </w:tc>
        <w:tc>
          <w:tcPr>
            <w:tcW w:w="1758" w:type="dxa"/>
            <w:tcBorders>
              <w:top w:val="single" w:sz="4" w:space="0" w:color="000000" w:themeColor="text1"/>
            </w:tcBorders>
          </w:tcPr>
          <w:p w:rsidR="00E1442F" w:rsidRPr="00E1442F" w:rsidRDefault="00E1442F" w:rsidP="000977AD">
            <w:pPr>
              <w:pStyle w:val="Tablehead1"/>
              <w:rPr>
                <w:bCs/>
              </w:rPr>
            </w:pPr>
            <w:r w:rsidRPr="00E1442F">
              <w:rPr>
                <w:bCs/>
              </w:rPr>
              <w:t>Funding</w:t>
            </w:r>
          </w:p>
        </w:tc>
        <w:tc>
          <w:tcPr>
            <w:tcW w:w="5274" w:type="dxa"/>
            <w:gridSpan w:val="3"/>
            <w:tcBorders>
              <w:top w:val="single" w:sz="4" w:space="0" w:color="000000" w:themeColor="text1"/>
            </w:tcBorders>
          </w:tcPr>
          <w:p w:rsidR="00E1442F" w:rsidRPr="00E1442F" w:rsidRDefault="00D42F73" w:rsidP="00E1442F">
            <w:pPr>
              <w:pStyle w:val="Tablehead1"/>
              <w:jc w:val="center"/>
              <w:rPr>
                <w:bCs/>
              </w:rPr>
            </w:pPr>
            <w:r>
              <w:rPr>
                <w:bCs/>
              </w:rPr>
              <w:t>Performance c</w:t>
            </w:r>
            <w:r w:rsidR="00E1442F" w:rsidRPr="00E1442F">
              <w:rPr>
                <w:bCs/>
              </w:rPr>
              <w:t>luster</w:t>
            </w:r>
          </w:p>
        </w:tc>
      </w:tr>
      <w:tr w:rsidR="00E1442F" w:rsidRPr="00E1442F" w:rsidTr="00827840">
        <w:tc>
          <w:tcPr>
            <w:tcW w:w="1757" w:type="dxa"/>
            <w:tcBorders>
              <w:bottom w:val="single" w:sz="4" w:space="0" w:color="000000" w:themeColor="text1"/>
            </w:tcBorders>
          </w:tcPr>
          <w:p w:rsidR="00E1442F" w:rsidRPr="00E1442F" w:rsidRDefault="00E1442F" w:rsidP="000977AD">
            <w:pPr>
              <w:pStyle w:val="Tablehead2"/>
              <w:jc w:val="center"/>
            </w:pPr>
          </w:p>
        </w:tc>
        <w:tc>
          <w:tcPr>
            <w:tcW w:w="1758" w:type="dxa"/>
            <w:tcBorders>
              <w:bottom w:val="single" w:sz="4" w:space="0" w:color="000000" w:themeColor="text1"/>
            </w:tcBorders>
          </w:tcPr>
          <w:p w:rsidR="00E1442F" w:rsidRPr="00E1442F" w:rsidRDefault="00E1442F" w:rsidP="000977AD">
            <w:pPr>
              <w:pStyle w:val="Tablehead2"/>
              <w:jc w:val="center"/>
            </w:pPr>
          </w:p>
        </w:tc>
        <w:tc>
          <w:tcPr>
            <w:tcW w:w="1758" w:type="dxa"/>
            <w:tcBorders>
              <w:bottom w:val="single" w:sz="4" w:space="0" w:color="000000" w:themeColor="text1"/>
            </w:tcBorders>
          </w:tcPr>
          <w:p w:rsidR="00E1442F" w:rsidRPr="00E1442F" w:rsidRDefault="00E1442F" w:rsidP="000977AD">
            <w:pPr>
              <w:pStyle w:val="Tablehead2"/>
              <w:jc w:val="center"/>
            </w:pPr>
            <w:r w:rsidRPr="00E1442F">
              <w:t>% High</w:t>
            </w:r>
            <w:r w:rsidR="000977AD">
              <w:br/>
            </w:r>
            <w:r w:rsidRPr="00E1442F">
              <w:t>(n = 36)</w:t>
            </w:r>
          </w:p>
        </w:tc>
        <w:tc>
          <w:tcPr>
            <w:tcW w:w="1758" w:type="dxa"/>
            <w:tcBorders>
              <w:bottom w:val="single" w:sz="4" w:space="0" w:color="000000" w:themeColor="text1"/>
            </w:tcBorders>
          </w:tcPr>
          <w:p w:rsidR="00E1442F" w:rsidRPr="00E1442F" w:rsidRDefault="00E1442F" w:rsidP="000977AD">
            <w:pPr>
              <w:pStyle w:val="Tablehead2"/>
              <w:jc w:val="center"/>
            </w:pPr>
            <w:r>
              <w:t>% Low</w:t>
            </w:r>
            <w:r w:rsidR="000977AD">
              <w:br/>
            </w:r>
            <w:r w:rsidRPr="00E1442F">
              <w:t>(n = 40)</w:t>
            </w:r>
          </w:p>
        </w:tc>
        <w:tc>
          <w:tcPr>
            <w:tcW w:w="1758" w:type="dxa"/>
            <w:tcBorders>
              <w:bottom w:val="single" w:sz="4" w:space="0" w:color="000000" w:themeColor="text1"/>
            </w:tcBorders>
          </w:tcPr>
          <w:p w:rsidR="00E1442F" w:rsidRPr="00E1442F" w:rsidRDefault="00E1442F" w:rsidP="000977AD">
            <w:pPr>
              <w:pStyle w:val="Tablehead2"/>
              <w:jc w:val="center"/>
            </w:pPr>
            <w:r w:rsidRPr="00E1442F">
              <w:t>% Other</w:t>
            </w:r>
            <w:r w:rsidR="000977AD">
              <w:br/>
            </w:r>
            <w:r w:rsidRPr="00E1442F">
              <w:t>(n = 251)</w:t>
            </w:r>
          </w:p>
        </w:tc>
      </w:tr>
      <w:tr w:rsidR="00E1442F" w:rsidTr="00827840">
        <w:tc>
          <w:tcPr>
            <w:tcW w:w="1757" w:type="dxa"/>
            <w:tcBorders>
              <w:top w:val="single" w:sz="4" w:space="0" w:color="000000" w:themeColor="text1"/>
            </w:tcBorders>
          </w:tcPr>
          <w:p w:rsidR="00E1442F" w:rsidRDefault="00C21333" w:rsidP="00E1442F">
            <w:pPr>
              <w:pStyle w:val="Tabletext"/>
            </w:pPr>
            <w:r>
              <w:t>Government</w:t>
            </w:r>
          </w:p>
        </w:tc>
        <w:tc>
          <w:tcPr>
            <w:tcW w:w="1758" w:type="dxa"/>
            <w:tcBorders>
              <w:top w:val="single" w:sz="4" w:space="0" w:color="000000" w:themeColor="text1"/>
            </w:tcBorders>
          </w:tcPr>
          <w:p w:rsidR="00E1442F" w:rsidRDefault="00C21333" w:rsidP="00E1442F">
            <w:pPr>
              <w:pStyle w:val="Tabletext"/>
            </w:pPr>
            <w:r>
              <w:t>Government</w:t>
            </w:r>
          </w:p>
        </w:tc>
        <w:tc>
          <w:tcPr>
            <w:tcW w:w="1758" w:type="dxa"/>
            <w:tcBorders>
              <w:top w:val="single" w:sz="4" w:space="0" w:color="000000" w:themeColor="text1"/>
            </w:tcBorders>
          </w:tcPr>
          <w:p w:rsidR="00E1442F" w:rsidRDefault="00C21333" w:rsidP="00827840">
            <w:pPr>
              <w:pStyle w:val="Tabletext"/>
              <w:ind w:right="624"/>
              <w:jc w:val="right"/>
            </w:pPr>
            <w:r>
              <w:t>78.8</w:t>
            </w:r>
          </w:p>
        </w:tc>
        <w:tc>
          <w:tcPr>
            <w:tcW w:w="1758" w:type="dxa"/>
            <w:tcBorders>
              <w:top w:val="single" w:sz="4" w:space="0" w:color="000000" w:themeColor="text1"/>
            </w:tcBorders>
          </w:tcPr>
          <w:p w:rsidR="00E1442F" w:rsidRDefault="00C21333" w:rsidP="00827840">
            <w:pPr>
              <w:pStyle w:val="Tabletext"/>
              <w:ind w:right="624"/>
              <w:jc w:val="right"/>
            </w:pPr>
            <w:r>
              <w:t>84.3</w:t>
            </w:r>
          </w:p>
        </w:tc>
        <w:tc>
          <w:tcPr>
            <w:tcW w:w="1758" w:type="dxa"/>
            <w:tcBorders>
              <w:top w:val="single" w:sz="4" w:space="0" w:color="000000" w:themeColor="text1"/>
            </w:tcBorders>
          </w:tcPr>
          <w:p w:rsidR="00E1442F" w:rsidRDefault="00C21333" w:rsidP="00827840">
            <w:pPr>
              <w:pStyle w:val="Tabletext"/>
              <w:ind w:right="624"/>
              <w:jc w:val="right"/>
            </w:pPr>
            <w:r>
              <w:t>80.6</w:t>
            </w:r>
          </w:p>
        </w:tc>
      </w:tr>
      <w:tr w:rsidR="00E1442F" w:rsidTr="00827840">
        <w:tc>
          <w:tcPr>
            <w:tcW w:w="1757" w:type="dxa"/>
          </w:tcPr>
          <w:p w:rsidR="00E1442F" w:rsidRDefault="00E1442F" w:rsidP="00E1442F">
            <w:pPr>
              <w:pStyle w:val="Tabletext"/>
            </w:pPr>
          </w:p>
        </w:tc>
        <w:tc>
          <w:tcPr>
            <w:tcW w:w="1758" w:type="dxa"/>
          </w:tcPr>
          <w:p w:rsidR="00E1442F" w:rsidRDefault="00C21333" w:rsidP="00E1442F">
            <w:pPr>
              <w:pStyle w:val="Tabletext"/>
            </w:pPr>
            <w:r>
              <w:t>Student fees</w:t>
            </w:r>
          </w:p>
        </w:tc>
        <w:tc>
          <w:tcPr>
            <w:tcW w:w="1758" w:type="dxa"/>
          </w:tcPr>
          <w:p w:rsidR="00E1442F" w:rsidRDefault="00C21333" w:rsidP="00827840">
            <w:pPr>
              <w:pStyle w:val="Tabletext"/>
              <w:ind w:right="624"/>
              <w:jc w:val="right"/>
            </w:pPr>
            <w:r>
              <w:t>15.3</w:t>
            </w:r>
          </w:p>
        </w:tc>
        <w:tc>
          <w:tcPr>
            <w:tcW w:w="1758" w:type="dxa"/>
          </w:tcPr>
          <w:p w:rsidR="00E1442F" w:rsidRDefault="00C21333" w:rsidP="00827840">
            <w:pPr>
              <w:pStyle w:val="Tabletext"/>
              <w:ind w:right="624"/>
              <w:jc w:val="right"/>
            </w:pPr>
            <w:r>
              <w:t>10.3</w:t>
            </w:r>
          </w:p>
        </w:tc>
        <w:tc>
          <w:tcPr>
            <w:tcW w:w="1758" w:type="dxa"/>
          </w:tcPr>
          <w:p w:rsidR="00E1442F" w:rsidRDefault="00C21333" w:rsidP="00827840">
            <w:pPr>
              <w:pStyle w:val="Tabletext"/>
              <w:ind w:right="624"/>
              <w:jc w:val="right"/>
            </w:pPr>
            <w:r>
              <w:t>15.0</w:t>
            </w:r>
          </w:p>
        </w:tc>
      </w:tr>
      <w:tr w:rsidR="00E1442F" w:rsidTr="00827840">
        <w:tc>
          <w:tcPr>
            <w:tcW w:w="1757" w:type="dxa"/>
          </w:tcPr>
          <w:p w:rsidR="00E1442F" w:rsidRDefault="00E1442F" w:rsidP="00E1442F">
            <w:pPr>
              <w:pStyle w:val="Tabletext"/>
            </w:pPr>
          </w:p>
        </w:tc>
        <w:tc>
          <w:tcPr>
            <w:tcW w:w="1758" w:type="dxa"/>
          </w:tcPr>
          <w:p w:rsidR="00E1442F" w:rsidRDefault="00C21333" w:rsidP="00E1442F">
            <w:pPr>
              <w:pStyle w:val="Tabletext"/>
            </w:pPr>
            <w:r>
              <w:t>Benefactors</w:t>
            </w:r>
          </w:p>
        </w:tc>
        <w:tc>
          <w:tcPr>
            <w:tcW w:w="1758" w:type="dxa"/>
          </w:tcPr>
          <w:p w:rsidR="00E1442F" w:rsidRDefault="00C21333" w:rsidP="00827840">
            <w:pPr>
              <w:pStyle w:val="Tabletext"/>
              <w:ind w:right="624"/>
              <w:jc w:val="right"/>
            </w:pPr>
            <w:r>
              <w:t>2.3</w:t>
            </w:r>
          </w:p>
        </w:tc>
        <w:tc>
          <w:tcPr>
            <w:tcW w:w="1758" w:type="dxa"/>
          </w:tcPr>
          <w:p w:rsidR="00E1442F" w:rsidRDefault="00C21333" w:rsidP="00827840">
            <w:pPr>
              <w:pStyle w:val="Tabletext"/>
              <w:ind w:right="624"/>
              <w:jc w:val="right"/>
            </w:pPr>
            <w:r>
              <w:t>2.7</w:t>
            </w:r>
          </w:p>
        </w:tc>
        <w:tc>
          <w:tcPr>
            <w:tcW w:w="1758" w:type="dxa"/>
          </w:tcPr>
          <w:p w:rsidR="00E1442F" w:rsidRDefault="00C21333" w:rsidP="00827840">
            <w:pPr>
              <w:pStyle w:val="Tabletext"/>
              <w:ind w:right="624"/>
              <w:jc w:val="right"/>
            </w:pPr>
            <w:r>
              <w:t>2.2</w:t>
            </w:r>
          </w:p>
        </w:tc>
      </w:tr>
      <w:tr w:rsidR="00E1442F" w:rsidTr="00827840">
        <w:tc>
          <w:tcPr>
            <w:tcW w:w="1757" w:type="dxa"/>
            <w:tcBorders>
              <w:bottom w:val="single" w:sz="4" w:space="0" w:color="000000" w:themeColor="text1"/>
            </w:tcBorders>
          </w:tcPr>
          <w:p w:rsidR="00E1442F" w:rsidRDefault="00E1442F" w:rsidP="00E1442F">
            <w:pPr>
              <w:pStyle w:val="Tabletext"/>
            </w:pPr>
          </w:p>
        </w:tc>
        <w:tc>
          <w:tcPr>
            <w:tcW w:w="1758" w:type="dxa"/>
            <w:tcBorders>
              <w:bottom w:val="single" w:sz="4" w:space="0" w:color="000000" w:themeColor="text1"/>
            </w:tcBorders>
          </w:tcPr>
          <w:p w:rsidR="00E1442F" w:rsidRDefault="00C21333" w:rsidP="00E1442F">
            <w:pPr>
              <w:pStyle w:val="Tabletext"/>
            </w:pPr>
            <w:r>
              <w:t>Other</w:t>
            </w:r>
          </w:p>
        </w:tc>
        <w:tc>
          <w:tcPr>
            <w:tcW w:w="1758" w:type="dxa"/>
            <w:tcBorders>
              <w:bottom w:val="single" w:sz="4" w:space="0" w:color="000000" w:themeColor="text1"/>
            </w:tcBorders>
          </w:tcPr>
          <w:p w:rsidR="00E1442F" w:rsidRDefault="00C21333" w:rsidP="00827840">
            <w:pPr>
              <w:pStyle w:val="Tabletext"/>
              <w:ind w:right="624"/>
              <w:jc w:val="right"/>
            </w:pPr>
            <w:r>
              <w:t>3.5</w:t>
            </w:r>
          </w:p>
        </w:tc>
        <w:tc>
          <w:tcPr>
            <w:tcW w:w="1758" w:type="dxa"/>
            <w:tcBorders>
              <w:bottom w:val="single" w:sz="4" w:space="0" w:color="000000" w:themeColor="text1"/>
            </w:tcBorders>
          </w:tcPr>
          <w:p w:rsidR="00E1442F" w:rsidRDefault="00C21333" w:rsidP="00827840">
            <w:pPr>
              <w:pStyle w:val="Tabletext"/>
              <w:ind w:right="624"/>
              <w:jc w:val="right"/>
            </w:pPr>
            <w:r>
              <w:t>2.7</w:t>
            </w:r>
          </w:p>
        </w:tc>
        <w:tc>
          <w:tcPr>
            <w:tcW w:w="1758" w:type="dxa"/>
            <w:tcBorders>
              <w:bottom w:val="single" w:sz="4" w:space="0" w:color="000000" w:themeColor="text1"/>
            </w:tcBorders>
          </w:tcPr>
          <w:p w:rsidR="00E1442F" w:rsidRDefault="00C21333" w:rsidP="00827840">
            <w:pPr>
              <w:pStyle w:val="Tabletext"/>
              <w:ind w:right="624"/>
              <w:jc w:val="right"/>
            </w:pPr>
            <w:r>
              <w:t>2.3</w:t>
            </w:r>
          </w:p>
        </w:tc>
      </w:tr>
      <w:tr w:rsidR="00C21333" w:rsidTr="00827840">
        <w:tc>
          <w:tcPr>
            <w:tcW w:w="1757" w:type="dxa"/>
            <w:tcBorders>
              <w:top w:val="single" w:sz="4" w:space="0" w:color="000000" w:themeColor="text1"/>
            </w:tcBorders>
          </w:tcPr>
          <w:p w:rsidR="00C21333" w:rsidRDefault="00C21333" w:rsidP="00E1442F">
            <w:pPr>
              <w:pStyle w:val="Tabletext"/>
            </w:pPr>
            <w:r>
              <w:t>Independent</w:t>
            </w:r>
          </w:p>
        </w:tc>
        <w:tc>
          <w:tcPr>
            <w:tcW w:w="1758" w:type="dxa"/>
            <w:tcBorders>
              <w:top w:val="single" w:sz="4" w:space="0" w:color="000000" w:themeColor="text1"/>
            </w:tcBorders>
          </w:tcPr>
          <w:p w:rsidR="00C21333" w:rsidRDefault="00C21333" w:rsidP="00C21333">
            <w:pPr>
              <w:pStyle w:val="Tabletext"/>
            </w:pPr>
            <w:r>
              <w:t>Government</w:t>
            </w:r>
          </w:p>
        </w:tc>
        <w:tc>
          <w:tcPr>
            <w:tcW w:w="1758" w:type="dxa"/>
            <w:tcBorders>
              <w:top w:val="single" w:sz="4" w:space="0" w:color="000000" w:themeColor="text1"/>
            </w:tcBorders>
          </w:tcPr>
          <w:p w:rsidR="00C21333" w:rsidRDefault="00C21333" w:rsidP="00827840">
            <w:pPr>
              <w:pStyle w:val="Tabletext"/>
              <w:ind w:right="624"/>
              <w:jc w:val="right"/>
            </w:pPr>
            <w:r>
              <w:t>23</w:t>
            </w:r>
          </w:p>
        </w:tc>
        <w:tc>
          <w:tcPr>
            <w:tcW w:w="1758" w:type="dxa"/>
            <w:tcBorders>
              <w:top w:val="single" w:sz="4" w:space="0" w:color="000000" w:themeColor="text1"/>
            </w:tcBorders>
          </w:tcPr>
          <w:p w:rsidR="00C21333" w:rsidRDefault="00C21333" w:rsidP="00827840">
            <w:pPr>
              <w:pStyle w:val="Tabletext"/>
              <w:ind w:right="624"/>
              <w:jc w:val="right"/>
            </w:pPr>
            <w:r>
              <w:t>60.0</w:t>
            </w:r>
          </w:p>
        </w:tc>
        <w:tc>
          <w:tcPr>
            <w:tcW w:w="1758" w:type="dxa"/>
            <w:tcBorders>
              <w:top w:val="single" w:sz="4" w:space="0" w:color="000000" w:themeColor="text1"/>
            </w:tcBorders>
          </w:tcPr>
          <w:p w:rsidR="00C21333" w:rsidRDefault="00C21333" w:rsidP="00827840">
            <w:pPr>
              <w:pStyle w:val="Tabletext"/>
              <w:ind w:right="624"/>
              <w:jc w:val="right"/>
            </w:pPr>
            <w:r>
              <w:t>48</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Student fees</w:t>
            </w:r>
          </w:p>
        </w:tc>
        <w:tc>
          <w:tcPr>
            <w:tcW w:w="1758" w:type="dxa"/>
          </w:tcPr>
          <w:p w:rsidR="00C21333" w:rsidRDefault="00C21333" w:rsidP="00827840">
            <w:pPr>
              <w:pStyle w:val="Tabletext"/>
              <w:ind w:right="624"/>
              <w:jc w:val="right"/>
            </w:pPr>
            <w:r>
              <w:t>72.4</w:t>
            </w:r>
          </w:p>
        </w:tc>
        <w:tc>
          <w:tcPr>
            <w:tcW w:w="1758" w:type="dxa"/>
          </w:tcPr>
          <w:p w:rsidR="00C21333" w:rsidRDefault="00C21333" w:rsidP="00827840">
            <w:pPr>
              <w:pStyle w:val="Tabletext"/>
              <w:ind w:right="624"/>
              <w:jc w:val="right"/>
            </w:pPr>
            <w:r>
              <w:t>40.0</w:t>
            </w:r>
          </w:p>
        </w:tc>
        <w:tc>
          <w:tcPr>
            <w:tcW w:w="1758" w:type="dxa"/>
          </w:tcPr>
          <w:p w:rsidR="00C21333" w:rsidRDefault="00C21333" w:rsidP="00827840">
            <w:pPr>
              <w:pStyle w:val="Tabletext"/>
              <w:ind w:right="624"/>
              <w:jc w:val="right"/>
            </w:pPr>
            <w:r>
              <w:t>47.6</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Benefactors</w:t>
            </w:r>
          </w:p>
        </w:tc>
        <w:tc>
          <w:tcPr>
            <w:tcW w:w="1758" w:type="dxa"/>
          </w:tcPr>
          <w:p w:rsidR="00C21333" w:rsidRDefault="00C21333" w:rsidP="00827840">
            <w:pPr>
              <w:pStyle w:val="Tabletext"/>
              <w:ind w:right="624"/>
              <w:jc w:val="right"/>
            </w:pPr>
            <w:r>
              <w:t>2.3</w:t>
            </w:r>
          </w:p>
        </w:tc>
        <w:tc>
          <w:tcPr>
            <w:tcW w:w="1758" w:type="dxa"/>
          </w:tcPr>
          <w:p w:rsidR="00C21333" w:rsidRDefault="00C21333" w:rsidP="00827840">
            <w:pPr>
              <w:pStyle w:val="Tabletext"/>
              <w:ind w:right="624"/>
              <w:jc w:val="right"/>
            </w:pPr>
            <w:r>
              <w:t>0</w:t>
            </w:r>
          </w:p>
        </w:tc>
        <w:tc>
          <w:tcPr>
            <w:tcW w:w="1758" w:type="dxa"/>
          </w:tcPr>
          <w:p w:rsidR="00C21333" w:rsidRDefault="00C21333" w:rsidP="00827840">
            <w:pPr>
              <w:pStyle w:val="Tabletext"/>
              <w:ind w:right="624"/>
              <w:jc w:val="right"/>
            </w:pPr>
            <w:r>
              <w:t>2.5</w:t>
            </w:r>
          </w:p>
        </w:tc>
      </w:tr>
      <w:tr w:rsidR="00C21333" w:rsidTr="00827840">
        <w:tc>
          <w:tcPr>
            <w:tcW w:w="1757" w:type="dxa"/>
            <w:tcBorders>
              <w:bottom w:val="single" w:sz="4" w:space="0" w:color="000000" w:themeColor="text1"/>
            </w:tcBorders>
          </w:tcPr>
          <w:p w:rsidR="00C21333" w:rsidRDefault="00C21333" w:rsidP="00E1442F">
            <w:pPr>
              <w:pStyle w:val="Tabletext"/>
            </w:pPr>
          </w:p>
        </w:tc>
        <w:tc>
          <w:tcPr>
            <w:tcW w:w="1758" w:type="dxa"/>
            <w:tcBorders>
              <w:bottom w:val="single" w:sz="4" w:space="0" w:color="000000" w:themeColor="text1"/>
            </w:tcBorders>
          </w:tcPr>
          <w:p w:rsidR="00C21333" w:rsidRDefault="00C21333" w:rsidP="00C21333">
            <w:pPr>
              <w:pStyle w:val="Tabletext"/>
            </w:pPr>
            <w:r>
              <w:t>Other</w:t>
            </w:r>
          </w:p>
        </w:tc>
        <w:tc>
          <w:tcPr>
            <w:tcW w:w="1758" w:type="dxa"/>
            <w:tcBorders>
              <w:bottom w:val="single" w:sz="4" w:space="0" w:color="000000" w:themeColor="text1"/>
            </w:tcBorders>
          </w:tcPr>
          <w:p w:rsidR="00C21333" w:rsidRDefault="00C21333" w:rsidP="00827840">
            <w:pPr>
              <w:pStyle w:val="Tabletext"/>
              <w:ind w:right="624"/>
              <w:jc w:val="right"/>
            </w:pPr>
            <w:r>
              <w:t>2.3</w:t>
            </w:r>
          </w:p>
        </w:tc>
        <w:tc>
          <w:tcPr>
            <w:tcW w:w="1758" w:type="dxa"/>
            <w:tcBorders>
              <w:bottom w:val="single" w:sz="4" w:space="0" w:color="000000" w:themeColor="text1"/>
            </w:tcBorders>
          </w:tcPr>
          <w:p w:rsidR="00C21333" w:rsidRDefault="00C21333" w:rsidP="00827840">
            <w:pPr>
              <w:pStyle w:val="Tabletext"/>
              <w:ind w:right="624"/>
              <w:jc w:val="right"/>
            </w:pPr>
            <w:r>
              <w:t>0</w:t>
            </w:r>
          </w:p>
        </w:tc>
        <w:tc>
          <w:tcPr>
            <w:tcW w:w="1758" w:type="dxa"/>
            <w:tcBorders>
              <w:bottom w:val="single" w:sz="4" w:space="0" w:color="000000" w:themeColor="text1"/>
            </w:tcBorders>
          </w:tcPr>
          <w:p w:rsidR="00C21333" w:rsidRDefault="00C21333" w:rsidP="00827840">
            <w:pPr>
              <w:pStyle w:val="Tabletext"/>
              <w:ind w:right="624"/>
              <w:jc w:val="right"/>
            </w:pPr>
            <w:r>
              <w:t>2.0</w:t>
            </w:r>
          </w:p>
        </w:tc>
      </w:tr>
      <w:tr w:rsidR="00C21333" w:rsidTr="00827840">
        <w:tc>
          <w:tcPr>
            <w:tcW w:w="1757" w:type="dxa"/>
            <w:tcBorders>
              <w:top w:val="single" w:sz="4" w:space="0" w:color="000000" w:themeColor="text1"/>
            </w:tcBorders>
          </w:tcPr>
          <w:p w:rsidR="00C21333" w:rsidRDefault="00C21333" w:rsidP="00E1442F">
            <w:pPr>
              <w:pStyle w:val="Tabletext"/>
            </w:pPr>
            <w:r>
              <w:t>Catholic</w:t>
            </w:r>
          </w:p>
        </w:tc>
        <w:tc>
          <w:tcPr>
            <w:tcW w:w="1758" w:type="dxa"/>
            <w:tcBorders>
              <w:top w:val="single" w:sz="4" w:space="0" w:color="000000" w:themeColor="text1"/>
            </w:tcBorders>
          </w:tcPr>
          <w:p w:rsidR="00C21333" w:rsidRDefault="00C21333" w:rsidP="00C21333">
            <w:pPr>
              <w:pStyle w:val="Tabletext"/>
            </w:pPr>
            <w:r>
              <w:t>Government</w:t>
            </w:r>
          </w:p>
        </w:tc>
        <w:tc>
          <w:tcPr>
            <w:tcW w:w="1758" w:type="dxa"/>
            <w:tcBorders>
              <w:top w:val="single" w:sz="4" w:space="0" w:color="000000" w:themeColor="text1"/>
            </w:tcBorders>
          </w:tcPr>
          <w:p w:rsidR="00C21333" w:rsidRDefault="00C21333" w:rsidP="00827840">
            <w:pPr>
              <w:pStyle w:val="Tabletext"/>
              <w:ind w:right="624"/>
              <w:jc w:val="right"/>
            </w:pPr>
            <w:r>
              <w:t>60.0</w:t>
            </w:r>
          </w:p>
        </w:tc>
        <w:tc>
          <w:tcPr>
            <w:tcW w:w="1758" w:type="dxa"/>
            <w:tcBorders>
              <w:top w:val="single" w:sz="4" w:space="0" w:color="000000" w:themeColor="text1"/>
            </w:tcBorders>
          </w:tcPr>
          <w:p w:rsidR="00C21333" w:rsidRDefault="00C21333" w:rsidP="00827840">
            <w:pPr>
              <w:pStyle w:val="Tabletext"/>
              <w:ind w:right="624"/>
              <w:jc w:val="right"/>
            </w:pPr>
            <w:r>
              <w:t>78.0</w:t>
            </w:r>
          </w:p>
        </w:tc>
        <w:tc>
          <w:tcPr>
            <w:tcW w:w="1758" w:type="dxa"/>
            <w:tcBorders>
              <w:top w:val="single" w:sz="4" w:space="0" w:color="000000" w:themeColor="text1"/>
            </w:tcBorders>
          </w:tcPr>
          <w:p w:rsidR="00C21333" w:rsidRDefault="00C21333" w:rsidP="00827840">
            <w:pPr>
              <w:pStyle w:val="Tabletext"/>
              <w:ind w:right="624"/>
              <w:jc w:val="right"/>
            </w:pPr>
            <w:r>
              <w:t>64.3</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Student fees</w:t>
            </w:r>
          </w:p>
        </w:tc>
        <w:tc>
          <w:tcPr>
            <w:tcW w:w="1758" w:type="dxa"/>
          </w:tcPr>
          <w:p w:rsidR="00C21333" w:rsidRDefault="00C21333" w:rsidP="00827840">
            <w:pPr>
              <w:pStyle w:val="Tabletext"/>
              <w:ind w:right="624"/>
              <w:jc w:val="right"/>
            </w:pPr>
            <w:r>
              <w:t>36.1</w:t>
            </w:r>
          </w:p>
        </w:tc>
        <w:tc>
          <w:tcPr>
            <w:tcW w:w="1758" w:type="dxa"/>
          </w:tcPr>
          <w:p w:rsidR="00C21333" w:rsidRDefault="00C21333" w:rsidP="00827840">
            <w:pPr>
              <w:pStyle w:val="Tabletext"/>
              <w:ind w:right="624"/>
              <w:jc w:val="right"/>
            </w:pPr>
            <w:r>
              <w:t>19.0</w:t>
            </w:r>
          </w:p>
        </w:tc>
        <w:tc>
          <w:tcPr>
            <w:tcW w:w="1758" w:type="dxa"/>
          </w:tcPr>
          <w:p w:rsidR="00C21333" w:rsidRDefault="00C21333" w:rsidP="00827840">
            <w:pPr>
              <w:pStyle w:val="Tabletext"/>
              <w:ind w:right="624"/>
              <w:jc w:val="right"/>
            </w:pPr>
            <w:r>
              <w:t>30.4</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Benefactors</w:t>
            </w:r>
          </w:p>
        </w:tc>
        <w:tc>
          <w:tcPr>
            <w:tcW w:w="1758" w:type="dxa"/>
          </w:tcPr>
          <w:p w:rsidR="00C21333" w:rsidRDefault="00C21333" w:rsidP="00827840">
            <w:pPr>
              <w:pStyle w:val="Tabletext"/>
              <w:ind w:right="624"/>
              <w:jc w:val="right"/>
            </w:pPr>
            <w:r>
              <w:t>2.2</w:t>
            </w:r>
          </w:p>
        </w:tc>
        <w:tc>
          <w:tcPr>
            <w:tcW w:w="1758" w:type="dxa"/>
          </w:tcPr>
          <w:p w:rsidR="00C21333" w:rsidRDefault="00C21333" w:rsidP="00827840">
            <w:pPr>
              <w:pStyle w:val="Tabletext"/>
              <w:ind w:right="624"/>
              <w:jc w:val="right"/>
            </w:pPr>
            <w:r>
              <w:t>0</w:t>
            </w:r>
          </w:p>
        </w:tc>
        <w:tc>
          <w:tcPr>
            <w:tcW w:w="1758" w:type="dxa"/>
          </w:tcPr>
          <w:p w:rsidR="00C21333" w:rsidRDefault="00C21333" w:rsidP="00827840">
            <w:pPr>
              <w:pStyle w:val="Tabletext"/>
              <w:ind w:right="624"/>
              <w:jc w:val="right"/>
            </w:pPr>
            <w:r>
              <w:t>1.4</w:t>
            </w:r>
          </w:p>
        </w:tc>
      </w:tr>
      <w:tr w:rsidR="00C21333" w:rsidTr="00827840">
        <w:tc>
          <w:tcPr>
            <w:tcW w:w="1757" w:type="dxa"/>
            <w:tcBorders>
              <w:bottom w:val="single" w:sz="4" w:space="0" w:color="000000" w:themeColor="text1"/>
            </w:tcBorders>
          </w:tcPr>
          <w:p w:rsidR="00C21333" w:rsidRDefault="00C21333" w:rsidP="00E1442F">
            <w:pPr>
              <w:pStyle w:val="Tabletext"/>
            </w:pPr>
          </w:p>
        </w:tc>
        <w:tc>
          <w:tcPr>
            <w:tcW w:w="1758" w:type="dxa"/>
            <w:tcBorders>
              <w:bottom w:val="single" w:sz="4" w:space="0" w:color="000000" w:themeColor="text1"/>
            </w:tcBorders>
          </w:tcPr>
          <w:p w:rsidR="00C21333" w:rsidRDefault="00C21333" w:rsidP="00C21333">
            <w:pPr>
              <w:pStyle w:val="Tabletext"/>
            </w:pPr>
            <w:r>
              <w:t>Other</w:t>
            </w:r>
          </w:p>
        </w:tc>
        <w:tc>
          <w:tcPr>
            <w:tcW w:w="1758" w:type="dxa"/>
            <w:tcBorders>
              <w:bottom w:val="single" w:sz="4" w:space="0" w:color="000000" w:themeColor="text1"/>
            </w:tcBorders>
          </w:tcPr>
          <w:p w:rsidR="00C21333" w:rsidRDefault="00C21333" w:rsidP="00827840">
            <w:pPr>
              <w:pStyle w:val="Tabletext"/>
              <w:ind w:right="624"/>
              <w:jc w:val="right"/>
            </w:pPr>
            <w:r>
              <w:t>1.6</w:t>
            </w:r>
          </w:p>
        </w:tc>
        <w:tc>
          <w:tcPr>
            <w:tcW w:w="1758" w:type="dxa"/>
            <w:tcBorders>
              <w:bottom w:val="single" w:sz="4" w:space="0" w:color="000000" w:themeColor="text1"/>
            </w:tcBorders>
          </w:tcPr>
          <w:p w:rsidR="00C21333" w:rsidRDefault="00C21333" w:rsidP="00827840">
            <w:pPr>
              <w:pStyle w:val="Tabletext"/>
              <w:ind w:right="624"/>
              <w:jc w:val="right"/>
            </w:pPr>
            <w:r>
              <w:t>3.0</w:t>
            </w:r>
          </w:p>
        </w:tc>
        <w:tc>
          <w:tcPr>
            <w:tcW w:w="1758" w:type="dxa"/>
            <w:tcBorders>
              <w:bottom w:val="single" w:sz="4" w:space="0" w:color="000000" w:themeColor="text1"/>
            </w:tcBorders>
          </w:tcPr>
          <w:p w:rsidR="00C21333" w:rsidRDefault="00C21333" w:rsidP="00827840">
            <w:pPr>
              <w:pStyle w:val="Tabletext"/>
              <w:ind w:right="624"/>
              <w:jc w:val="right"/>
            </w:pPr>
            <w:r>
              <w:t>4.0</w:t>
            </w:r>
          </w:p>
        </w:tc>
      </w:tr>
    </w:tbl>
    <w:p w:rsidR="007B37F8" w:rsidRDefault="00F609E8" w:rsidP="00827840">
      <w:pPr>
        <w:pStyle w:val="Textmorebefore"/>
      </w:pPr>
      <w:r>
        <w:t>S</w:t>
      </w:r>
      <w:r w:rsidR="008628F2">
        <w:t>tudent fees ar</w:t>
      </w:r>
      <w:r w:rsidR="000C51C3">
        <w:t>e higher on average in the high-</w:t>
      </w:r>
      <w:r w:rsidR="00FD002B">
        <w:t>performing schools, even among g</w:t>
      </w:r>
      <w:r w:rsidR="008628F2">
        <w:t>overnment schools. This pattern</w:t>
      </w:r>
      <w:r w:rsidR="00D42F73">
        <w:t xml:space="preserve"> is particularly strong in the i</w:t>
      </w:r>
      <w:r w:rsidR="008628F2">
        <w:t xml:space="preserve">ndependent sector but also quite marked in the </w:t>
      </w:r>
      <w:r>
        <w:t xml:space="preserve">Catholic sector. Similarly, </w:t>
      </w:r>
      <w:r w:rsidR="000C51C3">
        <w:t>the low-</w:t>
      </w:r>
      <w:r w:rsidR="008628F2">
        <w:t xml:space="preserve">performing cluster </w:t>
      </w:r>
      <w:r>
        <w:t xml:space="preserve">contains the highest proportion of primarily </w:t>
      </w:r>
      <w:r w:rsidR="00FD002B">
        <w:t>g</w:t>
      </w:r>
      <w:r w:rsidR="008628F2">
        <w:t>overnment</w:t>
      </w:r>
      <w:r>
        <w:t>-funded schools</w:t>
      </w:r>
      <w:r w:rsidR="008628F2">
        <w:t xml:space="preserve">, irrespective of sector. </w:t>
      </w:r>
      <w:r w:rsidR="00841641">
        <w:t>Given</w:t>
      </w:r>
      <w:r w:rsidR="008628F2">
        <w:t xml:space="preserve"> that a higher share of fun</w:t>
      </w:r>
      <w:r w:rsidR="00310376">
        <w:t>ds from student fees</w:t>
      </w:r>
      <w:r w:rsidR="00841641">
        <w:t xml:space="preserve"> has enabled</w:t>
      </w:r>
      <w:r w:rsidR="00310376">
        <w:t xml:space="preserve"> </w:t>
      </w:r>
      <w:r w:rsidR="00841641">
        <w:t xml:space="preserve">non-government </w:t>
      </w:r>
      <w:r w:rsidR="00310376">
        <w:t xml:space="preserve">schools </w:t>
      </w:r>
      <w:r w:rsidR="00841641">
        <w:t>in particular to</w:t>
      </w:r>
      <w:r w:rsidR="00310376">
        <w:t xml:space="preserve"> improve teaching </w:t>
      </w:r>
      <w:r w:rsidR="00310376" w:rsidRPr="00856B0E">
        <w:t>quality</w:t>
      </w:r>
      <w:r w:rsidR="00310376">
        <w:t xml:space="preserve"> by </w:t>
      </w:r>
      <w:r w:rsidR="00841641">
        <w:t xml:space="preserve">substantially </w:t>
      </w:r>
      <w:r w:rsidR="00D42F73">
        <w:t>lowering student—</w:t>
      </w:r>
      <w:r w:rsidR="00310376">
        <w:t>teacher ratios</w:t>
      </w:r>
      <w:r w:rsidR="00841641">
        <w:t xml:space="preserve"> (Watson &amp; Ryan 2010),</w:t>
      </w:r>
      <w:r w:rsidR="008628F2">
        <w:t xml:space="preserve"> </w:t>
      </w:r>
      <w:r w:rsidR="00841641">
        <w:t xml:space="preserve">it is likely that </w:t>
      </w:r>
      <w:r w:rsidR="008628F2">
        <w:t>resources do p</w:t>
      </w:r>
      <w:r w:rsidR="00841641">
        <w:t>lay a role in assisting school</w:t>
      </w:r>
      <w:r w:rsidR="008628F2">
        <w:t xml:space="preserve"> performance.</w:t>
      </w:r>
    </w:p>
    <w:p w:rsidR="00CE6F01" w:rsidRDefault="00CE6F01" w:rsidP="00CE6F01">
      <w:pPr>
        <w:pStyle w:val="Heading4"/>
      </w:pPr>
      <w:r>
        <w:t xml:space="preserve">School </w:t>
      </w:r>
      <w:proofErr w:type="spellStart"/>
      <w:r>
        <w:t>regionality</w:t>
      </w:r>
      <w:proofErr w:type="spellEnd"/>
    </w:p>
    <w:p w:rsidR="00CE6F01" w:rsidRDefault="009A28AC" w:rsidP="00827840">
      <w:pPr>
        <w:pStyle w:val="Textlessbefore"/>
      </w:pPr>
      <w:r>
        <w:t>Some consideration also needs to be given</w:t>
      </w:r>
      <w:r w:rsidR="00CE6F01">
        <w:t xml:space="preserve"> to schools’ geographic location. Table </w:t>
      </w:r>
      <w:r w:rsidR="004F7DA3">
        <w:t>7</w:t>
      </w:r>
      <w:r w:rsidR="00CE6F01">
        <w:t xml:space="preserve"> provides a geographic breakdown of schools by sector. </w:t>
      </w:r>
      <w:r w:rsidR="003C09B6">
        <w:t>G</w:t>
      </w:r>
      <w:r w:rsidR="00CE6F01">
        <w:t>overnment schools have a much stronger presence in rural areas and sma</w:t>
      </w:r>
      <w:r w:rsidR="00D42F73">
        <w:t>ll towns, whereas Catholic and i</w:t>
      </w:r>
      <w:r w:rsidR="00CE6F01">
        <w:t>ndependent schools are more prevalent in metropolitan areas.</w:t>
      </w:r>
    </w:p>
    <w:p w:rsidR="00CE6F01" w:rsidRDefault="00CE6F01" w:rsidP="003C09B6">
      <w:pPr>
        <w:pStyle w:val="tabletitle"/>
      </w:pPr>
      <w:bookmarkStart w:id="67" w:name="_Toc338228966"/>
      <w:r>
        <w:t xml:space="preserve">Table </w:t>
      </w:r>
      <w:r w:rsidR="004F7DA3">
        <w:t>7</w:t>
      </w:r>
      <w:r>
        <w:tab/>
        <w:t>Geographic distribution of schools</w:t>
      </w:r>
      <w:r w:rsidR="003C09B6">
        <w:t xml:space="preserve"> by sector</w:t>
      </w:r>
      <w:bookmarkEnd w:id="67"/>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4"/>
        <w:gridCol w:w="1748"/>
        <w:gridCol w:w="1748"/>
        <w:gridCol w:w="1749"/>
      </w:tblGrid>
      <w:tr w:rsidR="003C09B6" w:rsidRPr="003C09B6" w:rsidTr="00827840">
        <w:tc>
          <w:tcPr>
            <w:tcW w:w="3544" w:type="dxa"/>
            <w:tcBorders>
              <w:top w:val="single" w:sz="4" w:space="0" w:color="000000" w:themeColor="text1"/>
            </w:tcBorders>
          </w:tcPr>
          <w:p w:rsidR="003C09B6" w:rsidRPr="003C09B6" w:rsidRDefault="003C09B6" w:rsidP="00827840">
            <w:pPr>
              <w:pStyle w:val="Tablehead1"/>
              <w:rPr>
                <w:bCs/>
              </w:rPr>
            </w:pPr>
            <w:r w:rsidRPr="003C09B6">
              <w:rPr>
                <w:bCs/>
              </w:rPr>
              <w:t>Location</w:t>
            </w:r>
          </w:p>
        </w:tc>
        <w:tc>
          <w:tcPr>
            <w:tcW w:w="5245" w:type="dxa"/>
            <w:gridSpan w:val="3"/>
            <w:tcBorders>
              <w:top w:val="single" w:sz="4" w:space="0" w:color="000000" w:themeColor="text1"/>
            </w:tcBorders>
          </w:tcPr>
          <w:p w:rsidR="003C09B6" w:rsidRPr="003C09B6" w:rsidRDefault="00265B63" w:rsidP="003C09B6">
            <w:pPr>
              <w:pStyle w:val="Tablehead1"/>
              <w:jc w:val="center"/>
              <w:rPr>
                <w:bCs/>
              </w:rPr>
            </w:pPr>
            <w:r>
              <w:rPr>
                <w:bCs/>
              </w:rPr>
              <w:t>Sector</w:t>
            </w:r>
          </w:p>
        </w:tc>
      </w:tr>
      <w:tr w:rsidR="003C09B6" w:rsidRPr="003C09B6" w:rsidTr="00827840">
        <w:tc>
          <w:tcPr>
            <w:tcW w:w="3544" w:type="dxa"/>
            <w:tcBorders>
              <w:bottom w:val="single" w:sz="4" w:space="0" w:color="000000" w:themeColor="text1"/>
            </w:tcBorders>
          </w:tcPr>
          <w:p w:rsidR="003C09B6" w:rsidRPr="003C09B6" w:rsidRDefault="003C09B6" w:rsidP="00827840">
            <w:pPr>
              <w:pStyle w:val="Tablehead2"/>
              <w:jc w:val="center"/>
            </w:pPr>
          </w:p>
        </w:tc>
        <w:tc>
          <w:tcPr>
            <w:tcW w:w="1748" w:type="dxa"/>
            <w:tcBorders>
              <w:bottom w:val="single" w:sz="4" w:space="0" w:color="000000" w:themeColor="text1"/>
            </w:tcBorders>
          </w:tcPr>
          <w:p w:rsidR="003C09B6" w:rsidRPr="003C09B6" w:rsidRDefault="003C09B6" w:rsidP="00827840">
            <w:pPr>
              <w:pStyle w:val="Tablehead2"/>
              <w:jc w:val="center"/>
            </w:pPr>
            <w:proofErr w:type="gramStart"/>
            <w:r w:rsidRPr="003C09B6">
              <w:t>Government</w:t>
            </w:r>
            <w:proofErr w:type="gramEnd"/>
            <w:r w:rsidR="00827840">
              <w:br/>
            </w:r>
            <w:r w:rsidRPr="003C09B6">
              <w:t>(%)</w:t>
            </w:r>
          </w:p>
        </w:tc>
        <w:tc>
          <w:tcPr>
            <w:tcW w:w="1748" w:type="dxa"/>
            <w:tcBorders>
              <w:bottom w:val="single" w:sz="4" w:space="0" w:color="000000" w:themeColor="text1"/>
            </w:tcBorders>
          </w:tcPr>
          <w:p w:rsidR="003C09B6" w:rsidRPr="003C09B6" w:rsidRDefault="003C09B6" w:rsidP="00827840">
            <w:pPr>
              <w:pStyle w:val="Tablehead2"/>
              <w:jc w:val="center"/>
            </w:pPr>
            <w:proofErr w:type="gramStart"/>
            <w:r w:rsidRPr="003C09B6">
              <w:t>Catholic</w:t>
            </w:r>
            <w:proofErr w:type="gramEnd"/>
            <w:r w:rsidR="00827840">
              <w:br/>
            </w:r>
            <w:r w:rsidRPr="003C09B6">
              <w:t>(%)</w:t>
            </w:r>
          </w:p>
        </w:tc>
        <w:tc>
          <w:tcPr>
            <w:tcW w:w="1749" w:type="dxa"/>
            <w:tcBorders>
              <w:bottom w:val="single" w:sz="4" w:space="0" w:color="000000" w:themeColor="text1"/>
            </w:tcBorders>
          </w:tcPr>
          <w:p w:rsidR="003C09B6" w:rsidRPr="003C09B6" w:rsidRDefault="003C09B6" w:rsidP="00827840">
            <w:pPr>
              <w:pStyle w:val="Tablehead2"/>
              <w:jc w:val="center"/>
            </w:pPr>
            <w:proofErr w:type="gramStart"/>
            <w:r w:rsidRPr="003C09B6">
              <w:t>Independent</w:t>
            </w:r>
            <w:proofErr w:type="gramEnd"/>
            <w:r w:rsidR="00827840">
              <w:br/>
            </w:r>
            <w:r w:rsidRPr="003C09B6">
              <w:t>(%)</w:t>
            </w:r>
          </w:p>
        </w:tc>
      </w:tr>
      <w:tr w:rsidR="003C09B6" w:rsidTr="00827840">
        <w:tc>
          <w:tcPr>
            <w:tcW w:w="3544" w:type="dxa"/>
            <w:tcBorders>
              <w:top w:val="single" w:sz="4" w:space="0" w:color="000000" w:themeColor="text1"/>
            </w:tcBorders>
          </w:tcPr>
          <w:p w:rsidR="003C09B6" w:rsidRDefault="00D42F73" w:rsidP="003C09B6">
            <w:pPr>
              <w:pStyle w:val="Tabletext"/>
            </w:pPr>
            <w:r>
              <w:t>Rural (pop. size &lt;3</w:t>
            </w:r>
            <w:r w:rsidR="003C09B6">
              <w:t>000)</w:t>
            </w:r>
          </w:p>
        </w:tc>
        <w:tc>
          <w:tcPr>
            <w:tcW w:w="1748" w:type="dxa"/>
            <w:tcBorders>
              <w:top w:val="single" w:sz="4" w:space="0" w:color="000000" w:themeColor="text1"/>
            </w:tcBorders>
          </w:tcPr>
          <w:p w:rsidR="003C09B6" w:rsidRDefault="004D2143" w:rsidP="00827840">
            <w:pPr>
              <w:pStyle w:val="Tabletext"/>
              <w:ind w:right="624"/>
              <w:jc w:val="right"/>
            </w:pPr>
            <w:r>
              <w:t>13</w:t>
            </w:r>
            <w:r w:rsidR="00D502C3">
              <w:t>.1</w:t>
            </w:r>
          </w:p>
        </w:tc>
        <w:tc>
          <w:tcPr>
            <w:tcW w:w="1748" w:type="dxa"/>
            <w:tcBorders>
              <w:top w:val="single" w:sz="4" w:space="0" w:color="000000" w:themeColor="text1"/>
            </w:tcBorders>
          </w:tcPr>
          <w:p w:rsidR="003C09B6" w:rsidRDefault="00D502C3" w:rsidP="00827840">
            <w:pPr>
              <w:pStyle w:val="Tabletext"/>
              <w:ind w:right="680"/>
              <w:jc w:val="right"/>
            </w:pPr>
            <w:r>
              <w:t>2.7</w:t>
            </w:r>
          </w:p>
        </w:tc>
        <w:tc>
          <w:tcPr>
            <w:tcW w:w="1749" w:type="dxa"/>
            <w:tcBorders>
              <w:top w:val="single" w:sz="4" w:space="0" w:color="000000" w:themeColor="text1"/>
            </w:tcBorders>
          </w:tcPr>
          <w:p w:rsidR="003C09B6" w:rsidRDefault="00830832" w:rsidP="00827840">
            <w:pPr>
              <w:pStyle w:val="Tabletext"/>
              <w:ind w:right="680"/>
              <w:jc w:val="right"/>
            </w:pPr>
            <w:r>
              <w:t>1.7</w:t>
            </w:r>
          </w:p>
        </w:tc>
      </w:tr>
      <w:tr w:rsidR="003C09B6" w:rsidTr="00827840">
        <w:tc>
          <w:tcPr>
            <w:tcW w:w="3544" w:type="dxa"/>
          </w:tcPr>
          <w:p w:rsidR="003C09B6" w:rsidRDefault="003C09B6" w:rsidP="003C09B6">
            <w:pPr>
              <w:pStyle w:val="Tabletext"/>
            </w:pPr>
            <w:r>
              <w:t>Smal</w:t>
            </w:r>
            <w:r w:rsidR="00D42F73">
              <w:t xml:space="preserve">l town (pop. size 3000 to 15 </w:t>
            </w:r>
            <w:r>
              <w:t>000)</w:t>
            </w:r>
          </w:p>
        </w:tc>
        <w:tc>
          <w:tcPr>
            <w:tcW w:w="1748" w:type="dxa"/>
          </w:tcPr>
          <w:p w:rsidR="003C09B6" w:rsidRDefault="004D2143" w:rsidP="00827840">
            <w:pPr>
              <w:pStyle w:val="Tabletext"/>
              <w:ind w:right="624"/>
              <w:jc w:val="right"/>
            </w:pPr>
            <w:r>
              <w:t>1</w:t>
            </w:r>
            <w:r w:rsidR="00D502C3">
              <w:t>2.6</w:t>
            </w:r>
          </w:p>
        </w:tc>
        <w:tc>
          <w:tcPr>
            <w:tcW w:w="1748" w:type="dxa"/>
          </w:tcPr>
          <w:p w:rsidR="003C09B6" w:rsidRDefault="00D502C3" w:rsidP="00827840">
            <w:pPr>
              <w:pStyle w:val="Tabletext"/>
              <w:ind w:right="680"/>
              <w:jc w:val="right"/>
            </w:pPr>
            <w:r>
              <w:t>4.1</w:t>
            </w:r>
          </w:p>
        </w:tc>
        <w:tc>
          <w:tcPr>
            <w:tcW w:w="1749" w:type="dxa"/>
          </w:tcPr>
          <w:p w:rsidR="003C09B6" w:rsidRDefault="00830832" w:rsidP="00827840">
            <w:pPr>
              <w:pStyle w:val="Tabletext"/>
              <w:ind w:right="680"/>
              <w:jc w:val="right"/>
            </w:pPr>
            <w:r>
              <w:t>3.4</w:t>
            </w:r>
          </w:p>
        </w:tc>
      </w:tr>
      <w:tr w:rsidR="003C09B6" w:rsidTr="00827840">
        <w:tc>
          <w:tcPr>
            <w:tcW w:w="3544" w:type="dxa"/>
          </w:tcPr>
          <w:p w:rsidR="003C09B6" w:rsidRDefault="00D42F73" w:rsidP="003C09B6">
            <w:pPr>
              <w:pStyle w:val="Tabletext"/>
            </w:pPr>
            <w:r>
              <w:t xml:space="preserve">Town (pop. size 15 000 to 100 </w:t>
            </w:r>
            <w:r w:rsidR="003C09B6">
              <w:t>000)</w:t>
            </w:r>
          </w:p>
        </w:tc>
        <w:tc>
          <w:tcPr>
            <w:tcW w:w="1748" w:type="dxa"/>
          </w:tcPr>
          <w:p w:rsidR="003C09B6" w:rsidRDefault="004D2143" w:rsidP="00827840">
            <w:pPr>
              <w:pStyle w:val="Tabletext"/>
              <w:ind w:right="624"/>
              <w:jc w:val="right"/>
            </w:pPr>
            <w:r>
              <w:t>2</w:t>
            </w:r>
            <w:r w:rsidR="00D502C3">
              <w:t>3.9</w:t>
            </w:r>
          </w:p>
        </w:tc>
        <w:tc>
          <w:tcPr>
            <w:tcW w:w="1748" w:type="dxa"/>
          </w:tcPr>
          <w:p w:rsidR="003C09B6" w:rsidRDefault="00D502C3" w:rsidP="00827840">
            <w:pPr>
              <w:pStyle w:val="Tabletext"/>
              <w:ind w:right="680"/>
              <w:jc w:val="right"/>
            </w:pPr>
            <w:r>
              <w:t>24.7</w:t>
            </w:r>
          </w:p>
        </w:tc>
        <w:tc>
          <w:tcPr>
            <w:tcW w:w="1749" w:type="dxa"/>
          </w:tcPr>
          <w:p w:rsidR="003C09B6" w:rsidRDefault="00830832" w:rsidP="00827840">
            <w:pPr>
              <w:pStyle w:val="Tabletext"/>
              <w:ind w:right="680"/>
              <w:jc w:val="right"/>
            </w:pPr>
            <w:r>
              <w:t>20.3</w:t>
            </w:r>
          </w:p>
        </w:tc>
      </w:tr>
      <w:tr w:rsidR="003C09B6" w:rsidTr="00827840">
        <w:tc>
          <w:tcPr>
            <w:tcW w:w="3544" w:type="dxa"/>
          </w:tcPr>
          <w:p w:rsidR="003C09B6" w:rsidRDefault="00D42F73" w:rsidP="003C09B6">
            <w:pPr>
              <w:pStyle w:val="Tabletext"/>
            </w:pPr>
            <w:r>
              <w:t xml:space="preserve">City (pop. size 100 000 to 1 000 </w:t>
            </w:r>
            <w:proofErr w:type="spellStart"/>
            <w:r w:rsidR="003C09B6">
              <w:t>000</w:t>
            </w:r>
            <w:proofErr w:type="spellEnd"/>
            <w:r w:rsidR="003C09B6">
              <w:t>)</w:t>
            </w:r>
          </w:p>
        </w:tc>
        <w:tc>
          <w:tcPr>
            <w:tcW w:w="1748" w:type="dxa"/>
          </w:tcPr>
          <w:p w:rsidR="003C09B6" w:rsidRDefault="004D2143" w:rsidP="00827840">
            <w:pPr>
              <w:pStyle w:val="Tabletext"/>
              <w:ind w:right="624"/>
              <w:jc w:val="right"/>
            </w:pPr>
            <w:r>
              <w:t>23</w:t>
            </w:r>
            <w:r w:rsidR="00D502C3">
              <w:t>.4</w:t>
            </w:r>
          </w:p>
        </w:tc>
        <w:tc>
          <w:tcPr>
            <w:tcW w:w="1748" w:type="dxa"/>
          </w:tcPr>
          <w:p w:rsidR="003C09B6" w:rsidRDefault="00D502C3" w:rsidP="00827840">
            <w:pPr>
              <w:pStyle w:val="Tabletext"/>
              <w:ind w:right="680"/>
              <w:jc w:val="right"/>
            </w:pPr>
            <w:r>
              <w:t>37.0</w:t>
            </w:r>
          </w:p>
        </w:tc>
        <w:tc>
          <w:tcPr>
            <w:tcW w:w="1749" w:type="dxa"/>
          </w:tcPr>
          <w:p w:rsidR="003C09B6" w:rsidRDefault="00830832" w:rsidP="00827840">
            <w:pPr>
              <w:pStyle w:val="Tabletext"/>
              <w:ind w:right="680"/>
              <w:jc w:val="right"/>
            </w:pPr>
            <w:r>
              <w:t>28.8</w:t>
            </w:r>
          </w:p>
        </w:tc>
      </w:tr>
      <w:tr w:rsidR="003C09B6" w:rsidTr="00827840">
        <w:tc>
          <w:tcPr>
            <w:tcW w:w="3544" w:type="dxa"/>
          </w:tcPr>
          <w:p w:rsidR="003C09B6" w:rsidRDefault="00D42F73" w:rsidP="003C09B6">
            <w:pPr>
              <w:pStyle w:val="Tabletext"/>
            </w:pPr>
            <w:r>
              <w:t xml:space="preserve">Large city (pop. size &gt;1 000 </w:t>
            </w:r>
            <w:proofErr w:type="spellStart"/>
            <w:r w:rsidR="003C09B6">
              <w:t>000</w:t>
            </w:r>
            <w:proofErr w:type="spellEnd"/>
            <w:r w:rsidR="003C09B6">
              <w:t>)</w:t>
            </w:r>
          </w:p>
        </w:tc>
        <w:tc>
          <w:tcPr>
            <w:tcW w:w="1748" w:type="dxa"/>
          </w:tcPr>
          <w:p w:rsidR="003C09B6" w:rsidRDefault="004D2143" w:rsidP="00827840">
            <w:pPr>
              <w:pStyle w:val="Tabletext"/>
              <w:ind w:right="624"/>
              <w:jc w:val="right"/>
            </w:pPr>
            <w:r>
              <w:t>27</w:t>
            </w:r>
            <w:r w:rsidR="00D502C3">
              <w:t>.0</w:t>
            </w:r>
          </w:p>
        </w:tc>
        <w:tc>
          <w:tcPr>
            <w:tcW w:w="1748" w:type="dxa"/>
          </w:tcPr>
          <w:p w:rsidR="003C09B6" w:rsidRDefault="00D502C3" w:rsidP="00827840">
            <w:pPr>
              <w:pStyle w:val="Tabletext"/>
              <w:ind w:right="680"/>
              <w:jc w:val="right"/>
            </w:pPr>
            <w:r>
              <w:t>31.</w:t>
            </w:r>
            <w:r w:rsidR="00830832">
              <w:t>5</w:t>
            </w:r>
          </w:p>
        </w:tc>
        <w:tc>
          <w:tcPr>
            <w:tcW w:w="1749" w:type="dxa"/>
          </w:tcPr>
          <w:p w:rsidR="003C09B6" w:rsidRDefault="00830832" w:rsidP="00827840">
            <w:pPr>
              <w:pStyle w:val="Tabletext"/>
              <w:ind w:right="680"/>
              <w:jc w:val="right"/>
            </w:pPr>
            <w:r>
              <w:t>45.8</w:t>
            </w:r>
          </w:p>
        </w:tc>
      </w:tr>
      <w:tr w:rsidR="003C09B6" w:rsidRPr="003C09B6" w:rsidTr="00827840">
        <w:tc>
          <w:tcPr>
            <w:tcW w:w="3544" w:type="dxa"/>
            <w:tcBorders>
              <w:bottom w:val="single" w:sz="4" w:space="0" w:color="000000" w:themeColor="text1"/>
            </w:tcBorders>
          </w:tcPr>
          <w:p w:rsidR="003C09B6" w:rsidRPr="003C09B6" w:rsidRDefault="003C09B6" w:rsidP="003C09B6">
            <w:pPr>
              <w:pStyle w:val="Tabletext"/>
              <w:rPr>
                <w:b/>
              </w:rPr>
            </w:pPr>
            <w:r w:rsidRPr="003C09B6">
              <w:rPr>
                <w:b/>
              </w:rPr>
              <w:t>Total</w:t>
            </w:r>
          </w:p>
        </w:tc>
        <w:tc>
          <w:tcPr>
            <w:tcW w:w="1748" w:type="dxa"/>
            <w:tcBorders>
              <w:bottom w:val="single" w:sz="4" w:space="0" w:color="000000" w:themeColor="text1"/>
            </w:tcBorders>
          </w:tcPr>
          <w:p w:rsidR="003C09B6" w:rsidRPr="003C09B6" w:rsidRDefault="003C09B6" w:rsidP="00827840">
            <w:pPr>
              <w:pStyle w:val="Tabletext"/>
              <w:ind w:right="624"/>
              <w:jc w:val="right"/>
              <w:rPr>
                <w:b/>
              </w:rPr>
            </w:pPr>
            <w:r w:rsidRPr="003C09B6">
              <w:rPr>
                <w:b/>
              </w:rPr>
              <w:t>100</w:t>
            </w:r>
          </w:p>
        </w:tc>
        <w:tc>
          <w:tcPr>
            <w:tcW w:w="1748" w:type="dxa"/>
            <w:tcBorders>
              <w:bottom w:val="single" w:sz="4" w:space="0" w:color="000000" w:themeColor="text1"/>
            </w:tcBorders>
          </w:tcPr>
          <w:p w:rsidR="003C09B6" w:rsidRPr="003C09B6" w:rsidRDefault="005E541F" w:rsidP="00827840">
            <w:pPr>
              <w:pStyle w:val="Tabletext"/>
              <w:ind w:right="680"/>
              <w:jc w:val="right"/>
              <w:rPr>
                <w:b/>
              </w:rPr>
            </w:pPr>
            <w:r>
              <w:rPr>
                <w:b/>
              </w:rPr>
              <w:t>100</w:t>
            </w:r>
          </w:p>
        </w:tc>
        <w:tc>
          <w:tcPr>
            <w:tcW w:w="1749" w:type="dxa"/>
            <w:tcBorders>
              <w:bottom w:val="single" w:sz="4" w:space="0" w:color="000000" w:themeColor="text1"/>
            </w:tcBorders>
          </w:tcPr>
          <w:p w:rsidR="003C09B6" w:rsidRPr="003C09B6" w:rsidRDefault="005E541F" w:rsidP="00827840">
            <w:pPr>
              <w:pStyle w:val="Tabletext"/>
              <w:ind w:right="680"/>
              <w:jc w:val="right"/>
              <w:rPr>
                <w:b/>
              </w:rPr>
            </w:pPr>
            <w:r>
              <w:rPr>
                <w:b/>
              </w:rPr>
              <w:t>100</w:t>
            </w:r>
          </w:p>
        </w:tc>
      </w:tr>
    </w:tbl>
    <w:p w:rsidR="00CE6F01" w:rsidRDefault="00DF6609" w:rsidP="00827840">
      <w:pPr>
        <w:pStyle w:val="Textmorebefore"/>
      </w:pPr>
      <w:r>
        <w:t xml:space="preserve">Table </w:t>
      </w:r>
      <w:r w:rsidR="004F7DA3">
        <w:t>8</w:t>
      </w:r>
      <w:r>
        <w:t xml:space="preserve"> lists schools’ geographic l</w:t>
      </w:r>
      <w:r w:rsidR="004E545B">
        <w:t>ocation by performance cluster.</w:t>
      </w:r>
      <w:r w:rsidR="000C51C3">
        <w:t xml:space="preserve"> The table illustrates that low-</w:t>
      </w:r>
      <w:r w:rsidR="004E545B">
        <w:t xml:space="preserve">performing schools gravitate more towards towns with a population of </w:t>
      </w:r>
      <w:r w:rsidR="00D42F73">
        <w:t xml:space="preserve">fewer than 100 </w:t>
      </w:r>
      <w:r w:rsidR="004E545B">
        <w:t>000.</w:t>
      </w:r>
      <w:r>
        <w:t xml:space="preserve"> </w:t>
      </w:r>
      <w:r w:rsidR="00F609E8">
        <w:t>It needs to be emphasised</w:t>
      </w:r>
      <w:r w:rsidR="004E545B">
        <w:t xml:space="preserve">, however, </w:t>
      </w:r>
      <w:r w:rsidR="000C51C3">
        <w:t>that the absence of high-</w:t>
      </w:r>
      <w:r>
        <w:t>performing schools in smal</w:t>
      </w:r>
      <w:r w:rsidR="00AD3591">
        <w:t>ler areas may be</w:t>
      </w:r>
      <w:r>
        <w:t xml:space="preserve"> an artefact of the data and school sampl</w:t>
      </w:r>
      <w:r w:rsidR="004E545B">
        <w:t xml:space="preserve">ing rather than a reflection of the actual geographic distribution on </w:t>
      </w:r>
      <w:r w:rsidR="00856B0E">
        <w:t xml:space="preserve">academic </w:t>
      </w:r>
      <w:r w:rsidR="004E545B">
        <w:t xml:space="preserve">school </w:t>
      </w:r>
      <w:r w:rsidR="004E545B" w:rsidRPr="00856B0E">
        <w:t>quality</w:t>
      </w:r>
      <w:r w:rsidR="004E545B">
        <w:t>.</w:t>
      </w:r>
      <w:r w:rsidR="00F609E8">
        <w:t xml:space="preserve"> In other words, </w:t>
      </w:r>
      <w:r w:rsidR="000C51C3">
        <w:t>it is reasonable to expect that high-</w:t>
      </w:r>
      <w:r w:rsidR="00F609E8">
        <w:t xml:space="preserve">performing schools </w:t>
      </w:r>
      <w:r w:rsidR="00C04375">
        <w:t>d</w:t>
      </w:r>
      <w:r w:rsidR="00F609E8">
        <w:t>o operate in smaller areas as well</w:t>
      </w:r>
      <w:r w:rsidR="00C04375">
        <w:t>,</w:t>
      </w:r>
      <w:r w:rsidR="00F609E8">
        <w:t xml:space="preserve"> even though these schools may not have been captured in the data.</w:t>
      </w:r>
    </w:p>
    <w:p w:rsidR="00827840" w:rsidRDefault="00827840">
      <w:pPr>
        <w:spacing w:before="0" w:line="240" w:lineRule="auto"/>
        <w:rPr>
          <w:rFonts w:ascii="Tahoma" w:hAnsi="Tahoma"/>
          <w:b/>
          <w:sz w:val="17"/>
        </w:rPr>
      </w:pPr>
      <w:r>
        <w:br w:type="page"/>
      </w:r>
    </w:p>
    <w:p w:rsidR="003C09B6" w:rsidRDefault="004E545B" w:rsidP="004F7DA3">
      <w:pPr>
        <w:pStyle w:val="tabletitle"/>
      </w:pPr>
      <w:bookmarkStart w:id="68" w:name="_Toc338228967"/>
      <w:r>
        <w:lastRenderedPageBreak/>
        <w:t xml:space="preserve">Table </w:t>
      </w:r>
      <w:r w:rsidR="004F7DA3">
        <w:t>8</w:t>
      </w:r>
      <w:r w:rsidR="004F7DA3">
        <w:tab/>
      </w:r>
      <w:r>
        <w:t>Geographic distribution of schools by performance cluster</w:t>
      </w:r>
      <w:bookmarkEnd w:id="6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60"/>
        <w:gridCol w:w="1743"/>
        <w:gridCol w:w="1743"/>
        <w:gridCol w:w="1743"/>
      </w:tblGrid>
      <w:tr w:rsidR="004F7DA3" w:rsidRPr="003C09B6" w:rsidTr="00827840">
        <w:tc>
          <w:tcPr>
            <w:tcW w:w="3560" w:type="dxa"/>
            <w:tcBorders>
              <w:top w:val="single" w:sz="4" w:space="0" w:color="000000" w:themeColor="text1"/>
            </w:tcBorders>
          </w:tcPr>
          <w:p w:rsidR="004F7DA3" w:rsidRPr="003C09B6" w:rsidRDefault="004F7DA3" w:rsidP="00827840">
            <w:pPr>
              <w:pStyle w:val="Tablehead1"/>
              <w:rPr>
                <w:bCs/>
              </w:rPr>
            </w:pPr>
            <w:r w:rsidRPr="003C09B6">
              <w:rPr>
                <w:bCs/>
              </w:rPr>
              <w:t>Location</w:t>
            </w:r>
          </w:p>
        </w:tc>
        <w:tc>
          <w:tcPr>
            <w:tcW w:w="5229" w:type="dxa"/>
            <w:gridSpan w:val="3"/>
            <w:tcBorders>
              <w:top w:val="single" w:sz="4" w:space="0" w:color="000000" w:themeColor="text1"/>
            </w:tcBorders>
          </w:tcPr>
          <w:p w:rsidR="004F7DA3" w:rsidRPr="003C09B6" w:rsidRDefault="00A83860" w:rsidP="00D502C3">
            <w:pPr>
              <w:pStyle w:val="Tablehead1"/>
              <w:jc w:val="center"/>
              <w:rPr>
                <w:bCs/>
              </w:rPr>
            </w:pPr>
            <w:r>
              <w:rPr>
                <w:bCs/>
              </w:rPr>
              <w:t>Performance c</w:t>
            </w:r>
            <w:r w:rsidR="00265B63">
              <w:rPr>
                <w:bCs/>
              </w:rPr>
              <w:t>luster</w:t>
            </w:r>
          </w:p>
        </w:tc>
      </w:tr>
      <w:tr w:rsidR="004F7DA3" w:rsidRPr="003C09B6" w:rsidTr="00827840">
        <w:tc>
          <w:tcPr>
            <w:tcW w:w="3560" w:type="dxa"/>
            <w:tcBorders>
              <w:bottom w:val="single" w:sz="4" w:space="0" w:color="000000" w:themeColor="text1"/>
            </w:tcBorders>
          </w:tcPr>
          <w:p w:rsidR="004F7DA3" w:rsidRPr="003C09B6" w:rsidRDefault="004F7DA3" w:rsidP="00827840">
            <w:pPr>
              <w:pStyle w:val="Tablehead2"/>
              <w:jc w:val="center"/>
            </w:pPr>
          </w:p>
        </w:tc>
        <w:tc>
          <w:tcPr>
            <w:tcW w:w="1743" w:type="dxa"/>
            <w:tcBorders>
              <w:bottom w:val="single" w:sz="4" w:space="0" w:color="000000" w:themeColor="text1"/>
            </w:tcBorders>
          </w:tcPr>
          <w:p w:rsidR="004F7DA3" w:rsidRDefault="004F7DA3" w:rsidP="00827840">
            <w:pPr>
              <w:pStyle w:val="Tablehead2"/>
              <w:jc w:val="center"/>
            </w:pPr>
            <w:r w:rsidRPr="00E1442F">
              <w:t>% High</w:t>
            </w:r>
          </w:p>
          <w:p w:rsidR="004F7DA3" w:rsidRPr="00E1442F" w:rsidRDefault="004F7DA3" w:rsidP="00827840">
            <w:pPr>
              <w:pStyle w:val="Tablehead2"/>
              <w:jc w:val="center"/>
            </w:pPr>
            <w:r w:rsidRPr="00E1442F">
              <w:t>(n = 36)</w:t>
            </w:r>
          </w:p>
        </w:tc>
        <w:tc>
          <w:tcPr>
            <w:tcW w:w="1743" w:type="dxa"/>
            <w:tcBorders>
              <w:bottom w:val="single" w:sz="4" w:space="0" w:color="000000" w:themeColor="text1"/>
            </w:tcBorders>
          </w:tcPr>
          <w:p w:rsidR="004F7DA3" w:rsidRDefault="004F7DA3" w:rsidP="00827840">
            <w:pPr>
              <w:pStyle w:val="Tablehead2"/>
              <w:jc w:val="center"/>
            </w:pPr>
            <w:r>
              <w:t>% Low</w:t>
            </w:r>
          </w:p>
          <w:p w:rsidR="004F7DA3" w:rsidRPr="00E1442F" w:rsidRDefault="004F7DA3" w:rsidP="00827840">
            <w:pPr>
              <w:pStyle w:val="Tablehead2"/>
              <w:jc w:val="center"/>
            </w:pPr>
            <w:r w:rsidRPr="00E1442F">
              <w:t>(n = 40)</w:t>
            </w:r>
          </w:p>
        </w:tc>
        <w:tc>
          <w:tcPr>
            <w:tcW w:w="1743" w:type="dxa"/>
            <w:tcBorders>
              <w:bottom w:val="single" w:sz="4" w:space="0" w:color="000000" w:themeColor="text1"/>
            </w:tcBorders>
          </w:tcPr>
          <w:p w:rsidR="004F7DA3" w:rsidRDefault="004F7DA3" w:rsidP="00827840">
            <w:pPr>
              <w:pStyle w:val="Tablehead2"/>
              <w:jc w:val="center"/>
            </w:pPr>
            <w:r w:rsidRPr="00E1442F">
              <w:t>% Other</w:t>
            </w:r>
          </w:p>
          <w:p w:rsidR="004F7DA3" w:rsidRPr="00E1442F" w:rsidRDefault="004F7DA3" w:rsidP="00827840">
            <w:pPr>
              <w:pStyle w:val="Tablehead2"/>
              <w:jc w:val="center"/>
            </w:pPr>
            <w:r w:rsidRPr="00E1442F">
              <w:t>(n = 251)</w:t>
            </w:r>
          </w:p>
        </w:tc>
      </w:tr>
      <w:tr w:rsidR="004F7DA3" w:rsidTr="00827840">
        <w:tc>
          <w:tcPr>
            <w:tcW w:w="3560" w:type="dxa"/>
            <w:tcBorders>
              <w:top w:val="single" w:sz="4" w:space="0" w:color="000000" w:themeColor="text1"/>
            </w:tcBorders>
          </w:tcPr>
          <w:p w:rsidR="004F7DA3" w:rsidRDefault="00A83860" w:rsidP="00D502C3">
            <w:pPr>
              <w:pStyle w:val="Tabletext"/>
            </w:pPr>
            <w:r>
              <w:t>Ru</w:t>
            </w:r>
            <w:r w:rsidR="00476CDB">
              <w:t>ral (pop. size &lt;3</w:t>
            </w:r>
            <w:r w:rsidR="004F7DA3">
              <w:t>000)</w:t>
            </w:r>
          </w:p>
        </w:tc>
        <w:tc>
          <w:tcPr>
            <w:tcW w:w="1743" w:type="dxa"/>
            <w:tcBorders>
              <w:top w:val="single" w:sz="4" w:space="0" w:color="000000" w:themeColor="text1"/>
            </w:tcBorders>
          </w:tcPr>
          <w:p w:rsidR="004F7DA3" w:rsidRDefault="004F7DA3" w:rsidP="00827840">
            <w:pPr>
              <w:pStyle w:val="Tabletext"/>
              <w:ind w:right="680"/>
              <w:jc w:val="right"/>
            </w:pPr>
            <w:r>
              <w:t>-</w:t>
            </w:r>
          </w:p>
        </w:tc>
        <w:tc>
          <w:tcPr>
            <w:tcW w:w="1743" w:type="dxa"/>
            <w:tcBorders>
              <w:top w:val="single" w:sz="4" w:space="0" w:color="000000" w:themeColor="text1"/>
            </w:tcBorders>
          </w:tcPr>
          <w:p w:rsidR="004F7DA3" w:rsidRDefault="004F7DA3" w:rsidP="00827840">
            <w:pPr>
              <w:pStyle w:val="Tabletext"/>
              <w:ind w:right="624"/>
              <w:jc w:val="right"/>
            </w:pPr>
            <w:r>
              <w:t>22.5</w:t>
            </w:r>
          </w:p>
        </w:tc>
        <w:tc>
          <w:tcPr>
            <w:tcW w:w="1743" w:type="dxa"/>
            <w:tcBorders>
              <w:top w:val="single" w:sz="4" w:space="0" w:color="000000" w:themeColor="text1"/>
            </w:tcBorders>
          </w:tcPr>
          <w:p w:rsidR="004F7DA3" w:rsidRDefault="004F7DA3" w:rsidP="00827840">
            <w:pPr>
              <w:pStyle w:val="Tabletext"/>
              <w:ind w:right="680"/>
              <w:jc w:val="right"/>
            </w:pPr>
            <w:r>
              <w:t>7.2</w:t>
            </w:r>
          </w:p>
        </w:tc>
      </w:tr>
      <w:tr w:rsidR="004F7DA3" w:rsidTr="00827840">
        <w:tc>
          <w:tcPr>
            <w:tcW w:w="3560" w:type="dxa"/>
          </w:tcPr>
          <w:p w:rsidR="004F7DA3" w:rsidRDefault="00476CDB" w:rsidP="00D502C3">
            <w:pPr>
              <w:pStyle w:val="Tabletext"/>
            </w:pPr>
            <w:r>
              <w:t>Small town (pop. size 3</w:t>
            </w:r>
            <w:r w:rsidR="004F7DA3">
              <w:t>00</w:t>
            </w:r>
            <w:r w:rsidR="00A83860">
              <w:t xml:space="preserve">0 to 15 </w:t>
            </w:r>
            <w:r w:rsidR="004F7DA3">
              <w:t>000)</w:t>
            </w:r>
          </w:p>
        </w:tc>
        <w:tc>
          <w:tcPr>
            <w:tcW w:w="1743" w:type="dxa"/>
          </w:tcPr>
          <w:p w:rsidR="004F7DA3" w:rsidRDefault="004F7DA3" w:rsidP="00827840">
            <w:pPr>
              <w:pStyle w:val="Tabletext"/>
              <w:ind w:right="680"/>
              <w:jc w:val="right"/>
            </w:pPr>
            <w:r>
              <w:t>-</w:t>
            </w:r>
          </w:p>
        </w:tc>
        <w:tc>
          <w:tcPr>
            <w:tcW w:w="1743" w:type="dxa"/>
          </w:tcPr>
          <w:p w:rsidR="004F7DA3" w:rsidRDefault="004F7DA3" w:rsidP="00827840">
            <w:pPr>
              <w:pStyle w:val="Tabletext"/>
              <w:ind w:right="624"/>
              <w:jc w:val="right"/>
            </w:pPr>
            <w:r>
              <w:t>25.0</w:t>
            </w:r>
          </w:p>
        </w:tc>
        <w:tc>
          <w:tcPr>
            <w:tcW w:w="1743" w:type="dxa"/>
          </w:tcPr>
          <w:p w:rsidR="004F7DA3" w:rsidRDefault="004F7DA3" w:rsidP="00827840">
            <w:pPr>
              <w:pStyle w:val="Tabletext"/>
              <w:ind w:right="680"/>
              <w:jc w:val="right"/>
            </w:pPr>
            <w:r>
              <w:t>7.6</w:t>
            </w:r>
          </w:p>
        </w:tc>
      </w:tr>
      <w:tr w:rsidR="004F7DA3" w:rsidTr="00827840">
        <w:tc>
          <w:tcPr>
            <w:tcW w:w="3560" w:type="dxa"/>
          </w:tcPr>
          <w:p w:rsidR="004F7DA3" w:rsidRDefault="00A83860" w:rsidP="00D502C3">
            <w:pPr>
              <w:pStyle w:val="Tabletext"/>
            </w:pPr>
            <w:r>
              <w:t xml:space="preserve">Town (pop. size 15 000 to 100 </w:t>
            </w:r>
            <w:r w:rsidR="004F7DA3">
              <w:t>000)</w:t>
            </w:r>
          </w:p>
        </w:tc>
        <w:tc>
          <w:tcPr>
            <w:tcW w:w="1743" w:type="dxa"/>
          </w:tcPr>
          <w:p w:rsidR="004F7DA3" w:rsidRPr="004F7DA3" w:rsidRDefault="004F7DA3" w:rsidP="00827840">
            <w:pPr>
              <w:pStyle w:val="Tabletext"/>
              <w:ind w:right="680"/>
              <w:jc w:val="right"/>
            </w:pPr>
            <w:r>
              <w:t>-</w:t>
            </w:r>
          </w:p>
        </w:tc>
        <w:tc>
          <w:tcPr>
            <w:tcW w:w="1743" w:type="dxa"/>
          </w:tcPr>
          <w:p w:rsidR="004F7DA3" w:rsidRDefault="004F7DA3" w:rsidP="00827840">
            <w:pPr>
              <w:pStyle w:val="Tabletext"/>
              <w:ind w:right="624"/>
              <w:jc w:val="right"/>
            </w:pPr>
            <w:r>
              <w:t>27.5</w:t>
            </w:r>
          </w:p>
        </w:tc>
        <w:tc>
          <w:tcPr>
            <w:tcW w:w="1743" w:type="dxa"/>
          </w:tcPr>
          <w:p w:rsidR="004F7DA3" w:rsidRDefault="004F7DA3" w:rsidP="00827840">
            <w:pPr>
              <w:pStyle w:val="Tabletext"/>
              <w:ind w:right="680"/>
              <w:jc w:val="right"/>
            </w:pPr>
            <w:r>
              <w:t>25.9</w:t>
            </w:r>
          </w:p>
        </w:tc>
      </w:tr>
      <w:tr w:rsidR="004F7DA3" w:rsidTr="00827840">
        <w:tc>
          <w:tcPr>
            <w:tcW w:w="3560" w:type="dxa"/>
          </w:tcPr>
          <w:p w:rsidR="004F7DA3" w:rsidRDefault="00A83860" w:rsidP="00D502C3">
            <w:pPr>
              <w:pStyle w:val="Tabletext"/>
            </w:pPr>
            <w:r>
              <w:t xml:space="preserve">City (pop. size 100 000 to 1 000 </w:t>
            </w:r>
            <w:proofErr w:type="spellStart"/>
            <w:r w:rsidR="004F7DA3">
              <w:t>000</w:t>
            </w:r>
            <w:proofErr w:type="spellEnd"/>
            <w:r w:rsidR="004F7DA3">
              <w:t>)</w:t>
            </w:r>
          </w:p>
        </w:tc>
        <w:tc>
          <w:tcPr>
            <w:tcW w:w="1743" w:type="dxa"/>
          </w:tcPr>
          <w:p w:rsidR="004F7DA3" w:rsidRDefault="004F7DA3" w:rsidP="00827840">
            <w:pPr>
              <w:pStyle w:val="Tabletext"/>
              <w:ind w:right="680"/>
              <w:jc w:val="right"/>
            </w:pPr>
            <w:r>
              <w:t>33.3</w:t>
            </w:r>
          </w:p>
        </w:tc>
        <w:tc>
          <w:tcPr>
            <w:tcW w:w="1743" w:type="dxa"/>
          </w:tcPr>
          <w:p w:rsidR="004F7DA3" w:rsidRDefault="004F7DA3" w:rsidP="00827840">
            <w:pPr>
              <w:pStyle w:val="Tabletext"/>
              <w:ind w:right="624"/>
              <w:jc w:val="right"/>
            </w:pPr>
            <w:r>
              <w:t>12.5</w:t>
            </w:r>
          </w:p>
        </w:tc>
        <w:tc>
          <w:tcPr>
            <w:tcW w:w="1743" w:type="dxa"/>
          </w:tcPr>
          <w:p w:rsidR="004F7DA3" w:rsidRDefault="004F7DA3" w:rsidP="00827840">
            <w:pPr>
              <w:pStyle w:val="Tabletext"/>
              <w:ind w:right="680"/>
              <w:jc w:val="right"/>
            </w:pPr>
            <w:r>
              <w:t>28.3</w:t>
            </w:r>
          </w:p>
        </w:tc>
      </w:tr>
      <w:tr w:rsidR="004F7DA3" w:rsidTr="00827840">
        <w:tc>
          <w:tcPr>
            <w:tcW w:w="3560" w:type="dxa"/>
          </w:tcPr>
          <w:p w:rsidR="004F7DA3" w:rsidRDefault="00A83860" w:rsidP="00D502C3">
            <w:pPr>
              <w:pStyle w:val="Tabletext"/>
            </w:pPr>
            <w:r>
              <w:t xml:space="preserve">Large city (pop. size &gt;1 000 </w:t>
            </w:r>
            <w:proofErr w:type="spellStart"/>
            <w:r w:rsidR="004F7DA3">
              <w:t>000</w:t>
            </w:r>
            <w:proofErr w:type="spellEnd"/>
            <w:r w:rsidR="004F7DA3">
              <w:t>)</w:t>
            </w:r>
          </w:p>
        </w:tc>
        <w:tc>
          <w:tcPr>
            <w:tcW w:w="1743" w:type="dxa"/>
          </w:tcPr>
          <w:p w:rsidR="004F7DA3" w:rsidRDefault="004F7DA3" w:rsidP="00827840">
            <w:pPr>
              <w:pStyle w:val="Tabletext"/>
              <w:ind w:right="680"/>
              <w:jc w:val="right"/>
            </w:pPr>
            <w:r>
              <w:t>66.7</w:t>
            </w:r>
          </w:p>
        </w:tc>
        <w:tc>
          <w:tcPr>
            <w:tcW w:w="1743" w:type="dxa"/>
          </w:tcPr>
          <w:p w:rsidR="004F7DA3" w:rsidRDefault="004F7DA3" w:rsidP="00827840">
            <w:pPr>
              <w:pStyle w:val="Tabletext"/>
              <w:ind w:right="624"/>
              <w:jc w:val="right"/>
            </w:pPr>
            <w:r>
              <w:t>12.5</w:t>
            </w:r>
          </w:p>
        </w:tc>
        <w:tc>
          <w:tcPr>
            <w:tcW w:w="1743" w:type="dxa"/>
          </w:tcPr>
          <w:p w:rsidR="004F7DA3" w:rsidRDefault="004F7DA3" w:rsidP="00827840">
            <w:pPr>
              <w:pStyle w:val="Tabletext"/>
              <w:ind w:right="680"/>
              <w:jc w:val="right"/>
            </w:pPr>
            <w:r>
              <w:t>31.1</w:t>
            </w:r>
          </w:p>
        </w:tc>
      </w:tr>
      <w:tr w:rsidR="004F7DA3" w:rsidRPr="003C09B6" w:rsidTr="00827840">
        <w:tc>
          <w:tcPr>
            <w:tcW w:w="3560" w:type="dxa"/>
            <w:tcBorders>
              <w:bottom w:val="single" w:sz="4" w:space="0" w:color="000000" w:themeColor="text1"/>
            </w:tcBorders>
          </w:tcPr>
          <w:p w:rsidR="004F7DA3" w:rsidRPr="003C09B6" w:rsidRDefault="004F7DA3" w:rsidP="00D502C3">
            <w:pPr>
              <w:pStyle w:val="Tabletext"/>
              <w:rPr>
                <w:b/>
              </w:rPr>
            </w:pPr>
            <w:r w:rsidRPr="003C09B6">
              <w:rPr>
                <w:b/>
              </w:rPr>
              <w:t>Total</w:t>
            </w:r>
          </w:p>
        </w:tc>
        <w:tc>
          <w:tcPr>
            <w:tcW w:w="1743" w:type="dxa"/>
            <w:tcBorders>
              <w:bottom w:val="single" w:sz="4" w:space="0" w:color="000000" w:themeColor="text1"/>
            </w:tcBorders>
          </w:tcPr>
          <w:p w:rsidR="004F7DA3" w:rsidRPr="003C09B6" w:rsidRDefault="004F7DA3" w:rsidP="00827840">
            <w:pPr>
              <w:pStyle w:val="Tabletext"/>
              <w:ind w:right="680"/>
              <w:jc w:val="right"/>
              <w:rPr>
                <w:b/>
              </w:rPr>
            </w:pPr>
            <w:r w:rsidRPr="003C09B6">
              <w:rPr>
                <w:b/>
              </w:rPr>
              <w:t>100</w:t>
            </w:r>
          </w:p>
        </w:tc>
        <w:tc>
          <w:tcPr>
            <w:tcW w:w="1743" w:type="dxa"/>
            <w:tcBorders>
              <w:bottom w:val="single" w:sz="4" w:space="0" w:color="000000" w:themeColor="text1"/>
            </w:tcBorders>
          </w:tcPr>
          <w:p w:rsidR="004F7DA3" w:rsidRPr="003C09B6" w:rsidRDefault="004F7DA3" w:rsidP="00827840">
            <w:pPr>
              <w:pStyle w:val="Tabletext"/>
              <w:ind w:right="624"/>
              <w:jc w:val="right"/>
              <w:rPr>
                <w:b/>
              </w:rPr>
            </w:pPr>
            <w:r>
              <w:rPr>
                <w:b/>
              </w:rPr>
              <w:t>100</w:t>
            </w:r>
          </w:p>
        </w:tc>
        <w:tc>
          <w:tcPr>
            <w:tcW w:w="1743" w:type="dxa"/>
            <w:tcBorders>
              <w:bottom w:val="single" w:sz="4" w:space="0" w:color="000000" w:themeColor="text1"/>
            </w:tcBorders>
          </w:tcPr>
          <w:p w:rsidR="004F7DA3" w:rsidRPr="003C09B6" w:rsidRDefault="004F7DA3" w:rsidP="00827840">
            <w:pPr>
              <w:pStyle w:val="Tabletext"/>
              <w:ind w:right="680"/>
              <w:jc w:val="right"/>
              <w:rPr>
                <w:b/>
              </w:rPr>
            </w:pPr>
            <w:r>
              <w:rPr>
                <w:b/>
              </w:rPr>
              <w:t>100</w:t>
            </w:r>
          </w:p>
        </w:tc>
      </w:tr>
    </w:tbl>
    <w:p w:rsidR="007A5E9D" w:rsidRDefault="005B41C8" w:rsidP="00987EC0">
      <w:pPr>
        <w:pStyle w:val="Heading2"/>
      </w:pPr>
      <w:bookmarkStart w:id="69" w:name="_Toc338228947"/>
      <w:r>
        <w:t xml:space="preserve">Differentiating the </w:t>
      </w:r>
      <w:r w:rsidR="000F7D90">
        <w:t>impact of schools by cluster</w:t>
      </w:r>
      <w:bookmarkEnd w:id="69"/>
    </w:p>
    <w:p w:rsidR="005B41C8" w:rsidRDefault="00F609E8" w:rsidP="00987EC0">
      <w:pPr>
        <w:pStyle w:val="Text"/>
      </w:pPr>
      <w:r>
        <w:t>After</w:t>
      </w:r>
      <w:r w:rsidR="008628F2">
        <w:t xml:space="preserve"> con</w:t>
      </w:r>
      <w:r w:rsidR="00F7010D">
        <w:t>c</w:t>
      </w:r>
      <w:r>
        <w:t>entrating</w:t>
      </w:r>
      <w:r w:rsidR="008628F2">
        <w:t xml:space="preserve"> on</w:t>
      </w:r>
      <w:r>
        <w:t xml:space="preserve"> the characteristics of high</w:t>
      </w:r>
      <w:r w:rsidR="00A83860">
        <w:t>-</w:t>
      </w:r>
      <w:r>
        <w:t xml:space="preserve"> and</w:t>
      </w:r>
      <w:r w:rsidR="000C51C3">
        <w:t xml:space="preserve"> low-</w:t>
      </w:r>
      <w:r w:rsidR="008628F2">
        <w:t xml:space="preserve">performing </w:t>
      </w:r>
      <w:r>
        <w:t>schools, this section considers</w:t>
      </w:r>
      <w:r w:rsidR="00F7010D">
        <w:t xml:space="preserve"> the composition of individual school performance.</w:t>
      </w:r>
      <w:r w:rsidR="00CF416F">
        <w:t xml:space="preserve"> </w:t>
      </w:r>
      <w:r w:rsidR="00F7010D">
        <w:t xml:space="preserve">Figure </w:t>
      </w:r>
      <w:r w:rsidR="00F258E1">
        <w:t>9</w:t>
      </w:r>
      <w:r w:rsidR="00CF416F">
        <w:t xml:space="preserve"> categorises</w:t>
      </w:r>
      <w:r w:rsidR="00F7010D">
        <w:t xml:space="preserve"> each school’s overall per</w:t>
      </w:r>
      <w:r w:rsidR="00265B63">
        <w:t>formance into four</w:t>
      </w:r>
      <w:r w:rsidR="00F7010D">
        <w:t xml:space="preserve"> components: an overall intercept (of no interest because it is the same for all schools); the effect of measured school factors; the effect of </w:t>
      </w:r>
      <w:r w:rsidR="00E7240D">
        <w:t>measured student factors</w:t>
      </w:r>
      <w:r w:rsidR="00F7010D">
        <w:t xml:space="preserve">; and an </w:t>
      </w:r>
      <w:r w:rsidR="00F7010D" w:rsidRPr="00856B0E">
        <w:t>idiosyncratic</w:t>
      </w:r>
      <w:r w:rsidR="00F7010D">
        <w:t xml:space="preserve"> school component</w:t>
      </w:r>
      <w:r w:rsidR="00E7240D">
        <w:t xml:space="preserve"> (</w:t>
      </w:r>
      <w:r w:rsidR="007B6797">
        <w:t>that is</w:t>
      </w:r>
      <w:r w:rsidR="00E7240D">
        <w:t xml:space="preserve">, </w:t>
      </w:r>
      <w:r w:rsidR="00E7240D" w:rsidRPr="00A72A0F">
        <w:t>aspect</w:t>
      </w:r>
      <w:r w:rsidR="00E7240D">
        <w:t>s</w:t>
      </w:r>
      <w:r w:rsidR="00E7240D" w:rsidRPr="00A72A0F">
        <w:t xml:space="preserve"> of an individual school’s performance which </w:t>
      </w:r>
      <w:r w:rsidR="00CF416F">
        <w:t>can be identified</w:t>
      </w:r>
      <w:r w:rsidR="00E7240D" w:rsidRPr="00A72A0F">
        <w:t xml:space="preserve"> statistica</w:t>
      </w:r>
      <w:r w:rsidR="00CF416F">
        <w:t>lly but cannot be</w:t>
      </w:r>
      <w:r w:rsidR="00E7240D" w:rsidRPr="00A72A0F">
        <w:t xml:space="preserve"> explain</w:t>
      </w:r>
      <w:r w:rsidR="00CF416F">
        <w:t>ed</w:t>
      </w:r>
      <w:r w:rsidR="00E7240D" w:rsidRPr="00A72A0F">
        <w:t xml:space="preserve"> further using the LSAY data</w:t>
      </w:r>
      <w:r w:rsidR="00397F55">
        <w:rPr>
          <w:rStyle w:val="FootnoteReference"/>
        </w:rPr>
        <w:footnoteReference w:id="27"/>
      </w:r>
      <w:r w:rsidR="00E7240D">
        <w:t>)</w:t>
      </w:r>
      <w:r w:rsidR="00F7010D">
        <w:t xml:space="preserve">. In these </w:t>
      </w:r>
      <w:r w:rsidR="00123700">
        <w:t xml:space="preserve">graphs </w:t>
      </w:r>
      <w:r w:rsidR="00F7010D">
        <w:t>individual st</w:t>
      </w:r>
      <w:r w:rsidR="00E7240D">
        <w:t xml:space="preserve">udent characteristics </w:t>
      </w:r>
      <w:r w:rsidR="00123700">
        <w:t>are no longer held constant; instead, the focus here is</w:t>
      </w:r>
      <w:r w:rsidR="00F7010D">
        <w:t xml:space="preserve"> </w:t>
      </w:r>
      <w:r w:rsidR="00123700">
        <w:t xml:space="preserve">on </w:t>
      </w:r>
      <w:r w:rsidR="00F7010D">
        <w:t xml:space="preserve">decomposing </w:t>
      </w:r>
      <w:r w:rsidR="005F449B">
        <w:t>a given</w:t>
      </w:r>
      <w:r w:rsidR="00E7240D">
        <w:t xml:space="preserve"> school</w:t>
      </w:r>
      <w:r w:rsidR="005F449B">
        <w:t>’</w:t>
      </w:r>
      <w:r w:rsidR="00E7240D">
        <w:t xml:space="preserve">s raw average TER </w:t>
      </w:r>
      <w:r w:rsidR="005F449B">
        <w:t>and probability of university enrolment</w:t>
      </w:r>
      <w:r w:rsidR="00F7010D">
        <w:t>.</w:t>
      </w:r>
    </w:p>
    <w:p w:rsidR="00987EC0" w:rsidRDefault="00494E0D" w:rsidP="00987EC0">
      <w:pPr>
        <w:pStyle w:val="Text"/>
      </w:pPr>
      <w:r>
        <w:t>F</w:t>
      </w:r>
      <w:r w:rsidR="00B64A2F">
        <w:t xml:space="preserve">igure </w:t>
      </w:r>
      <w:r w:rsidR="00F258E1">
        <w:t>9</w:t>
      </w:r>
      <w:r w:rsidR="00B64A2F">
        <w:t xml:space="preserve"> </w:t>
      </w:r>
      <w:r w:rsidR="005B41C8">
        <w:t>presents</w:t>
      </w:r>
      <w:r w:rsidR="00B64A2F">
        <w:t xml:space="preserve"> </w:t>
      </w:r>
      <w:r w:rsidR="005B41C8">
        <w:t>each of the</w:t>
      </w:r>
      <w:r w:rsidR="005E35D1">
        <w:t>se</w:t>
      </w:r>
      <w:r w:rsidR="005B41C8">
        <w:t xml:space="preserve"> components </w:t>
      </w:r>
      <w:r w:rsidR="00B64A2F">
        <w:t xml:space="preserve">in </w:t>
      </w:r>
      <w:r w:rsidR="005B41C8">
        <w:t xml:space="preserve">a school’s </w:t>
      </w:r>
      <w:r w:rsidR="00B64A2F">
        <w:t>TER for the 36 high</w:t>
      </w:r>
      <w:r w:rsidR="00A83860">
        <w:t>-</w:t>
      </w:r>
      <w:r w:rsidR="00B64A2F">
        <w:t xml:space="preserve"> and the 40 low-performing s</w:t>
      </w:r>
      <w:r w:rsidR="00EF0711">
        <w:t>chools.</w:t>
      </w:r>
      <w:r w:rsidR="00023081">
        <w:t xml:space="preserve"> In the high-per</w:t>
      </w:r>
      <w:r w:rsidR="00A8214E">
        <w:t xml:space="preserve">forming cluster, the </w:t>
      </w:r>
      <w:r w:rsidR="005F449B">
        <w:t xml:space="preserve">measured </w:t>
      </w:r>
      <w:r w:rsidR="00A8214E">
        <w:t>school attributes from</w:t>
      </w:r>
      <w:r w:rsidR="00023081">
        <w:t xml:space="preserve"> the </w:t>
      </w:r>
      <w:r w:rsidR="00A8214E">
        <w:t>multi-level model</w:t>
      </w:r>
      <w:r w:rsidR="00023081">
        <w:t xml:space="preserve"> </w:t>
      </w:r>
      <w:r w:rsidR="00D65197">
        <w:t xml:space="preserve">make a sizeable contribution of between </w:t>
      </w:r>
      <w:r w:rsidR="00A83860">
        <w:t>ten</w:t>
      </w:r>
      <w:r w:rsidR="00D65197">
        <w:t xml:space="preserve"> and </w:t>
      </w:r>
      <w:r w:rsidR="00B828C5">
        <w:t>15</w:t>
      </w:r>
      <w:r w:rsidR="00023081">
        <w:t xml:space="preserve"> points t</w:t>
      </w:r>
      <w:r w:rsidR="00D65197">
        <w:t>o the overall TER. I</w:t>
      </w:r>
      <w:r w:rsidR="00023081">
        <w:t xml:space="preserve">n many of the high-performing schools the strength of the school effect is </w:t>
      </w:r>
      <w:r w:rsidR="00B828C5">
        <w:t xml:space="preserve">thus </w:t>
      </w:r>
      <w:r w:rsidR="00023081">
        <w:t>on par with</w:t>
      </w:r>
      <w:r w:rsidR="00B828C5">
        <w:t>, or even exceeds,</w:t>
      </w:r>
      <w:r w:rsidR="00023081">
        <w:t xml:space="preserve"> the strength of the individual student effect. Despite their small size, school </w:t>
      </w:r>
      <w:r w:rsidR="00023081" w:rsidRPr="00856B0E">
        <w:t>idiosyncratic</w:t>
      </w:r>
      <w:r w:rsidR="00023081">
        <w:t xml:space="preserve"> effects are interesting</w:t>
      </w:r>
      <w:r w:rsidR="00226022">
        <w:t>,</w:t>
      </w:r>
      <w:r w:rsidR="00023081">
        <w:t xml:space="preserve"> in that they</w:t>
      </w:r>
      <w:r w:rsidR="00A8214E">
        <w:t xml:space="preserve"> </w:t>
      </w:r>
      <w:r w:rsidR="00D65197">
        <w:t xml:space="preserve">slightly </w:t>
      </w:r>
      <w:r w:rsidR="00A8214E">
        <w:t>decrease</w:t>
      </w:r>
      <w:r w:rsidR="00023081">
        <w:t xml:space="preserve"> overall performance </w:t>
      </w:r>
      <w:r w:rsidR="00A8214E">
        <w:t>on TER for certain high-performing schools</w:t>
      </w:r>
      <w:r w:rsidR="00F7010D">
        <w:t>, although they increase pe</w:t>
      </w:r>
      <w:r w:rsidR="00123700">
        <w:t>rformance for others</w:t>
      </w:r>
      <w:r w:rsidR="00A8214E">
        <w:t>.</w:t>
      </w:r>
    </w:p>
    <w:p w:rsidR="00067181" w:rsidRDefault="00D65197" w:rsidP="00987EC0">
      <w:pPr>
        <w:pStyle w:val="Text"/>
      </w:pPr>
      <w:r>
        <w:t xml:space="preserve">Measured school effects have a much weaker impact on low-performing schools relative to the influence of individual student </w:t>
      </w:r>
      <w:r w:rsidR="00226022">
        <w:t xml:space="preserve">characteristics. For the lowest </w:t>
      </w:r>
      <w:r>
        <w:t>performing schools in the sampl</w:t>
      </w:r>
      <w:r w:rsidR="00067181">
        <w:t xml:space="preserve">e, measured and </w:t>
      </w:r>
      <w:r w:rsidR="00067181" w:rsidRPr="00856B0E">
        <w:t>idiosyncratic</w:t>
      </w:r>
      <w:r w:rsidR="00067181">
        <w:t xml:space="preserve"> school factors together </w:t>
      </w:r>
      <w:r>
        <w:t>have</w:t>
      </w:r>
      <w:r w:rsidR="00067181">
        <w:t xml:space="preserve"> a</w:t>
      </w:r>
      <w:r>
        <w:t xml:space="preserve"> </w:t>
      </w:r>
      <w:r w:rsidRPr="00067181">
        <w:rPr>
          <w:i/>
        </w:rPr>
        <w:t>negative</w:t>
      </w:r>
      <w:r>
        <w:t xml:space="preserve"> effect on </w:t>
      </w:r>
      <w:r w:rsidR="00067181">
        <w:t xml:space="preserve">TER, even though </w:t>
      </w:r>
      <w:r w:rsidR="008E2CFD">
        <w:t xml:space="preserve">for some schools </w:t>
      </w:r>
      <w:r w:rsidR="00067181">
        <w:t xml:space="preserve">the characteristics of individual students make a </w:t>
      </w:r>
      <w:r w:rsidR="00067181" w:rsidRPr="00067181">
        <w:rPr>
          <w:i/>
        </w:rPr>
        <w:t>positive</w:t>
      </w:r>
      <w:r w:rsidR="00067181">
        <w:t xml:space="preserve"> contribution.</w:t>
      </w:r>
    </w:p>
    <w:p w:rsidR="008E2CFD" w:rsidRDefault="008E2CFD">
      <w:pPr>
        <w:spacing w:before="0" w:line="240" w:lineRule="auto"/>
        <w:rPr>
          <w:rFonts w:ascii="Tahoma" w:hAnsi="Tahoma"/>
          <w:b/>
          <w:sz w:val="17"/>
        </w:rPr>
      </w:pPr>
      <w:r>
        <w:br w:type="page"/>
      </w:r>
    </w:p>
    <w:p w:rsidR="00987EC0" w:rsidRDefault="00A44DB0" w:rsidP="004668AD">
      <w:pPr>
        <w:pStyle w:val="Figuretitle"/>
      </w:pPr>
      <w:bookmarkStart w:id="70" w:name="_Toc338228989"/>
      <w:r>
        <w:rPr>
          <w:noProof/>
          <w:lang w:eastAsia="en-AU"/>
        </w:rPr>
        <w:lastRenderedPageBreak/>
        <w:drawing>
          <wp:anchor distT="0" distB="0" distL="114300" distR="114300" simplePos="0" relativeHeight="251794432" behindDoc="0" locked="0" layoutInCell="1" allowOverlap="1">
            <wp:simplePos x="0" y="0"/>
            <wp:positionH relativeFrom="column">
              <wp:posOffset>62865</wp:posOffset>
            </wp:positionH>
            <wp:positionV relativeFrom="paragraph">
              <wp:posOffset>313690</wp:posOffset>
            </wp:positionV>
            <wp:extent cx="5457825" cy="4048125"/>
            <wp:effectExtent l="19050" t="0" r="9525" b="0"/>
            <wp:wrapSquare wrapText="bothSides"/>
            <wp:docPr id="7" name="Picture 1" descr="P:\WorkInProgress\AAAKatrinasPubs\P7_Gemicietal\PUBLICATION\decomp_plot_ter_NCVER_Colou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trinasPubs\P7_Gemicietal\PUBLICATION\decomp_plot_ter_NCVER_Colours1.jpeg"/>
                    <pic:cNvPicPr>
                      <a:picLocks noChangeAspect="1" noChangeArrowheads="1"/>
                    </pic:cNvPicPr>
                  </pic:nvPicPr>
                  <pic:blipFill>
                    <a:blip r:embed="rId19" cstate="print"/>
                    <a:srcRect l="856" t="1598" r="1027" b="1370"/>
                    <a:stretch>
                      <a:fillRect/>
                    </a:stretch>
                  </pic:blipFill>
                  <pic:spPr bwMode="auto">
                    <a:xfrm>
                      <a:off x="0" y="0"/>
                      <a:ext cx="5457825" cy="4048125"/>
                    </a:xfrm>
                    <a:prstGeom prst="rect">
                      <a:avLst/>
                    </a:prstGeom>
                    <a:noFill/>
                    <a:ln w="9525">
                      <a:noFill/>
                      <a:miter lim="800000"/>
                      <a:headEnd/>
                      <a:tailEnd/>
                    </a:ln>
                  </pic:spPr>
                </pic:pic>
              </a:graphicData>
            </a:graphic>
          </wp:anchor>
        </w:drawing>
      </w:r>
      <w:r w:rsidR="004668AD">
        <w:t xml:space="preserve">Figure </w:t>
      </w:r>
      <w:r w:rsidR="00F258E1">
        <w:t>9</w:t>
      </w:r>
      <w:r w:rsidR="004668AD">
        <w:tab/>
      </w:r>
      <w:r w:rsidR="00D65197">
        <w:t xml:space="preserve">Components of total </w:t>
      </w:r>
      <w:r w:rsidR="000F7D90">
        <w:t xml:space="preserve">TER </w:t>
      </w:r>
      <w:r w:rsidR="00D65197">
        <w:t xml:space="preserve">effect </w:t>
      </w:r>
      <w:r w:rsidR="000F7D90">
        <w:t>by cluster</w:t>
      </w:r>
      <w:bookmarkEnd w:id="70"/>
    </w:p>
    <w:p w:rsidR="00A6258F" w:rsidRDefault="00455579" w:rsidP="00827840">
      <w:pPr>
        <w:pStyle w:val="Textmorebefore"/>
      </w:pPr>
      <w:r>
        <w:t>F</w:t>
      </w:r>
      <w:r w:rsidR="00F258E1">
        <w:t>igure 10</w:t>
      </w:r>
      <w:r>
        <w:t xml:space="preserve"> show</w:t>
      </w:r>
      <w:r w:rsidR="005E35D1">
        <w:t>s results</w:t>
      </w:r>
      <w:r>
        <w:t xml:space="preserve"> for </w:t>
      </w:r>
      <w:r w:rsidR="005E35D1">
        <w:t xml:space="preserve">the </w:t>
      </w:r>
      <w:r w:rsidR="00A649B6">
        <w:t xml:space="preserve">university </w:t>
      </w:r>
      <w:r w:rsidR="005E35D1">
        <w:t>enrolment outcome</w:t>
      </w:r>
      <w:r w:rsidR="00123700">
        <w:t>. As before</w:t>
      </w:r>
      <w:r>
        <w:t xml:space="preserve">, the binary nature of the university enrolment variable complicates the interpretation </w:t>
      </w:r>
      <w:r w:rsidR="00A649B6">
        <w:t xml:space="preserve">of results. </w:t>
      </w:r>
      <w:r w:rsidR="000F3634">
        <w:t xml:space="preserve">For statistical reasons, the impact of the different school and student factors on university enrolment is expressed on a logistic scale on the X-axis of the two graphs. </w:t>
      </w:r>
      <w:r w:rsidR="00975278">
        <w:t>It is</w:t>
      </w:r>
      <w:r w:rsidR="005E35D1">
        <w:t xml:space="preserve"> not possible to convert </w:t>
      </w:r>
      <w:r w:rsidR="00975278">
        <w:t xml:space="preserve">the impact of the individual components </w:t>
      </w:r>
      <w:r w:rsidR="00A6258F">
        <w:t>from a logistic to a pro</w:t>
      </w:r>
      <w:r w:rsidR="00A83860">
        <w:t>bability scale, and so f</w:t>
      </w:r>
      <w:r w:rsidR="00F258E1">
        <w:t>igure 10</w:t>
      </w:r>
      <w:r w:rsidR="00A6258F">
        <w:t xml:space="preserve"> </w:t>
      </w:r>
      <w:r w:rsidR="00975278">
        <w:t>needs</w:t>
      </w:r>
      <w:r w:rsidR="00A6258F">
        <w:t xml:space="preserve"> to be interpreted visually</w:t>
      </w:r>
      <w:r w:rsidR="00A83860">
        <w:t>.</w:t>
      </w:r>
      <w:r w:rsidR="005740F0">
        <w:rPr>
          <w:rStyle w:val="FootnoteReference"/>
        </w:rPr>
        <w:footnoteReference w:id="28"/>
      </w:r>
    </w:p>
    <w:p w:rsidR="007F39CA" w:rsidRDefault="00975278" w:rsidP="00987EC0">
      <w:pPr>
        <w:pStyle w:val="Text"/>
      </w:pPr>
      <w:r>
        <w:t>As with TER</w:t>
      </w:r>
      <w:r w:rsidR="005E7FFB">
        <w:t xml:space="preserve">, schools generally have a positive impact on university enrolment in high-performing schools, </w:t>
      </w:r>
      <w:r w:rsidR="00226022">
        <w:t>with</w:t>
      </w:r>
      <w:r w:rsidR="005E7FFB">
        <w:t xml:space="preserve"> </w:t>
      </w:r>
      <w:r w:rsidR="00180F66">
        <w:t xml:space="preserve">an increasingly negative impact as school performance </w:t>
      </w:r>
      <w:r>
        <w:t>diminishes</w:t>
      </w:r>
      <w:r w:rsidR="00524BC0" w:rsidRPr="009A28AC">
        <w:t xml:space="preserve">. </w:t>
      </w:r>
      <w:r w:rsidR="00A83860">
        <w:t>Overall, however, f</w:t>
      </w:r>
      <w:r w:rsidR="00237890" w:rsidRPr="009A28AC">
        <w:t xml:space="preserve">igure 10 demonstrates that young people’s individual characteristics play a much stronger role </w:t>
      </w:r>
      <w:r w:rsidR="00A83860">
        <w:t>in relation</w:t>
      </w:r>
      <w:r w:rsidR="00237890" w:rsidRPr="009A28AC">
        <w:t xml:space="preserve"> to university enrolment than the characteristics of their schools, regardless of the performance cluster.</w:t>
      </w:r>
    </w:p>
    <w:p w:rsidR="0057493C" w:rsidRDefault="0057493C" w:rsidP="00987EC0">
      <w:pPr>
        <w:pStyle w:val="Text"/>
      </w:pPr>
    </w:p>
    <w:p w:rsidR="008E2CFD" w:rsidRDefault="008E2CFD">
      <w:pPr>
        <w:spacing w:before="0" w:line="240" w:lineRule="auto"/>
        <w:rPr>
          <w:rFonts w:ascii="Tahoma" w:hAnsi="Tahoma"/>
          <w:b/>
          <w:sz w:val="17"/>
        </w:rPr>
      </w:pPr>
      <w:r>
        <w:br w:type="page"/>
      </w:r>
    </w:p>
    <w:p w:rsidR="004668AD" w:rsidRDefault="00A44DB0" w:rsidP="00827840">
      <w:pPr>
        <w:pStyle w:val="Figuretitle"/>
        <w:ind w:left="993" w:hanging="993"/>
      </w:pPr>
      <w:bookmarkStart w:id="71" w:name="_Toc338228990"/>
      <w:r>
        <w:rPr>
          <w:noProof/>
          <w:lang w:eastAsia="en-AU"/>
        </w:rPr>
        <w:lastRenderedPageBreak/>
        <w:drawing>
          <wp:anchor distT="0" distB="0" distL="114300" distR="114300" simplePos="0" relativeHeight="251795456" behindDoc="0" locked="0" layoutInCell="1" allowOverlap="1">
            <wp:simplePos x="0" y="0"/>
            <wp:positionH relativeFrom="column">
              <wp:posOffset>71120</wp:posOffset>
            </wp:positionH>
            <wp:positionV relativeFrom="paragraph">
              <wp:posOffset>294640</wp:posOffset>
            </wp:positionV>
            <wp:extent cx="5457825" cy="4067175"/>
            <wp:effectExtent l="19050" t="0" r="9525" b="0"/>
            <wp:wrapSquare wrapText="bothSides"/>
            <wp:docPr id="9" name="Picture 2" descr="P:\WorkInProgress\AAAKatrinasPubs\P7_Gemicietal\PUBLICATION\decomp_plot_uni_NCVER_colou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KatrinasPubs\P7_Gemicietal\PUBLICATION\decomp_plot_uni_NCVER_colours1.jpeg"/>
                    <pic:cNvPicPr>
                      <a:picLocks noChangeAspect="1" noChangeArrowheads="1"/>
                    </pic:cNvPicPr>
                  </pic:nvPicPr>
                  <pic:blipFill>
                    <a:blip r:embed="rId20" cstate="print"/>
                    <a:srcRect l="856" t="1142" r="1027" b="1370"/>
                    <a:stretch>
                      <a:fillRect/>
                    </a:stretch>
                  </pic:blipFill>
                  <pic:spPr bwMode="auto">
                    <a:xfrm>
                      <a:off x="0" y="0"/>
                      <a:ext cx="5457825" cy="4067175"/>
                    </a:xfrm>
                    <a:prstGeom prst="rect">
                      <a:avLst/>
                    </a:prstGeom>
                    <a:noFill/>
                    <a:ln w="9525">
                      <a:noFill/>
                      <a:miter lim="800000"/>
                      <a:headEnd/>
                      <a:tailEnd/>
                    </a:ln>
                  </pic:spPr>
                </pic:pic>
              </a:graphicData>
            </a:graphic>
          </wp:anchor>
        </w:drawing>
      </w:r>
      <w:r w:rsidR="00F258E1">
        <w:t>Figure 10</w:t>
      </w:r>
      <w:r w:rsidR="004668AD">
        <w:tab/>
      </w:r>
      <w:r w:rsidR="00D65197">
        <w:t>Components of total</w:t>
      </w:r>
      <w:r w:rsidR="000F7D90">
        <w:t xml:space="preserve"> university enrolment </w:t>
      </w:r>
      <w:r w:rsidR="00D65197">
        <w:t xml:space="preserve">effect </w:t>
      </w:r>
      <w:r w:rsidR="000F7D90">
        <w:t>by cluster</w:t>
      </w:r>
      <w:bookmarkEnd w:id="71"/>
    </w:p>
    <w:p w:rsidR="004668AD" w:rsidRDefault="004668AD" w:rsidP="00987EC0">
      <w:pPr>
        <w:pStyle w:val="Text"/>
      </w:pPr>
    </w:p>
    <w:p w:rsidR="00180F66" w:rsidRPr="00987EC0" w:rsidRDefault="00180F66" w:rsidP="00987EC0">
      <w:pPr>
        <w:pStyle w:val="Text"/>
      </w:pPr>
    </w:p>
    <w:p w:rsidR="00F33C74" w:rsidRDefault="00F33C74" w:rsidP="00F766F4">
      <w:pPr>
        <w:pStyle w:val="Text"/>
      </w:pPr>
      <w:r>
        <w:br w:type="page"/>
      </w:r>
    </w:p>
    <w:p w:rsidR="00F33C74" w:rsidRDefault="00E800DD" w:rsidP="00F33C74">
      <w:pPr>
        <w:pStyle w:val="Heading1"/>
      </w:pPr>
      <w:bookmarkStart w:id="72" w:name="_Toc338228948"/>
      <w:r>
        <w:lastRenderedPageBreak/>
        <w:t>Conclusion</w:t>
      </w:r>
      <w:bookmarkEnd w:id="72"/>
    </w:p>
    <w:p w:rsidR="003235D5" w:rsidRDefault="00D52CA9" w:rsidP="003235D5">
      <w:pPr>
        <w:pStyle w:val="Text"/>
      </w:pPr>
      <w:r>
        <w:t xml:space="preserve">The purpose of this </w:t>
      </w:r>
      <w:r w:rsidR="00B92CB5">
        <w:t xml:space="preserve">study </w:t>
      </w:r>
      <w:r>
        <w:t xml:space="preserve">was to determine whether, and to what extent, school characteristics can </w:t>
      </w:r>
      <w:r w:rsidR="00623FE5">
        <w:t xml:space="preserve">impact </w:t>
      </w:r>
      <w:r>
        <w:t>on TER</w:t>
      </w:r>
      <w:r w:rsidR="00623FE5">
        <w:t xml:space="preserve"> and </w:t>
      </w:r>
      <w:r>
        <w:t>the probability of university enrolment</w:t>
      </w:r>
      <w:r w:rsidR="00B529A6">
        <w:t xml:space="preserve"> by</w:t>
      </w:r>
      <w:r w:rsidR="00623FE5">
        <w:t xml:space="preserve"> age 19</w:t>
      </w:r>
      <w:r>
        <w:t xml:space="preserve">. The analysis </w:t>
      </w:r>
      <w:r w:rsidR="00C700B0">
        <w:t>highlights the importance of a school’s characteristics</w:t>
      </w:r>
      <w:r w:rsidR="00B92CB5">
        <w:t xml:space="preserve">. Although individual factors are the </w:t>
      </w:r>
      <w:r w:rsidR="00C700B0">
        <w:t>main drivers of success, school</w:t>
      </w:r>
      <w:r w:rsidR="00B92CB5">
        <w:t xml:space="preserve"> </w:t>
      </w:r>
      <w:r w:rsidR="001768CD">
        <w:t>characteristics are responsible for</w:t>
      </w:r>
      <w:r w:rsidR="00B92CB5">
        <w:t xml:space="preserve"> </w:t>
      </w:r>
      <w:r w:rsidR="004668AD">
        <w:t>almost 20</w:t>
      </w:r>
      <w:r w:rsidR="007B6797">
        <w:t>%</w:t>
      </w:r>
      <w:r w:rsidR="00623FE5">
        <w:t xml:space="preserve"> </w:t>
      </w:r>
      <w:r w:rsidR="001768CD">
        <w:t xml:space="preserve">of the variation </w:t>
      </w:r>
      <w:r w:rsidR="004668AD">
        <w:t>in TER and 9</w:t>
      </w:r>
      <w:r w:rsidR="007B6797">
        <w:t>%</w:t>
      </w:r>
      <w:r w:rsidR="00623FE5">
        <w:t xml:space="preserve"> of the variation in the probability of university enrolment</w:t>
      </w:r>
      <w:r w:rsidR="003235D5">
        <w:t>, after controlling for TER</w:t>
      </w:r>
      <w:r w:rsidR="00B92CB5">
        <w:t>.</w:t>
      </w:r>
      <w:r w:rsidR="003235D5">
        <w:t xml:space="preserve"> However, </w:t>
      </w:r>
      <w:r w:rsidR="008E2CFD">
        <w:t xml:space="preserve">for TER </w:t>
      </w:r>
      <w:r w:rsidR="003235D5" w:rsidRPr="00F01731">
        <w:t>only</w:t>
      </w:r>
      <w:r w:rsidR="003235D5">
        <w:t xml:space="preserve"> around seven percentage points of the variation </w:t>
      </w:r>
      <w:r w:rsidR="00C700B0">
        <w:t xml:space="preserve">can be attributed to </w:t>
      </w:r>
      <w:r w:rsidR="00226022">
        <w:t xml:space="preserve">the </w:t>
      </w:r>
      <w:r w:rsidR="003235D5">
        <w:t>school characteristics</w:t>
      </w:r>
      <w:r w:rsidR="00123700">
        <w:t xml:space="preserve"> that</w:t>
      </w:r>
      <w:r w:rsidR="00C700B0">
        <w:t xml:space="preserve"> can </w:t>
      </w:r>
      <w:r w:rsidR="00123700">
        <w:t xml:space="preserve">be </w:t>
      </w:r>
      <w:r w:rsidR="00C700B0">
        <w:t>explain</w:t>
      </w:r>
      <w:r w:rsidR="00123700">
        <w:t>ed</w:t>
      </w:r>
      <w:r w:rsidR="00C700B0">
        <w:t xml:space="preserve"> throu</w:t>
      </w:r>
      <w:r w:rsidR="00123700">
        <w:t>gh the variables included in the</w:t>
      </w:r>
      <w:r w:rsidR="00C700B0">
        <w:t xml:space="preserve"> analysis</w:t>
      </w:r>
      <w:r w:rsidR="00226022">
        <w:t>. T</w:t>
      </w:r>
      <w:r w:rsidR="003235D5">
        <w:t xml:space="preserve">he </w:t>
      </w:r>
      <w:r w:rsidR="00E829EC">
        <w:t xml:space="preserve">remaining 13 percentage points </w:t>
      </w:r>
      <w:r w:rsidR="00E829EC" w:rsidRPr="00F01731">
        <w:t>reflect f</w:t>
      </w:r>
      <w:r w:rsidR="00CE107E" w:rsidRPr="00F01731">
        <w:t>eatures that are peculiar t</w:t>
      </w:r>
      <w:r w:rsidR="00226022">
        <w:t>o certain schools, with</w:t>
      </w:r>
      <w:r w:rsidR="0075076A">
        <w:t xml:space="preserve"> these </w:t>
      </w:r>
      <w:r w:rsidR="0075076A" w:rsidRPr="00856B0E">
        <w:t>idiosyncratic</w:t>
      </w:r>
      <w:r w:rsidR="00CE107E" w:rsidRPr="00F01731">
        <w:t xml:space="preserve"> </w:t>
      </w:r>
      <w:r w:rsidR="00123700">
        <w:t xml:space="preserve">(or school ‘ethos’) </w:t>
      </w:r>
      <w:r w:rsidR="0075076A">
        <w:t>factors</w:t>
      </w:r>
      <w:r w:rsidR="00226022">
        <w:t xml:space="preserve"> producing</w:t>
      </w:r>
      <w:r w:rsidR="00CE107E" w:rsidRPr="00F01731">
        <w:t xml:space="preserve"> </w:t>
      </w:r>
      <w:r w:rsidR="003235D5" w:rsidRPr="00F01731">
        <w:t>diff</w:t>
      </w:r>
      <w:r w:rsidR="00123700">
        <w:t xml:space="preserve">erences between schools that </w:t>
      </w:r>
      <w:r w:rsidR="003235D5" w:rsidRPr="00F01731">
        <w:t>can</w:t>
      </w:r>
      <w:r w:rsidR="00123700">
        <w:t xml:space="preserve"> be</w:t>
      </w:r>
      <w:r w:rsidR="003235D5" w:rsidRPr="00F01731">
        <w:t xml:space="preserve"> me</w:t>
      </w:r>
      <w:r w:rsidR="008510B0" w:rsidRPr="00F01731">
        <w:t>asure</w:t>
      </w:r>
      <w:r w:rsidR="00123700">
        <w:t>d</w:t>
      </w:r>
      <w:r w:rsidR="008510B0" w:rsidRPr="00F01731">
        <w:t xml:space="preserve"> statistically but</w:t>
      </w:r>
      <w:r w:rsidR="00123700">
        <w:t xml:space="preserve"> </w:t>
      </w:r>
      <w:r w:rsidR="00CE107E" w:rsidRPr="00F01731">
        <w:t xml:space="preserve">cannot be explained </w:t>
      </w:r>
      <w:r w:rsidR="00F01731">
        <w:t>using the LSAY data</w:t>
      </w:r>
      <w:r w:rsidR="003235D5" w:rsidRPr="00F01731">
        <w:t>.</w:t>
      </w:r>
    </w:p>
    <w:p w:rsidR="003E5D2A" w:rsidRDefault="003235D5" w:rsidP="0097600D">
      <w:pPr>
        <w:pStyle w:val="Text"/>
      </w:pPr>
      <w:r>
        <w:t>The m</w:t>
      </w:r>
      <w:r w:rsidR="00571E7B">
        <w:t>ost influential factors</w:t>
      </w:r>
      <w:r w:rsidR="00E829EC">
        <w:t xml:space="preserve"> to emerge from the analysis </w:t>
      </w:r>
      <w:r w:rsidR="00123700">
        <w:t>a</w:t>
      </w:r>
      <w:r w:rsidR="00E829EC">
        <w:t>re</w:t>
      </w:r>
      <w:r>
        <w:t xml:space="preserve"> the role of </w:t>
      </w:r>
      <w:r w:rsidR="00DC7B30">
        <w:t xml:space="preserve">sector, academic orientation, </w:t>
      </w:r>
      <w:r w:rsidR="00C700B0">
        <w:t>differentiation</w:t>
      </w:r>
      <w:r w:rsidR="00DC7B30">
        <w:t xml:space="preserve"> </w:t>
      </w:r>
      <w:r w:rsidR="00C42F9C">
        <w:t xml:space="preserve">from the norm </w:t>
      </w:r>
      <w:r w:rsidR="00DC7B30">
        <w:t>and resourcing</w:t>
      </w:r>
      <w:r>
        <w:t>. In re</w:t>
      </w:r>
      <w:r w:rsidR="008B7FD3">
        <w:t>lation to</w:t>
      </w:r>
      <w:r>
        <w:t xml:space="preserve"> sector, high</w:t>
      </w:r>
      <w:r w:rsidR="001E2579">
        <w:t>-</w:t>
      </w:r>
      <w:r>
        <w:t xml:space="preserve">performing schools include </w:t>
      </w:r>
      <w:r w:rsidR="00FD002B">
        <w:t>g</w:t>
      </w:r>
      <w:r w:rsidR="00E829EC">
        <w:t>overnment</w:t>
      </w:r>
      <w:r w:rsidR="008B7FD3">
        <w:t>, Catholic and i</w:t>
      </w:r>
      <w:r>
        <w:t xml:space="preserve">ndependent schools. However, </w:t>
      </w:r>
      <w:r w:rsidR="00970AC3">
        <w:t xml:space="preserve">even after controlling for </w:t>
      </w:r>
      <w:r w:rsidR="00386720">
        <w:t>relevant</w:t>
      </w:r>
      <w:r w:rsidR="00970AC3">
        <w:t xml:space="preserve"> characteristics, the </w:t>
      </w:r>
      <w:r>
        <w:t>low</w:t>
      </w:r>
      <w:r w:rsidR="001E2579">
        <w:t>-</w:t>
      </w:r>
      <w:r>
        <w:t xml:space="preserve">performing schools are almost all </w:t>
      </w:r>
      <w:r w:rsidR="00FD002B">
        <w:t>g</w:t>
      </w:r>
      <w:r w:rsidR="00E829EC">
        <w:t>overnment</w:t>
      </w:r>
      <w:r w:rsidRPr="00571E7B">
        <w:t>. Academic orientation</w:t>
      </w:r>
      <w:r w:rsidR="00123700">
        <w:t xml:space="preserve">, as measured </w:t>
      </w:r>
      <w:r w:rsidR="009B5436" w:rsidRPr="00571E7B">
        <w:t>through</w:t>
      </w:r>
      <w:r w:rsidRPr="00571E7B">
        <w:t xml:space="preserve"> parental pressure for the school to perform </w:t>
      </w:r>
      <w:r w:rsidR="00E829EC" w:rsidRPr="00571E7B">
        <w:t>academically</w:t>
      </w:r>
      <w:r w:rsidR="00226022" w:rsidRPr="00226022">
        <w:t xml:space="preserve"> </w:t>
      </w:r>
      <w:r w:rsidR="00226022">
        <w:t>is important</w:t>
      </w:r>
      <w:r w:rsidR="00803CA9">
        <w:t xml:space="preserve">, as </w:t>
      </w:r>
      <w:r w:rsidR="00226022">
        <w:t>are</w:t>
      </w:r>
      <w:r w:rsidR="00803CA9">
        <w:t xml:space="preserve"> </w:t>
      </w:r>
      <w:r w:rsidR="00C700B0">
        <w:t>the limitation</w:t>
      </w:r>
      <w:r w:rsidR="00226022">
        <w:t>s imposed by</w:t>
      </w:r>
      <w:r w:rsidR="009B5436" w:rsidRPr="00571E7B">
        <w:t xml:space="preserve"> </w:t>
      </w:r>
      <w:r w:rsidR="001E2579">
        <w:t xml:space="preserve">the timetable </w:t>
      </w:r>
      <w:r w:rsidR="009B5436" w:rsidRPr="00571E7B">
        <w:t xml:space="preserve">of </w:t>
      </w:r>
      <w:r w:rsidRPr="00571E7B">
        <w:t>work</w:t>
      </w:r>
      <w:r w:rsidR="00C700B0">
        <w:t>-related programs</w:t>
      </w:r>
      <w:r w:rsidRPr="00571E7B">
        <w:t xml:space="preserve">. </w:t>
      </w:r>
      <w:r w:rsidR="00DC7B30">
        <w:t>S</w:t>
      </w:r>
      <w:r>
        <w:t xml:space="preserve">chools </w:t>
      </w:r>
      <w:r w:rsidR="00571E7B">
        <w:t>that</w:t>
      </w:r>
      <w:r w:rsidRPr="00571E7B">
        <w:t xml:space="preserve"> </w:t>
      </w:r>
      <w:r w:rsidR="00C700B0">
        <w:t>deviate</w:t>
      </w:r>
      <w:r w:rsidR="009B5436">
        <w:t xml:space="preserve"> from the norm</w:t>
      </w:r>
      <w:r>
        <w:t xml:space="preserve"> </w:t>
      </w:r>
      <w:r w:rsidR="008E2CFD">
        <w:t>(</w:t>
      </w:r>
      <w:r w:rsidR="003E5D2A">
        <w:t>single</w:t>
      </w:r>
      <w:r w:rsidR="00250C07">
        <w:t>-</w:t>
      </w:r>
      <w:r w:rsidR="003E5D2A">
        <w:t xml:space="preserve">sex schools, the small number of schools that </w:t>
      </w:r>
      <w:r w:rsidR="00E17BA9" w:rsidRPr="00571E7B">
        <w:t>do not see themselves</w:t>
      </w:r>
      <w:r w:rsidR="003E5D2A">
        <w:t xml:space="preserve"> as competing </w:t>
      </w:r>
      <w:r w:rsidR="004466CE">
        <w:t xml:space="preserve">with </w:t>
      </w:r>
      <w:r w:rsidR="003E5D2A">
        <w:t xml:space="preserve">other schools, </w:t>
      </w:r>
      <w:r w:rsidR="004466CE">
        <w:t xml:space="preserve">and </w:t>
      </w:r>
      <w:r w:rsidR="003E5D2A">
        <w:t xml:space="preserve">the </w:t>
      </w:r>
      <w:r w:rsidR="009B5436">
        <w:t xml:space="preserve">few which </w:t>
      </w:r>
      <w:r w:rsidR="003E5D2A">
        <w:t xml:space="preserve">either stream all or no subjects) </w:t>
      </w:r>
      <w:r>
        <w:t>perform better than average</w:t>
      </w:r>
      <w:r w:rsidR="009E4294">
        <w:t>, as do those with high proportions of students</w:t>
      </w:r>
      <w:r w:rsidR="00226022">
        <w:t xml:space="preserve"> from language backgrounds other than English</w:t>
      </w:r>
      <w:r w:rsidR="003E5D2A">
        <w:t>.</w:t>
      </w:r>
      <w:r w:rsidR="00123700">
        <w:t xml:space="preserve"> The analysis further shows that </w:t>
      </w:r>
      <w:r w:rsidR="003E5D2A">
        <w:t>resources do have some impact. On average, scho</w:t>
      </w:r>
      <w:r w:rsidR="008B7FD3">
        <w:t>ols with lower student—</w:t>
      </w:r>
      <w:r w:rsidR="005A28C8">
        <w:t>teacher</w:t>
      </w:r>
      <w:r w:rsidR="003E5D2A">
        <w:t xml:space="preserve"> ratios obtain slightly better TERs, and student fees contribute more to school funds among schools in the high</w:t>
      </w:r>
      <w:r w:rsidR="001E2579">
        <w:t>-</w:t>
      </w:r>
      <w:r w:rsidR="003E5D2A">
        <w:t>performing cluster.</w:t>
      </w:r>
    </w:p>
    <w:p w:rsidR="00A0718D" w:rsidRPr="00BE19F5" w:rsidRDefault="00B568B7" w:rsidP="00E81A27">
      <w:pPr>
        <w:pStyle w:val="Text"/>
      </w:pPr>
      <w:r w:rsidRPr="00BE19F5">
        <w:t xml:space="preserve">Another interesting insight this paper generates is with respect to the role of </w:t>
      </w:r>
      <w:r w:rsidR="00533501" w:rsidRPr="00BE19F5">
        <w:t>school-</w:t>
      </w:r>
      <w:r w:rsidRPr="00BE19F5">
        <w:t xml:space="preserve">SES. </w:t>
      </w:r>
      <w:r w:rsidR="00533501" w:rsidRPr="00BE19F5">
        <w:t>P</w:t>
      </w:r>
      <w:r w:rsidRPr="00BE19F5">
        <w:t xml:space="preserve">revious studies </w:t>
      </w:r>
      <w:r w:rsidR="007028A0" w:rsidRPr="00BE19F5">
        <w:t>(</w:t>
      </w:r>
      <w:proofErr w:type="spellStart"/>
      <w:r w:rsidR="007028A0" w:rsidRPr="00BE19F5">
        <w:t>Gonski</w:t>
      </w:r>
      <w:proofErr w:type="spellEnd"/>
      <w:r w:rsidR="007028A0" w:rsidRPr="00BE19F5">
        <w:t xml:space="preserve"> et al. 2011; NOUS et al. 2011; OECD 2010; Perry &amp; </w:t>
      </w:r>
      <w:proofErr w:type="spellStart"/>
      <w:r w:rsidR="007028A0" w:rsidRPr="00BE19F5">
        <w:t>McConney</w:t>
      </w:r>
      <w:proofErr w:type="spellEnd"/>
      <w:r w:rsidR="007028A0" w:rsidRPr="00BE19F5">
        <w:t xml:space="preserve"> 2010) </w:t>
      </w:r>
      <w:r w:rsidR="00533501" w:rsidRPr="00BE19F5">
        <w:t xml:space="preserve">find school-SES to affect academic achievement </w:t>
      </w:r>
      <w:r w:rsidR="00E81A27" w:rsidRPr="00BE19F5">
        <w:t>up to age 15</w:t>
      </w:r>
      <w:r w:rsidRPr="00BE19F5">
        <w:t xml:space="preserve">. </w:t>
      </w:r>
      <w:r w:rsidR="00533501" w:rsidRPr="00BE19F5">
        <w:t xml:space="preserve">This study finds that a school’s overall socioeconomic status matters for university enrolment at age 19, </w:t>
      </w:r>
      <w:r w:rsidR="00E81A27" w:rsidRPr="00BE19F5">
        <w:t>but does not influence students’ TER outcomes at the end of senior secondary schooling</w:t>
      </w:r>
      <w:r w:rsidR="00A0718D" w:rsidRPr="00BE19F5">
        <w:t>, conditioning on academic achievement at age 15</w:t>
      </w:r>
      <w:r w:rsidR="00533501" w:rsidRPr="00BE19F5">
        <w:t>.</w:t>
      </w:r>
    </w:p>
    <w:p w:rsidR="00E81A27" w:rsidRDefault="00A0718D" w:rsidP="00E81A27">
      <w:pPr>
        <w:pStyle w:val="Text"/>
      </w:pPr>
      <w:r w:rsidRPr="00BE19F5">
        <w:t>However, school SES does impact on the probability of going on to university for a given TER. Other school attributes</w:t>
      </w:r>
      <w:r w:rsidR="00375642" w:rsidRPr="00BE19F5">
        <w:t xml:space="preserve"> which influence (positively) this probability are a high proportion of non-English speaking background students, and being Catholic and Independent rather than Government.  </w:t>
      </w:r>
      <w:r w:rsidR="00533501" w:rsidRPr="00BE19F5">
        <w:t xml:space="preserve"> </w:t>
      </w:r>
    </w:p>
    <w:p w:rsidR="003E5D2A" w:rsidRDefault="007028A0" w:rsidP="0097600D">
      <w:pPr>
        <w:pStyle w:val="Text"/>
      </w:pPr>
      <w:r>
        <w:t>Overall, t</w:t>
      </w:r>
      <w:r w:rsidR="003E5D2A">
        <w:t xml:space="preserve">his analysis </w:t>
      </w:r>
      <w:r w:rsidR="00793942">
        <w:t>wa</w:t>
      </w:r>
      <w:r w:rsidR="003E5D2A">
        <w:t xml:space="preserve">s </w:t>
      </w:r>
      <w:r w:rsidR="00793942">
        <w:t xml:space="preserve">about the important, albeit </w:t>
      </w:r>
      <w:r w:rsidR="00DC7B30">
        <w:t>not exclusive, aim of schooling to prepare students for the transition to higher education</w:t>
      </w:r>
      <w:r w:rsidR="00793942">
        <w:t xml:space="preserve">. </w:t>
      </w:r>
      <w:r w:rsidR="002B2CC1">
        <w:t>R</w:t>
      </w:r>
      <w:r w:rsidR="009E4294">
        <w:t xml:space="preserve">esults show </w:t>
      </w:r>
      <w:r w:rsidR="00793942" w:rsidRPr="00470B36">
        <w:t xml:space="preserve">that </w:t>
      </w:r>
      <w:r w:rsidR="00470B36">
        <w:t xml:space="preserve">schools matter </w:t>
      </w:r>
      <w:r w:rsidR="008B7FD3">
        <w:t>in relation</w:t>
      </w:r>
      <w:r w:rsidR="00470B36">
        <w:t xml:space="preserve"> to TER and</w:t>
      </w:r>
      <w:r w:rsidR="00793942" w:rsidRPr="00470B36">
        <w:t xml:space="preserve"> </w:t>
      </w:r>
      <w:r w:rsidR="003E5D2A" w:rsidRPr="00470B36">
        <w:t>the probability of going on to university</w:t>
      </w:r>
      <w:r w:rsidR="002B2CC1">
        <w:t xml:space="preserve"> </w:t>
      </w:r>
      <w:r w:rsidR="002B2CC1" w:rsidRPr="002B2CC1">
        <w:rPr>
          <w:i/>
        </w:rPr>
        <w:t>over and above</w:t>
      </w:r>
      <w:r w:rsidR="002B2CC1">
        <w:t xml:space="preserve"> individual student characteristics</w:t>
      </w:r>
      <w:r w:rsidR="003E5D2A" w:rsidRPr="00470B36">
        <w:t>.</w:t>
      </w:r>
    </w:p>
    <w:p w:rsidR="00B568B7" w:rsidRDefault="00B568B7" w:rsidP="0097600D">
      <w:pPr>
        <w:pStyle w:val="Text"/>
      </w:pPr>
    </w:p>
    <w:p w:rsidR="004F6A46" w:rsidRDefault="004F6A46">
      <w:pPr>
        <w:spacing w:before="0" w:line="240" w:lineRule="auto"/>
      </w:pPr>
      <w:r>
        <w:br w:type="page"/>
      </w:r>
    </w:p>
    <w:p w:rsidR="00A50895" w:rsidRDefault="00A50895" w:rsidP="00F33C74">
      <w:pPr>
        <w:pStyle w:val="Heading1"/>
      </w:pPr>
      <w:bookmarkStart w:id="73" w:name="_Toc338228949"/>
      <w:r>
        <w:lastRenderedPageBreak/>
        <w:t>References</w:t>
      </w:r>
      <w:bookmarkEnd w:id="60"/>
      <w:bookmarkEnd w:id="61"/>
      <w:bookmarkEnd w:id="62"/>
      <w:bookmarkEnd w:id="73"/>
    </w:p>
    <w:p w:rsidR="0016616B" w:rsidRDefault="0016616B" w:rsidP="00986AB3">
      <w:pPr>
        <w:pStyle w:val="References"/>
      </w:pPr>
      <w:r>
        <w:t>Australian Curriculum, Ass</w:t>
      </w:r>
      <w:r w:rsidR="008B7FD3">
        <w:t>essment and Reporting Authority</w:t>
      </w:r>
      <w:r>
        <w:t xml:space="preserve"> 2011, </w:t>
      </w:r>
      <w:r w:rsidRPr="0016616B">
        <w:rPr>
          <w:i/>
        </w:rPr>
        <w:t>Guide to understanding ICSEA</w:t>
      </w:r>
      <w:r>
        <w:t>,</w:t>
      </w:r>
      <w:r w:rsidR="008B7FD3">
        <w:t xml:space="preserve"> </w:t>
      </w:r>
      <w:r>
        <w:t>ACARA</w:t>
      </w:r>
      <w:r w:rsidR="008B7FD3">
        <w:t>,</w:t>
      </w:r>
      <w:r w:rsidR="008B7FD3" w:rsidRPr="008B7FD3">
        <w:t xml:space="preserve"> </w:t>
      </w:r>
      <w:r w:rsidR="008B7FD3">
        <w:t>Sydney</w:t>
      </w:r>
      <w:r>
        <w:t>.</w:t>
      </w:r>
    </w:p>
    <w:p w:rsidR="00986AB3" w:rsidRDefault="00986AB3" w:rsidP="00986AB3">
      <w:pPr>
        <w:pStyle w:val="References"/>
      </w:pPr>
      <w:r w:rsidRPr="00986AB3">
        <w:t xml:space="preserve">Barrera, F, </w:t>
      </w:r>
      <w:proofErr w:type="spellStart"/>
      <w:r w:rsidRPr="00986AB3">
        <w:t>Fasih</w:t>
      </w:r>
      <w:proofErr w:type="spellEnd"/>
      <w:r w:rsidRPr="00986AB3">
        <w:t xml:space="preserve">, T &amp; </w:t>
      </w:r>
      <w:proofErr w:type="spellStart"/>
      <w:r w:rsidRPr="00986AB3">
        <w:t>Patrinos</w:t>
      </w:r>
      <w:proofErr w:type="spellEnd"/>
      <w:r w:rsidRPr="00986AB3">
        <w:t xml:space="preserve">, HA 2009, </w:t>
      </w:r>
      <w:r w:rsidRPr="00A85ACE">
        <w:rPr>
          <w:i/>
        </w:rPr>
        <w:t>Decentralized decision-making in schools: the theory and evidence on school-based management</w:t>
      </w:r>
      <w:r w:rsidR="00A85ACE">
        <w:t xml:space="preserve">, </w:t>
      </w:r>
      <w:r w:rsidR="008B7FD3">
        <w:t>World Bank,</w:t>
      </w:r>
      <w:r w:rsidR="008B7FD3" w:rsidRPr="008B7FD3">
        <w:t xml:space="preserve"> </w:t>
      </w:r>
      <w:r w:rsidR="008B7FD3">
        <w:t>Washington, DC.</w:t>
      </w:r>
    </w:p>
    <w:p w:rsidR="009529FF" w:rsidRPr="00986AB3" w:rsidRDefault="009529FF" w:rsidP="00986AB3">
      <w:pPr>
        <w:pStyle w:val="References"/>
      </w:pPr>
      <w:r>
        <w:t>Biggs</w:t>
      </w:r>
      <w:r w:rsidR="00C85FC8">
        <w:t>,</w:t>
      </w:r>
      <w:r>
        <w:t xml:space="preserve"> D, De Ville, B &amp; </w:t>
      </w:r>
      <w:proofErr w:type="spellStart"/>
      <w:r>
        <w:t>Suen</w:t>
      </w:r>
      <w:proofErr w:type="spellEnd"/>
      <w:r>
        <w:t xml:space="preserve">, E 1991, </w:t>
      </w:r>
      <w:r w:rsidR="008B7FD3">
        <w:t>‘</w:t>
      </w:r>
      <w:r>
        <w:t xml:space="preserve">A method of choosing </w:t>
      </w:r>
      <w:proofErr w:type="spellStart"/>
      <w:r>
        <w:t>multiway</w:t>
      </w:r>
      <w:proofErr w:type="spellEnd"/>
      <w:r>
        <w:t xml:space="preserve"> partitions for classification and decision trees</w:t>
      </w:r>
      <w:r w:rsidR="008B7FD3">
        <w:t>’</w:t>
      </w:r>
      <w:r>
        <w:t xml:space="preserve">, </w:t>
      </w:r>
      <w:r w:rsidRPr="009529FF">
        <w:rPr>
          <w:i/>
        </w:rPr>
        <w:t>Journal of Applied Statistics</w:t>
      </w:r>
      <w:r>
        <w:t xml:space="preserve">, </w:t>
      </w:r>
      <w:r w:rsidR="008B7FD3">
        <w:t>vol.</w:t>
      </w:r>
      <w:r>
        <w:t xml:space="preserve">18, </w:t>
      </w:r>
      <w:r w:rsidR="008B7FD3">
        <w:t>pp.49—</w:t>
      </w:r>
      <w:r>
        <w:t>62.</w:t>
      </w:r>
    </w:p>
    <w:p w:rsidR="00986AB3" w:rsidRDefault="00986AB3" w:rsidP="00986AB3">
      <w:pPr>
        <w:pStyle w:val="References"/>
      </w:pPr>
      <w:proofErr w:type="spellStart"/>
      <w:r w:rsidRPr="00986AB3">
        <w:t>Bruns</w:t>
      </w:r>
      <w:proofErr w:type="spellEnd"/>
      <w:r w:rsidRPr="00986AB3">
        <w:t xml:space="preserve">, B, </w:t>
      </w:r>
      <w:proofErr w:type="spellStart"/>
      <w:r w:rsidRPr="00986AB3">
        <w:t>Filmer</w:t>
      </w:r>
      <w:proofErr w:type="spellEnd"/>
      <w:r w:rsidRPr="00986AB3">
        <w:t xml:space="preserve">, D, &amp; </w:t>
      </w:r>
      <w:proofErr w:type="spellStart"/>
      <w:r w:rsidRPr="00986AB3">
        <w:t>Patrinos</w:t>
      </w:r>
      <w:proofErr w:type="spellEnd"/>
      <w:r w:rsidRPr="00986AB3">
        <w:t xml:space="preserve">, HA 2011, </w:t>
      </w:r>
      <w:proofErr w:type="gramStart"/>
      <w:r w:rsidRPr="00D74421">
        <w:rPr>
          <w:i/>
        </w:rPr>
        <w:t>Making</w:t>
      </w:r>
      <w:proofErr w:type="gramEnd"/>
      <w:r w:rsidRPr="00D74421">
        <w:rPr>
          <w:i/>
        </w:rPr>
        <w:t xml:space="preserve"> schools work: new evidence on accountability reforms</w:t>
      </w:r>
      <w:r w:rsidR="00D74421">
        <w:t xml:space="preserve">, </w:t>
      </w:r>
      <w:r w:rsidR="008B7FD3" w:rsidRPr="00986AB3">
        <w:t>World Bank</w:t>
      </w:r>
      <w:r w:rsidR="008B7FD3">
        <w:t>, Washington, DC</w:t>
      </w:r>
      <w:r w:rsidRPr="00986AB3">
        <w:t>.</w:t>
      </w:r>
    </w:p>
    <w:p w:rsidR="000435D7" w:rsidRPr="00986AB3" w:rsidRDefault="000435D7" w:rsidP="00986AB3">
      <w:pPr>
        <w:pStyle w:val="References"/>
      </w:pPr>
      <w:proofErr w:type="gramStart"/>
      <w:r>
        <w:t xml:space="preserve">Card, D, </w:t>
      </w:r>
      <w:r w:rsidRPr="000435D7">
        <w:t xml:space="preserve">Dooley, </w:t>
      </w:r>
      <w:r>
        <w:t>MD &amp;</w:t>
      </w:r>
      <w:r w:rsidRPr="000435D7">
        <w:t xml:space="preserve"> Payne</w:t>
      </w:r>
      <w:r w:rsidR="008B7FD3">
        <w:t>, A 2010,</w:t>
      </w:r>
      <w:r>
        <w:t xml:space="preserve"> </w:t>
      </w:r>
      <w:r w:rsidR="008B7FD3">
        <w:t>‘</w:t>
      </w:r>
      <w:r>
        <w:t>School competition and efficiency with publicly funded Catholic schools</w:t>
      </w:r>
      <w:r w:rsidR="008B7FD3">
        <w:t>’</w:t>
      </w:r>
      <w:r>
        <w:t>,</w:t>
      </w:r>
      <w:r w:rsidRPr="000435D7">
        <w:t xml:space="preserve"> </w:t>
      </w:r>
      <w:r w:rsidRPr="000435D7">
        <w:rPr>
          <w:i/>
          <w:iCs/>
        </w:rPr>
        <w:t>American Economic Journal: Applied Economics</w:t>
      </w:r>
      <w:r>
        <w:t xml:space="preserve">, </w:t>
      </w:r>
      <w:r w:rsidR="008B7FD3">
        <w:t>vol.</w:t>
      </w:r>
      <w:r>
        <w:t xml:space="preserve">2, </w:t>
      </w:r>
      <w:r w:rsidR="008B7FD3">
        <w:t>pp.150—</w:t>
      </w:r>
      <w:r w:rsidRPr="000435D7">
        <w:t>76.</w:t>
      </w:r>
      <w:proofErr w:type="gramEnd"/>
    </w:p>
    <w:p w:rsidR="005D582E" w:rsidRDefault="005D582E" w:rsidP="00986AB3">
      <w:pPr>
        <w:pStyle w:val="References"/>
      </w:pPr>
      <w:proofErr w:type="spellStart"/>
      <w:proofErr w:type="gramStart"/>
      <w:r w:rsidRPr="00986AB3">
        <w:t>Considine</w:t>
      </w:r>
      <w:proofErr w:type="spellEnd"/>
      <w:r w:rsidRPr="00986AB3">
        <w:t xml:space="preserve">, G &amp; </w:t>
      </w:r>
      <w:proofErr w:type="spellStart"/>
      <w:r w:rsidRPr="00986AB3">
        <w:t>Zappala</w:t>
      </w:r>
      <w:proofErr w:type="spellEnd"/>
      <w:r w:rsidRPr="00986AB3">
        <w:t xml:space="preserve">, G 2002, </w:t>
      </w:r>
      <w:r w:rsidR="008B7FD3">
        <w:t>‘</w:t>
      </w:r>
      <w:r w:rsidRPr="00986AB3">
        <w:t>The influence of social and economic disadvantage in the academic performance of school students in Australia</w:t>
      </w:r>
      <w:r w:rsidR="008B7FD3">
        <w:t>’</w:t>
      </w:r>
      <w:r w:rsidRPr="00986AB3">
        <w:t xml:space="preserve">, </w:t>
      </w:r>
      <w:r w:rsidRPr="004F7531">
        <w:rPr>
          <w:i/>
        </w:rPr>
        <w:t>Journal of Sociology</w:t>
      </w:r>
      <w:r w:rsidRPr="00986AB3">
        <w:t xml:space="preserve">, </w:t>
      </w:r>
      <w:r w:rsidR="008B7FD3">
        <w:t>vol.</w:t>
      </w:r>
      <w:r w:rsidRPr="00986AB3">
        <w:t xml:space="preserve">38, </w:t>
      </w:r>
      <w:r w:rsidR="008B7FD3">
        <w:t>pp.129—</w:t>
      </w:r>
      <w:r w:rsidRPr="00986AB3">
        <w:t>48.</w:t>
      </w:r>
      <w:proofErr w:type="gramEnd"/>
    </w:p>
    <w:p w:rsidR="002C3FAC" w:rsidRDefault="002C3FAC" w:rsidP="00986AB3">
      <w:pPr>
        <w:pStyle w:val="References"/>
      </w:pPr>
      <w:r w:rsidRPr="00986AB3">
        <w:t xml:space="preserve">Curtis, DD &amp; McMillan, J 2008, </w:t>
      </w:r>
      <w:r w:rsidR="00F96516" w:rsidRPr="00494227">
        <w:rPr>
          <w:i/>
        </w:rPr>
        <w:t>School non-completers: profiles and d</w:t>
      </w:r>
      <w:r w:rsidRPr="00494227">
        <w:rPr>
          <w:i/>
        </w:rPr>
        <w:t>estinations</w:t>
      </w:r>
      <w:r w:rsidR="008B7FD3">
        <w:t xml:space="preserve">, </w:t>
      </w:r>
      <w:r w:rsidRPr="00986AB3">
        <w:t xml:space="preserve">LSAY </w:t>
      </w:r>
      <w:r w:rsidR="008B7FD3" w:rsidRPr="00986AB3">
        <w:t xml:space="preserve">research report </w:t>
      </w:r>
      <w:r w:rsidR="008B7FD3">
        <w:t>54</w:t>
      </w:r>
      <w:r w:rsidRPr="00986AB3">
        <w:t xml:space="preserve">, </w:t>
      </w:r>
      <w:r w:rsidR="00F96516" w:rsidRPr="00986AB3">
        <w:t>ACER</w:t>
      </w:r>
      <w:r w:rsidR="00CC0021">
        <w:t>,</w:t>
      </w:r>
      <w:r w:rsidR="008B7FD3" w:rsidRPr="008B7FD3">
        <w:t xml:space="preserve"> </w:t>
      </w:r>
      <w:r w:rsidR="008B7FD3" w:rsidRPr="00986AB3">
        <w:t>Melbourne</w:t>
      </w:r>
      <w:r w:rsidR="00F96516" w:rsidRPr="00986AB3">
        <w:t>.</w:t>
      </w:r>
    </w:p>
    <w:p w:rsidR="001B4568" w:rsidRDefault="001B4568" w:rsidP="00986AB3">
      <w:pPr>
        <w:pStyle w:val="References"/>
      </w:pPr>
      <w:proofErr w:type="spellStart"/>
      <w:r>
        <w:t>Everitt</w:t>
      </w:r>
      <w:proofErr w:type="spellEnd"/>
      <w:r>
        <w:t xml:space="preserve">, </w:t>
      </w:r>
      <w:r w:rsidR="00E357F5">
        <w:t xml:space="preserve">B, Landau, S, </w:t>
      </w:r>
      <w:proofErr w:type="spellStart"/>
      <w:r w:rsidR="00E357F5">
        <w:t>Leese</w:t>
      </w:r>
      <w:proofErr w:type="spellEnd"/>
      <w:r w:rsidR="00E357F5">
        <w:t xml:space="preserve">, M &amp; Stahl, D 2011, </w:t>
      </w:r>
      <w:r w:rsidR="00E357F5" w:rsidRPr="00E357F5">
        <w:rPr>
          <w:i/>
        </w:rPr>
        <w:t>Cluster analysis</w:t>
      </w:r>
      <w:r w:rsidR="00D610ED">
        <w:rPr>
          <w:i/>
        </w:rPr>
        <w:t xml:space="preserve">, </w:t>
      </w:r>
      <w:r w:rsidR="00E357F5" w:rsidRPr="00367EFB">
        <w:t>5</w:t>
      </w:r>
      <w:r w:rsidR="00E357F5" w:rsidRPr="00D610ED">
        <w:t>th</w:t>
      </w:r>
      <w:r w:rsidR="00D610ED">
        <w:t xml:space="preserve"> </w:t>
      </w:r>
      <w:proofErr w:type="spellStart"/>
      <w:r w:rsidR="00D610ED">
        <w:t>edn</w:t>
      </w:r>
      <w:proofErr w:type="spellEnd"/>
      <w:r w:rsidR="00CC0021">
        <w:t>, W</w:t>
      </w:r>
      <w:r w:rsidR="00E357F5">
        <w:t>iley &amp; Son</w:t>
      </w:r>
      <w:r w:rsidR="00CC0021">
        <w:t>s,</w:t>
      </w:r>
      <w:r w:rsidR="00CC0021" w:rsidRPr="00367EFB">
        <w:t xml:space="preserve"> Chichester</w:t>
      </w:r>
      <w:r w:rsidR="00CC0021">
        <w:t>.</w:t>
      </w:r>
    </w:p>
    <w:p w:rsidR="00FE44D9" w:rsidRPr="00A963E5" w:rsidRDefault="00FE44D9" w:rsidP="00986AB3">
      <w:pPr>
        <w:pStyle w:val="References"/>
        <w:rPr>
          <w:bCs/>
        </w:rPr>
      </w:pPr>
      <w:r w:rsidRPr="00986AB3">
        <w:t>Fullarton</w:t>
      </w:r>
      <w:r w:rsidR="00653D9A" w:rsidRPr="00986AB3">
        <w:t xml:space="preserve">, S 2002, </w:t>
      </w:r>
      <w:r w:rsidR="00653D9A" w:rsidRPr="00494227">
        <w:rPr>
          <w:i/>
        </w:rPr>
        <w:t>Student engagement with school: individual and school-level influences</w:t>
      </w:r>
      <w:r w:rsidR="00CC0021">
        <w:t xml:space="preserve">, </w:t>
      </w:r>
      <w:r w:rsidR="00CC0021" w:rsidRPr="00986AB3">
        <w:t xml:space="preserve">LSAY research report </w:t>
      </w:r>
      <w:r w:rsidR="00C73831">
        <w:rPr>
          <w:bCs/>
        </w:rPr>
        <w:t>27</w:t>
      </w:r>
      <w:r w:rsidR="00F96516" w:rsidRPr="00A963E5">
        <w:rPr>
          <w:bCs/>
        </w:rPr>
        <w:t xml:space="preserve">, </w:t>
      </w:r>
      <w:r w:rsidR="008B7FD3" w:rsidRPr="00986AB3">
        <w:t>ACER</w:t>
      </w:r>
      <w:r w:rsidR="00D610ED">
        <w:t>,</w:t>
      </w:r>
      <w:r w:rsidR="008B7FD3" w:rsidRPr="008B7FD3">
        <w:t xml:space="preserve"> </w:t>
      </w:r>
      <w:r w:rsidR="008B7FD3" w:rsidRPr="00986AB3">
        <w:t>Melbourne.</w:t>
      </w:r>
    </w:p>
    <w:p w:rsidR="00F76830" w:rsidRDefault="00F76830" w:rsidP="00653D9A">
      <w:pPr>
        <w:pStyle w:val="References"/>
        <w:rPr>
          <w:bCs/>
        </w:rPr>
      </w:pPr>
      <w:r w:rsidRPr="00A963E5">
        <w:rPr>
          <w:bCs/>
        </w:rPr>
        <w:t>Ful</w:t>
      </w:r>
      <w:r w:rsidR="004F7531">
        <w:rPr>
          <w:bCs/>
        </w:rPr>
        <w:t xml:space="preserve">larton, S, Walker, M, </w:t>
      </w:r>
      <w:proofErr w:type="spellStart"/>
      <w:r w:rsidR="004F7531">
        <w:rPr>
          <w:bCs/>
        </w:rPr>
        <w:t>Ainley</w:t>
      </w:r>
      <w:proofErr w:type="spellEnd"/>
      <w:r w:rsidR="004F7531">
        <w:rPr>
          <w:bCs/>
        </w:rPr>
        <w:t>, J</w:t>
      </w:r>
      <w:r w:rsidRPr="00A963E5">
        <w:rPr>
          <w:bCs/>
        </w:rPr>
        <w:t xml:space="preserve"> &amp; Hillman, K 2003, </w:t>
      </w:r>
      <w:r w:rsidR="003668AB" w:rsidRPr="00A963E5">
        <w:rPr>
          <w:bCs/>
          <w:i/>
        </w:rPr>
        <w:t>Patterns of p</w:t>
      </w:r>
      <w:r w:rsidRPr="00A963E5">
        <w:rPr>
          <w:bCs/>
          <w:i/>
        </w:rPr>
        <w:t>articipation in Year 12</w:t>
      </w:r>
      <w:r w:rsidR="00CC0021">
        <w:rPr>
          <w:bCs/>
        </w:rPr>
        <w:t xml:space="preserve">, </w:t>
      </w:r>
      <w:r w:rsidR="00CC0021" w:rsidRPr="00986AB3">
        <w:t xml:space="preserve">LSAY research report </w:t>
      </w:r>
      <w:r w:rsidR="00CC0021">
        <w:rPr>
          <w:bCs/>
        </w:rPr>
        <w:t>33</w:t>
      </w:r>
      <w:r w:rsidRPr="00A963E5">
        <w:rPr>
          <w:bCs/>
        </w:rPr>
        <w:t xml:space="preserve">, </w:t>
      </w:r>
      <w:r w:rsidR="008B7FD3" w:rsidRPr="00986AB3">
        <w:t>ACER</w:t>
      </w:r>
      <w:r w:rsidR="008B7FD3">
        <w:t>,</w:t>
      </w:r>
      <w:r w:rsidR="008B7FD3" w:rsidRPr="008B7FD3">
        <w:t xml:space="preserve"> </w:t>
      </w:r>
      <w:r w:rsidR="008B7FD3" w:rsidRPr="00986AB3">
        <w:t>Melbourne.</w:t>
      </w:r>
    </w:p>
    <w:p w:rsidR="004953D3" w:rsidRDefault="004953D3" w:rsidP="00653D9A">
      <w:pPr>
        <w:pStyle w:val="References"/>
        <w:rPr>
          <w:bCs/>
        </w:rPr>
      </w:pPr>
      <w:r>
        <w:rPr>
          <w:bCs/>
        </w:rPr>
        <w:t xml:space="preserve">Gemici, S, Bednarz, A &amp; Lim, P 2011, </w:t>
      </w:r>
      <w:r w:rsidRPr="004953D3">
        <w:rPr>
          <w:bCs/>
          <w:i/>
        </w:rPr>
        <w:t>Getting tough on missing data: a boot camp for social science researchers</w:t>
      </w:r>
      <w:r>
        <w:rPr>
          <w:bCs/>
        </w:rPr>
        <w:t>, NCVER</w:t>
      </w:r>
      <w:r w:rsidR="00CC0021">
        <w:rPr>
          <w:bCs/>
        </w:rPr>
        <w:t>,</w:t>
      </w:r>
      <w:r w:rsidR="00CC0021" w:rsidRPr="00CC0021">
        <w:rPr>
          <w:bCs/>
        </w:rPr>
        <w:t xml:space="preserve"> </w:t>
      </w:r>
      <w:r w:rsidR="00CC0021">
        <w:rPr>
          <w:bCs/>
        </w:rPr>
        <w:t>Adelaide</w:t>
      </w:r>
      <w:r>
        <w:rPr>
          <w:bCs/>
        </w:rPr>
        <w:t>.</w:t>
      </w:r>
    </w:p>
    <w:p w:rsidR="00227952" w:rsidRDefault="00227952" w:rsidP="00653D9A">
      <w:pPr>
        <w:pStyle w:val="References"/>
        <w:rPr>
          <w:bCs/>
        </w:rPr>
      </w:pPr>
      <w:r>
        <w:rPr>
          <w:bCs/>
        </w:rPr>
        <w:t>Gill, J 2004,</w:t>
      </w:r>
      <w:r w:rsidRPr="00227952">
        <w:rPr>
          <w:bCs/>
        </w:rPr>
        <w:t xml:space="preserve"> </w:t>
      </w:r>
      <w:proofErr w:type="gramStart"/>
      <w:r>
        <w:rPr>
          <w:bCs/>
          <w:i/>
          <w:iCs/>
        </w:rPr>
        <w:t>Beyond</w:t>
      </w:r>
      <w:proofErr w:type="gramEnd"/>
      <w:r>
        <w:rPr>
          <w:bCs/>
          <w:i/>
          <w:iCs/>
        </w:rPr>
        <w:t xml:space="preserve"> the great divide: s</w:t>
      </w:r>
      <w:r w:rsidRPr="00227952">
        <w:rPr>
          <w:bCs/>
          <w:i/>
          <w:iCs/>
        </w:rPr>
        <w:t>ingle-sex or co-education</w:t>
      </w:r>
      <w:r>
        <w:rPr>
          <w:bCs/>
        </w:rPr>
        <w:t>,</w:t>
      </w:r>
      <w:r w:rsidRPr="00227952">
        <w:rPr>
          <w:bCs/>
        </w:rPr>
        <w:t xml:space="preserve"> University of New South Wales Press</w:t>
      </w:r>
      <w:r w:rsidR="00C73831">
        <w:rPr>
          <w:bCs/>
        </w:rPr>
        <w:t>,</w:t>
      </w:r>
      <w:r w:rsidR="00C73831" w:rsidRPr="00C73831">
        <w:rPr>
          <w:bCs/>
        </w:rPr>
        <w:t xml:space="preserve"> </w:t>
      </w:r>
      <w:r w:rsidR="00C73831" w:rsidRPr="00227952">
        <w:rPr>
          <w:bCs/>
        </w:rPr>
        <w:t>Sydney</w:t>
      </w:r>
      <w:r w:rsidRPr="00227952">
        <w:rPr>
          <w:bCs/>
        </w:rPr>
        <w:t>.</w:t>
      </w:r>
    </w:p>
    <w:p w:rsidR="004953D3" w:rsidRDefault="004953D3" w:rsidP="00591968">
      <w:pPr>
        <w:pStyle w:val="References"/>
        <w:rPr>
          <w:bCs/>
        </w:rPr>
      </w:pPr>
      <w:r w:rsidRPr="004953D3">
        <w:rPr>
          <w:bCs/>
        </w:rPr>
        <w:t xml:space="preserve">Goldstein, </w:t>
      </w:r>
      <w:r>
        <w:rPr>
          <w:bCs/>
        </w:rPr>
        <w:t xml:space="preserve">H, </w:t>
      </w:r>
      <w:r w:rsidRPr="004953D3">
        <w:rPr>
          <w:bCs/>
        </w:rPr>
        <w:t xml:space="preserve">Carpenter, </w:t>
      </w:r>
      <w:r>
        <w:rPr>
          <w:bCs/>
        </w:rPr>
        <w:t xml:space="preserve">J, </w:t>
      </w:r>
      <w:proofErr w:type="spellStart"/>
      <w:r w:rsidRPr="004953D3">
        <w:rPr>
          <w:bCs/>
        </w:rPr>
        <w:t>Kenward</w:t>
      </w:r>
      <w:proofErr w:type="spellEnd"/>
      <w:r>
        <w:rPr>
          <w:bCs/>
        </w:rPr>
        <w:t>, MG &amp;</w:t>
      </w:r>
      <w:r w:rsidRPr="004953D3">
        <w:rPr>
          <w:bCs/>
        </w:rPr>
        <w:t xml:space="preserve"> </w:t>
      </w:r>
      <w:r w:rsidRPr="00591968">
        <w:rPr>
          <w:bCs/>
        </w:rPr>
        <w:t>Levin, KA 2009</w:t>
      </w:r>
      <w:r w:rsidR="00591968" w:rsidRPr="00591968">
        <w:rPr>
          <w:bCs/>
        </w:rPr>
        <w:t xml:space="preserve">, </w:t>
      </w:r>
      <w:r w:rsidR="00C73831">
        <w:rPr>
          <w:bCs/>
        </w:rPr>
        <w:t>‘</w:t>
      </w:r>
      <w:r w:rsidR="00591968" w:rsidRPr="00591968">
        <w:rPr>
          <w:bCs/>
        </w:rPr>
        <w:t>Multilevel models with multivariate mixed response types</w:t>
      </w:r>
      <w:r w:rsidR="00C73831">
        <w:rPr>
          <w:bCs/>
        </w:rPr>
        <w:t>’</w:t>
      </w:r>
      <w:r w:rsidR="00591968">
        <w:rPr>
          <w:bCs/>
        </w:rPr>
        <w:t xml:space="preserve">, </w:t>
      </w:r>
      <w:r w:rsidR="00591968" w:rsidRPr="00591968">
        <w:rPr>
          <w:bCs/>
          <w:i/>
          <w:iCs/>
        </w:rPr>
        <w:t>Statistical Modelling</w:t>
      </w:r>
      <w:r w:rsidR="00591968">
        <w:rPr>
          <w:bCs/>
          <w:i/>
          <w:iCs/>
        </w:rPr>
        <w:t>,</w:t>
      </w:r>
      <w:r w:rsidR="00591968" w:rsidRPr="00591968">
        <w:rPr>
          <w:bCs/>
        </w:rPr>
        <w:t xml:space="preserve"> </w:t>
      </w:r>
      <w:r w:rsidR="00C73831">
        <w:rPr>
          <w:bCs/>
        </w:rPr>
        <w:t>vol.</w:t>
      </w:r>
      <w:r w:rsidR="00591968" w:rsidRPr="00591968">
        <w:rPr>
          <w:bCs/>
        </w:rPr>
        <w:t>9</w:t>
      </w:r>
      <w:r w:rsidR="00591968">
        <w:rPr>
          <w:bCs/>
        </w:rPr>
        <w:t xml:space="preserve">, </w:t>
      </w:r>
      <w:r w:rsidR="00C73831">
        <w:rPr>
          <w:bCs/>
        </w:rPr>
        <w:t>pp.173—</w:t>
      </w:r>
      <w:r w:rsidR="00591968" w:rsidRPr="00591968">
        <w:rPr>
          <w:bCs/>
        </w:rPr>
        <w:t>97</w:t>
      </w:r>
      <w:r w:rsidR="00591968">
        <w:rPr>
          <w:bCs/>
        </w:rPr>
        <w:t>.</w:t>
      </w:r>
    </w:p>
    <w:p w:rsidR="00C13FAB" w:rsidRPr="00C13FAB" w:rsidRDefault="00C13FAB" w:rsidP="00C13FAB">
      <w:pPr>
        <w:pStyle w:val="References"/>
        <w:rPr>
          <w:bCs/>
          <w:iCs/>
        </w:rPr>
      </w:pPr>
      <w:proofErr w:type="spellStart"/>
      <w:r w:rsidRPr="00C13FAB">
        <w:rPr>
          <w:bCs/>
        </w:rPr>
        <w:t>Gonski</w:t>
      </w:r>
      <w:proofErr w:type="spellEnd"/>
      <w:r w:rsidRPr="00C13FAB">
        <w:rPr>
          <w:bCs/>
        </w:rPr>
        <w:t xml:space="preserve"> D, Boston, K, Greiner, K, Lawrence, C, Scales, B &amp; </w:t>
      </w:r>
      <w:proofErr w:type="spellStart"/>
      <w:r w:rsidRPr="00C13FAB">
        <w:rPr>
          <w:bCs/>
        </w:rPr>
        <w:t>Tannock</w:t>
      </w:r>
      <w:proofErr w:type="spellEnd"/>
      <w:r w:rsidRPr="00C13FAB">
        <w:rPr>
          <w:bCs/>
        </w:rPr>
        <w:t xml:space="preserve">, P 2011, </w:t>
      </w:r>
      <w:r w:rsidRPr="00C13FAB">
        <w:rPr>
          <w:bCs/>
          <w:i/>
          <w:iCs/>
        </w:rPr>
        <w:t>Review of funding for schooling - final report</w:t>
      </w:r>
      <w:r w:rsidRPr="00C13FAB">
        <w:rPr>
          <w:bCs/>
          <w:iCs/>
        </w:rPr>
        <w:t>, Canberra: DEEWR.</w:t>
      </w:r>
    </w:p>
    <w:p w:rsidR="00397F55" w:rsidRDefault="007A6BDC" w:rsidP="00591968">
      <w:pPr>
        <w:pStyle w:val="References"/>
        <w:rPr>
          <w:bCs/>
        </w:rPr>
      </w:pPr>
      <w:proofErr w:type="spellStart"/>
      <w:r>
        <w:rPr>
          <w:bCs/>
        </w:rPr>
        <w:t>Hanushek</w:t>
      </w:r>
      <w:proofErr w:type="spellEnd"/>
      <w:r>
        <w:rPr>
          <w:bCs/>
        </w:rPr>
        <w:t xml:space="preserve">, E, </w:t>
      </w:r>
      <w:proofErr w:type="spellStart"/>
      <w:r>
        <w:rPr>
          <w:bCs/>
        </w:rPr>
        <w:t>Kain</w:t>
      </w:r>
      <w:proofErr w:type="spellEnd"/>
      <w:r>
        <w:rPr>
          <w:bCs/>
        </w:rPr>
        <w:t>, J</w:t>
      </w:r>
      <w:r w:rsidR="00C85FC8">
        <w:rPr>
          <w:bCs/>
        </w:rPr>
        <w:t>,</w:t>
      </w:r>
      <w:r>
        <w:rPr>
          <w:bCs/>
        </w:rPr>
        <w:t xml:space="preserve"> </w:t>
      </w:r>
      <w:proofErr w:type="spellStart"/>
      <w:r>
        <w:rPr>
          <w:bCs/>
        </w:rPr>
        <w:t>Markman</w:t>
      </w:r>
      <w:proofErr w:type="spellEnd"/>
      <w:r>
        <w:rPr>
          <w:bCs/>
        </w:rPr>
        <w:t xml:space="preserve">, J &amp; </w:t>
      </w:r>
      <w:proofErr w:type="spellStart"/>
      <w:r>
        <w:rPr>
          <w:bCs/>
        </w:rPr>
        <w:t>Rivkin</w:t>
      </w:r>
      <w:proofErr w:type="spellEnd"/>
      <w:r>
        <w:rPr>
          <w:bCs/>
        </w:rPr>
        <w:t xml:space="preserve">, S 2001, </w:t>
      </w:r>
      <w:r w:rsidRPr="007A6BDC">
        <w:rPr>
          <w:bCs/>
          <w:i/>
        </w:rPr>
        <w:t>Does peer ability affect student achievement?</w:t>
      </w:r>
      <w:r>
        <w:rPr>
          <w:bCs/>
        </w:rPr>
        <w:t>, National Bureau of Economic Research</w:t>
      </w:r>
      <w:r w:rsidR="00C73831">
        <w:rPr>
          <w:bCs/>
        </w:rPr>
        <w:t>, Cambridge, MA.</w:t>
      </w:r>
    </w:p>
    <w:p w:rsidR="00781DF7" w:rsidRDefault="00781DF7" w:rsidP="00591968">
      <w:pPr>
        <w:pStyle w:val="References"/>
        <w:rPr>
          <w:bCs/>
        </w:rPr>
      </w:pPr>
      <w:r>
        <w:rPr>
          <w:bCs/>
        </w:rPr>
        <w:t xml:space="preserve">Hattie, J 2009, </w:t>
      </w:r>
      <w:proofErr w:type="gramStart"/>
      <w:r w:rsidRPr="00781DF7">
        <w:rPr>
          <w:bCs/>
          <w:i/>
        </w:rPr>
        <w:t>Visible</w:t>
      </w:r>
      <w:proofErr w:type="gramEnd"/>
      <w:r w:rsidRPr="00781DF7">
        <w:rPr>
          <w:bCs/>
          <w:i/>
        </w:rPr>
        <w:t xml:space="preserve"> learning: a synthesis of over 800 meta-analyses relating to achievement</w:t>
      </w:r>
      <w:r>
        <w:rPr>
          <w:bCs/>
        </w:rPr>
        <w:t>,</w:t>
      </w:r>
      <w:r w:rsidR="00C73831">
        <w:rPr>
          <w:bCs/>
        </w:rPr>
        <w:t xml:space="preserve"> </w:t>
      </w:r>
      <w:proofErr w:type="spellStart"/>
      <w:r>
        <w:rPr>
          <w:bCs/>
        </w:rPr>
        <w:t>Routledge</w:t>
      </w:r>
      <w:proofErr w:type="spellEnd"/>
      <w:r w:rsidR="00C73831">
        <w:rPr>
          <w:bCs/>
        </w:rPr>
        <w:t>,</w:t>
      </w:r>
      <w:r w:rsidR="00C73831" w:rsidRPr="00C73831">
        <w:rPr>
          <w:bCs/>
        </w:rPr>
        <w:t xml:space="preserve"> </w:t>
      </w:r>
      <w:r w:rsidR="00C73831">
        <w:rPr>
          <w:bCs/>
        </w:rPr>
        <w:t>New York</w:t>
      </w:r>
      <w:r>
        <w:rPr>
          <w:bCs/>
        </w:rPr>
        <w:t>.</w:t>
      </w:r>
    </w:p>
    <w:p w:rsidR="00DF053C" w:rsidRDefault="00DF053C" w:rsidP="00591968">
      <w:pPr>
        <w:pStyle w:val="References"/>
        <w:rPr>
          <w:bCs/>
        </w:rPr>
      </w:pPr>
      <w:proofErr w:type="spellStart"/>
      <w:proofErr w:type="gramStart"/>
      <w:r>
        <w:rPr>
          <w:bCs/>
        </w:rPr>
        <w:t>Hedeker</w:t>
      </w:r>
      <w:proofErr w:type="spellEnd"/>
      <w:r>
        <w:rPr>
          <w:bCs/>
        </w:rPr>
        <w:t xml:space="preserve">, D 2003, </w:t>
      </w:r>
      <w:r w:rsidR="00C73831">
        <w:rPr>
          <w:bCs/>
        </w:rPr>
        <w:t>‘</w:t>
      </w:r>
      <w:r>
        <w:rPr>
          <w:bCs/>
        </w:rPr>
        <w:t>A mixed eff</w:t>
      </w:r>
      <w:r w:rsidRPr="00DF053C">
        <w:rPr>
          <w:bCs/>
        </w:rPr>
        <w:t>ects multinomial logistic regression model</w:t>
      </w:r>
      <w:r w:rsidR="00C73831">
        <w:rPr>
          <w:bCs/>
        </w:rPr>
        <w:t>’</w:t>
      </w:r>
      <w:r>
        <w:rPr>
          <w:bCs/>
        </w:rPr>
        <w:t xml:space="preserve">, </w:t>
      </w:r>
      <w:r w:rsidRPr="00DF053C">
        <w:rPr>
          <w:bCs/>
          <w:i/>
        </w:rPr>
        <w:t>Statistics in Medicine</w:t>
      </w:r>
      <w:r>
        <w:rPr>
          <w:bCs/>
        </w:rPr>
        <w:t xml:space="preserve">, </w:t>
      </w:r>
      <w:r w:rsidR="00C73831">
        <w:rPr>
          <w:bCs/>
        </w:rPr>
        <w:t>vol.</w:t>
      </w:r>
      <w:r>
        <w:rPr>
          <w:bCs/>
        </w:rPr>
        <w:t xml:space="preserve">22, </w:t>
      </w:r>
      <w:r w:rsidR="00C73831">
        <w:rPr>
          <w:bCs/>
        </w:rPr>
        <w:t>pp.1433—</w:t>
      </w:r>
      <w:r>
        <w:rPr>
          <w:bCs/>
        </w:rPr>
        <w:t>46.</w:t>
      </w:r>
      <w:proofErr w:type="gramEnd"/>
    </w:p>
    <w:p w:rsidR="00700C5A" w:rsidRDefault="00700C5A" w:rsidP="00700C5A">
      <w:pPr>
        <w:pStyle w:val="References"/>
        <w:rPr>
          <w:bCs/>
        </w:rPr>
      </w:pPr>
      <w:proofErr w:type="gramStart"/>
      <w:r>
        <w:rPr>
          <w:bCs/>
        </w:rPr>
        <w:t xml:space="preserve">Henderson, CR 1975, </w:t>
      </w:r>
      <w:r w:rsidR="00C73831">
        <w:rPr>
          <w:bCs/>
        </w:rPr>
        <w:t>‘</w:t>
      </w:r>
      <w:r w:rsidRPr="00700C5A">
        <w:rPr>
          <w:bCs/>
        </w:rPr>
        <w:t xml:space="preserve">Best </w:t>
      </w:r>
      <w:r w:rsidR="00C73831" w:rsidRPr="00700C5A">
        <w:rPr>
          <w:bCs/>
        </w:rPr>
        <w:t>linear unbiased est</w:t>
      </w:r>
      <w:r w:rsidR="00C73831">
        <w:rPr>
          <w:bCs/>
        </w:rPr>
        <w:t xml:space="preserve">imation and prediction </w:t>
      </w:r>
      <w:r>
        <w:rPr>
          <w:bCs/>
        </w:rPr>
        <w:t>under a selection m</w:t>
      </w:r>
      <w:r w:rsidRPr="00700C5A">
        <w:rPr>
          <w:bCs/>
        </w:rPr>
        <w:t>odel</w:t>
      </w:r>
      <w:r w:rsidR="00C73831">
        <w:rPr>
          <w:bCs/>
        </w:rPr>
        <w:t>’</w:t>
      </w:r>
      <w:r>
        <w:rPr>
          <w:bCs/>
        </w:rPr>
        <w:t xml:space="preserve">, </w:t>
      </w:r>
      <w:r w:rsidRPr="00700C5A">
        <w:rPr>
          <w:bCs/>
          <w:i/>
        </w:rPr>
        <w:t>Biometrics</w:t>
      </w:r>
      <w:r w:rsidRPr="00700C5A">
        <w:rPr>
          <w:bCs/>
        </w:rPr>
        <w:t xml:space="preserve">, </w:t>
      </w:r>
      <w:r w:rsidR="00C73831">
        <w:rPr>
          <w:bCs/>
        </w:rPr>
        <w:t>vol.</w:t>
      </w:r>
      <w:r w:rsidRPr="00700C5A">
        <w:rPr>
          <w:bCs/>
        </w:rPr>
        <w:t>31</w:t>
      </w:r>
      <w:r>
        <w:rPr>
          <w:bCs/>
        </w:rPr>
        <w:t xml:space="preserve">, </w:t>
      </w:r>
      <w:r w:rsidR="00C73831">
        <w:rPr>
          <w:bCs/>
        </w:rPr>
        <w:t>pp.423—</w:t>
      </w:r>
      <w:r w:rsidRPr="00700C5A">
        <w:rPr>
          <w:bCs/>
        </w:rPr>
        <w:t>47</w:t>
      </w:r>
      <w:r>
        <w:rPr>
          <w:bCs/>
        </w:rPr>
        <w:t>.</w:t>
      </w:r>
      <w:proofErr w:type="gramEnd"/>
    </w:p>
    <w:p w:rsidR="008143FA" w:rsidRDefault="008143FA" w:rsidP="008143FA">
      <w:pPr>
        <w:pStyle w:val="References"/>
      </w:pPr>
      <w:proofErr w:type="spellStart"/>
      <w:r w:rsidRPr="00A963E5">
        <w:t>Homel</w:t>
      </w:r>
      <w:proofErr w:type="spellEnd"/>
      <w:r w:rsidRPr="00A963E5">
        <w:t xml:space="preserve">, J &amp; Ryan, C forthcoming, </w:t>
      </w:r>
      <w:r w:rsidRPr="00A963E5">
        <w:rPr>
          <w:i/>
        </w:rPr>
        <w:t>Aspirations and outcomes: size of the effect and the role of other factors</w:t>
      </w:r>
      <w:r w:rsidR="00D610ED">
        <w:t>, LSAY research report</w:t>
      </w:r>
      <w:r w:rsidRPr="00A963E5">
        <w:t>, NCVER</w:t>
      </w:r>
      <w:r>
        <w:t>,</w:t>
      </w:r>
      <w:r w:rsidRPr="008143FA">
        <w:t xml:space="preserve"> </w:t>
      </w:r>
      <w:r w:rsidRPr="00A963E5">
        <w:t>Adelaide.</w:t>
      </w:r>
    </w:p>
    <w:p w:rsidR="009206DF" w:rsidRDefault="009206DF" w:rsidP="007F1D61">
      <w:pPr>
        <w:pStyle w:val="References"/>
      </w:pPr>
      <w:proofErr w:type="spellStart"/>
      <w:r>
        <w:t>Hox</w:t>
      </w:r>
      <w:proofErr w:type="spellEnd"/>
      <w:r>
        <w:t xml:space="preserve">, JJ 2010, </w:t>
      </w:r>
      <w:proofErr w:type="gramStart"/>
      <w:r w:rsidRPr="009206DF">
        <w:rPr>
          <w:i/>
        </w:rPr>
        <w:t>Multilevel</w:t>
      </w:r>
      <w:proofErr w:type="gramEnd"/>
      <w:r w:rsidRPr="009206DF">
        <w:rPr>
          <w:i/>
        </w:rPr>
        <w:t xml:space="preserve"> analysis: techniques and applications</w:t>
      </w:r>
      <w:r>
        <w:t>,</w:t>
      </w:r>
      <w:r w:rsidR="00C73831">
        <w:t xml:space="preserve"> </w:t>
      </w:r>
      <w:proofErr w:type="spellStart"/>
      <w:r>
        <w:t>Routledge</w:t>
      </w:r>
      <w:proofErr w:type="spellEnd"/>
      <w:r w:rsidR="00C73831">
        <w:t>,</w:t>
      </w:r>
      <w:r w:rsidR="00C73831" w:rsidRPr="00C73831">
        <w:t xml:space="preserve"> </w:t>
      </w:r>
      <w:r w:rsidR="00C73831">
        <w:t>New York</w:t>
      </w:r>
      <w:r>
        <w:t>.</w:t>
      </w:r>
    </w:p>
    <w:p w:rsidR="00CD2990" w:rsidRDefault="00CD2990" w:rsidP="007F1D61">
      <w:pPr>
        <w:pStyle w:val="References"/>
      </w:pPr>
      <w:proofErr w:type="spellStart"/>
      <w:r w:rsidRPr="00A963E5">
        <w:t>Khoo</w:t>
      </w:r>
      <w:proofErr w:type="spellEnd"/>
      <w:r w:rsidRPr="00A963E5">
        <w:t xml:space="preserve">, </w:t>
      </w:r>
      <w:proofErr w:type="gramStart"/>
      <w:r w:rsidRPr="00A963E5">
        <w:t>ST &amp;</w:t>
      </w:r>
      <w:proofErr w:type="gramEnd"/>
      <w:r w:rsidRPr="00A963E5">
        <w:t xml:space="preserve"> </w:t>
      </w:r>
      <w:proofErr w:type="spellStart"/>
      <w:r w:rsidRPr="00A963E5">
        <w:t>Ainley</w:t>
      </w:r>
      <w:proofErr w:type="spellEnd"/>
      <w:r w:rsidRPr="00A963E5">
        <w:t>, J 2005</w:t>
      </w:r>
      <w:r w:rsidRPr="00A963E5">
        <w:rPr>
          <w:i/>
        </w:rPr>
        <w:t>, Attitudes, intentions and participation</w:t>
      </w:r>
      <w:r w:rsidR="008417B9">
        <w:t xml:space="preserve">, </w:t>
      </w:r>
      <w:r w:rsidR="00CC0021" w:rsidRPr="00986AB3">
        <w:t xml:space="preserve">LSAY research report </w:t>
      </w:r>
      <w:r w:rsidR="00CC0021">
        <w:t>41</w:t>
      </w:r>
      <w:r w:rsidR="005A4406" w:rsidRPr="00A963E5">
        <w:t xml:space="preserve">, </w:t>
      </w:r>
      <w:r w:rsidR="008B7FD3" w:rsidRPr="00986AB3">
        <w:t>ACER</w:t>
      </w:r>
      <w:r w:rsidR="00CC0021">
        <w:t>,</w:t>
      </w:r>
      <w:r w:rsidR="008B7FD3" w:rsidRPr="008B7FD3">
        <w:t xml:space="preserve"> </w:t>
      </w:r>
      <w:r w:rsidR="008B7FD3" w:rsidRPr="00986AB3">
        <w:t>Melbourne.</w:t>
      </w:r>
    </w:p>
    <w:p w:rsidR="00494400" w:rsidRDefault="00494400" w:rsidP="00494400">
      <w:pPr>
        <w:pStyle w:val="References"/>
      </w:pPr>
      <w:r>
        <w:t>Lamb, S 2007</w:t>
      </w:r>
      <w:r w:rsidRPr="00494400">
        <w:t xml:space="preserve">, </w:t>
      </w:r>
      <w:r w:rsidR="008417B9">
        <w:t>‘</w:t>
      </w:r>
      <w:r>
        <w:t xml:space="preserve">School reform and inequality in urban Australia: a case of </w:t>
      </w:r>
      <w:proofErr w:type="spellStart"/>
      <w:r>
        <w:t>residualising</w:t>
      </w:r>
      <w:proofErr w:type="spellEnd"/>
      <w:r>
        <w:t xml:space="preserve"> the poor</w:t>
      </w:r>
      <w:r w:rsidR="008417B9">
        <w:t>’</w:t>
      </w:r>
      <w:r w:rsidRPr="00494400">
        <w:t>, in</w:t>
      </w:r>
      <w:r>
        <w:t xml:space="preserve"> </w:t>
      </w:r>
      <w:r w:rsidRPr="00494400">
        <w:rPr>
          <w:i/>
        </w:rPr>
        <w:t>Education and equity: international perspectives on theory and policy</w:t>
      </w:r>
      <w:r>
        <w:t>,</w:t>
      </w:r>
      <w:r w:rsidR="008417B9">
        <w:t xml:space="preserve"> </w:t>
      </w:r>
      <w:proofErr w:type="spellStart"/>
      <w:proofErr w:type="gramStart"/>
      <w:r w:rsidR="00C85FC8">
        <w:t>eds</w:t>
      </w:r>
      <w:proofErr w:type="spellEnd"/>
      <w:proofErr w:type="gramEnd"/>
      <w:r w:rsidR="00C85FC8">
        <w:t xml:space="preserve"> R </w:t>
      </w:r>
      <w:proofErr w:type="spellStart"/>
      <w:r w:rsidR="00C85FC8" w:rsidRPr="00494400">
        <w:t>Teese</w:t>
      </w:r>
      <w:proofErr w:type="spellEnd"/>
      <w:r w:rsidR="00C85FC8" w:rsidRPr="00494400">
        <w:t xml:space="preserve"> &amp; Lamb</w:t>
      </w:r>
      <w:r w:rsidR="00C85FC8">
        <w:t>,</w:t>
      </w:r>
      <w:r w:rsidR="00C85FC8" w:rsidRPr="00494400">
        <w:t xml:space="preserve"> </w:t>
      </w:r>
      <w:r w:rsidRPr="00494400">
        <w:t>Springer</w:t>
      </w:r>
      <w:r w:rsidR="008417B9">
        <w:t>,</w:t>
      </w:r>
      <w:r w:rsidR="008417B9" w:rsidRPr="008417B9">
        <w:t xml:space="preserve"> </w:t>
      </w:r>
      <w:r w:rsidR="008417B9" w:rsidRPr="00494400">
        <w:t>Amsterdam</w:t>
      </w:r>
      <w:r w:rsidRPr="00494400">
        <w:t>.</w:t>
      </w:r>
    </w:p>
    <w:p w:rsidR="00FB629B" w:rsidRPr="00A963E5" w:rsidRDefault="00FB629B" w:rsidP="007F1D61">
      <w:pPr>
        <w:pStyle w:val="References"/>
      </w:pPr>
      <w:r w:rsidRPr="00A963E5">
        <w:t xml:space="preserve">Le, AT </w:t>
      </w:r>
      <w:r w:rsidR="001102F4" w:rsidRPr="00A963E5">
        <w:t xml:space="preserve">&amp; Miller, PW 2002, </w:t>
      </w:r>
      <w:r w:rsidR="001102F4" w:rsidRPr="004F7531">
        <w:rPr>
          <w:i/>
        </w:rPr>
        <w:t>Educational a</w:t>
      </w:r>
      <w:r w:rsidRPr="004F7531">
        <w:rPr>
          <w:i/>
        </w:rPr>
        <w:t xml:space="preserve">ttainment </w:t>
      </w:r>
      <w:r w:rsidR="001102F4" w:rsidRPr="004F7531">
        <w:rPr>
          <w:i/>
        </w:rPr>
        <w:t>in Australia: a cohort analysis</w:t>
      </w:r>
      <w:r w:rsidR="008417B9">
        <w:t xml:space="preserve">, </w:t>
      </w:r>
      <w:r w:rsidRPr="00A963E5">
        <w:t xml:space="preserve">LSAY </w:t>
      </w:r>
      <w:r w:rsidR="008417B9" w:rsidRPr="00A963E5">
        <w:t xml:space="preserve">research report </w:t>
      </w:r>
      <w:r w:rsidR="008417B9">
        <w:t>25</w:t>
      </w:r>
      <w:r w:rsidR="001102F4" w:rsidRPr="00A963E5">
        <w:t xml:space="preserve">, </w:t>
      </w:r>
      <w:r w:rsidR="008B7FD3" w:rsidRPr="00986AB3">
        <w:t>ACER</w:t>
      </w:r>
      <w:r w:rsidR="00CC0021">
        <w:t>,</w:t>
      </w:r>
      <w:r w:rsidR="008B7FD3" w:rsidRPr="008B7FD3">
        <w:t xml:space="preserve"> </w:t>
      </w:r>
      <w:r w:rsidR="008B7FD3" w:rsidRPr="00986AB3">
        <w:t>Melbourne.</w:t>
      </w:r>
    </w:p>
    <w:p w:rsidR="00D34481" w:rsidRPr="00A963E5" w:rsidRDefault="008417B9" w:rsidP="007F1D61">
      <w:pPr>
        <w:pStyle w:val="References"/>
      </w:pPr>
      <w:r>
        <w:t>——</w:t>
      </w:r>
      <w:r w:rsidR="00D34481" w:rsidRPr="00A963E5">
        <w:t xml:space="preserve">2004, </w:t>
      </w:r>
      <w:r>
        <w:t>‘</w:t>
      </w:r>
      <w:r w:rsidR="00D34481" w:rsidRPr="00A963E5">
        <w:t>High school graduation in Australia: do schools matter?</w:t>
      </w:r>
      <w:proofErr w:type="gramStart"/>
      <w:r>
        <w:t>’,</w:t>
      </w:r>
      <w:proofErr w:type="gramEnd"/>
      <w:r w:rsidR="00D34481" w:rsidRPr="00A963E5">
        <w:t xml:space="preserve"> </w:t>
      </w:r>
      <w:r w:rsidR="00D34481" w:rsidRPr="00A963E5">
        <w:rPr>
          <w:i/>
        </w:rPr>
        <w:t>Scottish Journal of Political Economy</w:t>
      </w:r>
      <w:r w:rsidR="00D34481" w:rsidRPr="00A963E5">
        <w:t xml:space="preserve">, </w:t>
      </w:r>
      <w:r>
        <w:t>vol.</w:t>
      </w:r>
      <w:r w:rsidR="00D34481" w:rsidRPr="00A963E5">
        <w:t xml:space="preserve">51, </w:t>
      </w:r>
      <w:r>
        <w:t>pp.194—</w:t>
      </w:r>
      <w:r w:rsidR="00D34481" w:rsidRPr="00A963E5">
        <w:t>208.</w:t>
      </w:r>
    </w:p>
    <w:p w:rsidR="00FB629B" w:rsidRDefault="008417B9" w:rsidP="008417B9">
      <w:pPr>
        <w:pStyle w:val="References"/>
        <w:ind w:left="0" w:firstLine="0"/>
      </w:pPr>
      <w:r>
        <w:t>——</w:t>
      </w:r>
      <w:r w:rsidR="00FB629B" w:rsidRPr="00A963E5">
        <w:t xml:space="preserve">2005, </w:t>
      </w:r>
      <w:r>
        <w:t>‘</w:t>
      </w:r>
      <w:r w:rsidR="00FB629B" w:rsidRPr="00A963E5">
        <w:t>Participation in higher education</w:t>
      </w:r>
      <w:r w:rsidR="003F7827" w:rsidRPr="00A963E5">
        <w:t>: equity and access</w:t>
      </w:r>
      <w:r>
        <w:t>’</w:t>
      </w:r>
      <w:r w:rsidR="003F7827" w:rsidRPr="00A963E5">
        <w:t xml:space="preserve">, </w:t>
      </w:r>
      <w:r w:rsidR="003F7827" w:rsidRPr="00A963E5">
        <w:rPr>
          <w:i/>
        </w:rPr>
        <w:t>Economic Record</w:t>
      </w:r>
      <w:r w:rsidR="003F7827" w:rsidRPr="00A963E5">
        <w:t xml:space="preserve">, </w:t>
      </w:r>
      <w:r>
        <w:t>vol.</w:t>
      </w:r>
      <w:r w:rsidR="003F7827" w:rsidRPr="00A963E5">
        <w:t xml:space="preserve">81, </w:t>
      </w:r>
      <w:r>
        <w:t>pp.152—</w:t>
      </w:r>
      <w:r w:rsidR="003F7827" w:rsidRPr="00A963E5">
        <w:t>65.</w:t>
      </w:r>
    </w:p>
    <w:p w:rsidR="002D2D8F" w:rsidRDefault="002D2D8F" w:rsidP="007F1D61">
      <w:pPr>
        <w:pStyle w:val="References"/>
      </w:pPr>
      <w:r>
        <w:t xml:space="preserve">Levin, B 2008, </w:t>
      </w:r>
      <w:r w:rsidRPr="002D2D8F">
        <w:rPr>
          <w:i/>
        </w:rPr>
        <w:t>How to change 5000 schools: a practical and positive approach for leading change at every level</w:t>
      </w:r>
      <w:r>
        <w:t>, Harvard Education Press</w:t>
      </w:r>
      <w:r w:rsidR="008417B9">
        <w:t>,</w:t>
      </w:r>
      <w:r w:rsidR="008417B9" w:rsidRPr="008417B9">
        <w:t xml:space="preserve"> </w:t>
      </w:r>
      <w:r w:rsidR="008417B9">
        <w:t>Cambridge, MA</w:t>
      </w:r>
      <w:r>
        <w:t>.</w:t>
      </w:r>
    </w:p>
    <w:p w:rsidR="00821D7F" w:rsidRPr="00A963E5" w:rsidRDefault="00E31EFF" w:rsidP="007F1D61">
      <w:pPr>
        <w:pStyle w:val="References"/>
      </w:pPr>
      <w:r>
        <w:t>Lim, P 2011</w:t>
      </w:r>
      <w:r w:rsidR="00821D7F" w:rsidRPr="00A963E5">
        <w:t xml:space="preserve">, </w:t>
      </w:r>
      <w:proofErr w:type="gramStart"/>
      <w:r w:rsidR="00985B55">
        <w:rPr>
          <w:i/>
        </w:rPr>
        <w:t>Weighting</w:t>
      </w:r>
      <w:proofErr w:type="gramEnd"/>
      <w:r w:rsidR="00985B55">
        <w:rPr>
          <w:i/>
        </w:rPr>
        <w:t xml:space="preserve"> the LSAY Program of I</w:t>
      </w:r>
      <w:r>
        <w:rPr>
          <w:i/>
        </w:rPr>
        <w:t>nternational Student Assessment</w:t>
      </w:r>
      <w:r w:rsidR="00821D7F" w:rsidRPr="00A963E5">
        <w:rPr>
          <w:i/>
        </w:rPr>
        <w:t xml:space="preserve"> cohorts</w:t>
      </w:r>
      <w:r w:rsidR="00821D7F" w:rsidRPr="00A963E5">
        <w:t xml:space="preserve">, </w:t>
      </w:r>
      <w:r w:rsidR="00CC0021">
        <w:rPr>
          <w:bCs/>
        </w:rPr>
        <w:t>NCVER,</w:t>
      </w:r>
      <w:r w:rsidR="00CC0021" w:rsidRPr="00CC0021">
        <w:rPr>
          <w:bCs/>
        </w:rPr>
        <w:t xml:space="preserve"> </w:t>
      </w:r>
      <w:r w:rsidR="00CC0021">
        <w:rPr>
          <w:bCs/>
        </w:rPr>
        <w:t>Adelaide.</w:t>
      </w:r>
    </w:p>
    <w:p w:rsidR="001C145F" w:rsidRDefault="00F00D5C" w:rsidP="001C145F">
      <w:pPr>
        <w:pStyle w:val="References"/>
      </w:pPr>
      <w:r w:rsidRPr="00A963E5">
        <w:t xml:space="preserve">Lim, P &amp; Gemici, S 2011, </w:t>
      </w:r>
      <w:proofErr w:type="gramStart"/>
      <w:r w:rsidR="001C145F" w:rsidRPr="00A963E5">
        <w:rPr>
          <w:i/>
        </w:rPr>
        <w:t>Measuring</w:t>
      </w:r>
      <w:proofErr w:type="gramEnd"/>
      <w:r w:rsidR="001C145F" w:rsidRPr="00A963E5">
        <w:rPr>
          <w:i/>
        </w:rPr>
        <w:t xml:space="preserve"> the socioeconomic status of Australian youth</w:t>
      </w:r>
      <w:r w:rsidR="001C145F" w:rsidRPr="00A963E5">
        <w:t xml:space="preserve">, </w:t>
      </w:r>
      <w:r w:rsidR="00CC0021">
        <w:rPr>
          <w:bCs/>
        </w:rPr>
        <w:t>NCVER,</w:t>
      </w:r>
      <w:r w:rsidR="00CC0021" w:rsidRPr="00CC0021">
        <w:rPr>
          <w:bCs/>
        </w:rPr>
        <w:t xml:space="preserve"> </w:t>
      </w:r>
      <w:r w:rsidR="00CC0021">
        <w:rPr>
          <w:bCs/>
        </w:rPr>
        <w:t>Adelaide.</w:t>
      </w:r>
    </w:p>
    <w:p w:rsidR="0075360B" w:rsidRDefault="0075360B" w:rsidP="001C145F">
      <w:pPr>
        <w:pStyle w:val="References"/>
      </w:pPr>
      <w:r>
        <w:lastRenderedPageBreak/>
        <w:t xml:space="preserve">Lumsden, M &amp; Stanwick, J 2012, </w:t>
      </w:r>
      <w:proofErr w:type="gramStart"/>
      <w:r w:rsidR="008417B9">
        <w:rPr>
          <w:i/>
        </w:rPr>
        <w:t>Who</w:t>
      </w:r>
      <w:proofErr w:type="gramEnd"/>
      <w:r w:rsidR="008417B9">
        <w:rPr>
          <w:i/>
        </w:rPr>
        <w:t xml:space="preserve"> takes a gap year and why? </w:t>
      </w:r>
      <w:proofErr w:type="gramStart"/>
      <w:r w:rsidR="008417B9">
        <w:rPr>
          <w:i/>
        </w:rPr>
        <w:t>LSAY briefing p</w:t>
      </w:r>
      <w:r w:rsidRPr="0075360B">
        <w:rPr>
          <w:i/>
        </w:rPr>
        <w:t>aper 28</w:t>
      </w:r>
      <w:r>
        <w:t xml:space="preserve">, </w:t>
      </w:r>
      <w:r w:rsidR="00CC0021">
        <w:rPr>
          <w:bCs/>
        </w:rPr>
        <w:t>NCVER,</w:t>
      </w:r>
      <w:r w:rsidR="00CC0021" w:rsidRPr="00CC0021">
        <w:rPr>
          <w:bCs/>
        </w:rPr>
        <w:t xml:space="preserve"> </w:t>
      </w:r>
      <w:r w:rsidR="00CC0021">
        <w:rPr>
          <w:bCs/>
        </w:rPr>
        <w:t>Adelaide</w:t>
      </w:r>
      <w:r>
        <w:t>.</w:t>
      </w:r>
      <w:proofErr w:type="gramEnd"/>
    </w:p>
    <w:p w:rsidR="009529FF" w:rsidRDefault="009529FF" w:rsidP="001C145F">
      <w:pPr>
        <w:pStyle w:val="References"/>
      </w:pPr>
      <w:proofErr w:type="spellStart"/>
      <w:r>
        <w:t>Magidson</w:t>
      </w:r>
      <w:proofErr w:type="spellEnd"/>
      <w:r>
        <w:t xml:space="preserve">, J 1993, </w:t>
      </w:r>
      <w:r w:rsidR="008417B9">
        <w:t>‘</w:t>
      </w:r>
      <w:r>
        <w:t xml:space="preserve">The CHAID approach to segmentation </w:t>
      </w:r>
      <w:proofErr w:type="spellStart"/>
      <w:r>
        <w:t>modeling</w:t>
      </w:r>
      <w:proofErr w:type="spellEnd"/>
      <w:r>
        <w:t xml:space="preserve">: Chi-squared </w:t>
      </w:r>
      <w:r w:rsidR="008417B9">
        <w:t xml:space="preserve">automatic interaction detection’, in </w:t>
      </w:r>
      <w:r w:rsidRPr="009529FF">
        <w:rPr>
          <w:i/>
        </w:rPr>
        <w:t xml:space="preserve">Handbook of </w:t>
      </w:r>
      <w:r w:rsidR="008417B9" w:rsidRPr="009529FF">
        <w:rPr>
          <w:i/>
        </w:rPr>
        <w:t>marketing research</w:t>
      </w:r>
      <w:r>
        <w:t xml:space="preserve">, </w:t>
      </w:r>
      <w:r w:rsidR="00C85FC8">
        <w:t xml:space="preserve">ed. R </w:t>
      </w:r>
      <w:proofErr w:type="spellStart"/>
      <w:r w:rsidR="00C85FC8">
        <w:t>Bagozzi</w:t>
      </w:r>
      <w:proofErr w:type="spellEnd"/>
      <w:r w:rsidR="00C85FC8">
        <w:t xml:space="preserve">, </w:t>
      </w:r>
      <w:r>
        <w:t>Blackwell</w:t>
      </w:r>
      <w:r w:rsidR="008417B9">
        <w:t>,</w:t>
      </w:r>
      <w:r w:rsidR="008417B9" w:rsidRPr="008417B9">
        <w:t xml:space="preserve"> </w:t>
      </w:r>
      <w:r w:rsidR="008417B9">
        <w:t>London, pp.118—59</w:t>
      </w:r>
      <w:r>
        <w:t>.</w:t>
      </w:r>
    </w:p>
    <w:p w:rsidR="00913FB0" w:rsidRPr="00913FB0" w:rsidRDefault="00913FB0" w:rsidP="00913FB0">
      <w:pPr>
        <w:pStyle w:val="References"/>
      </w:pPr>
      <w:proofErr w:type="spellStart"/>
      <w:r w:rsidRPr="00913FB0">
        <w:t>Marjoribanks</w:t>
      </w:r>
      <w:proofErr w:type="spellEnd"/>
      <w:r w:rsidRPr="00913FB0">
        <w:t xml:space="preserve">, K 2005, </w:t>
      </w:r>
      <w:r w:rsidR="008417B9">
        <w:t>‘</w:t>
      </w:r>
      <w:r w:rsidRPr="00913FB0">
        <w:t>Family background, adolescents’ educational aspirations, and Australian young adults’ educational attainment</w:t>
      </w:r>
      <w:r w:rsidR="008417B9">
        <w:t>’</w:t>
      </w:r>
      <w:r w:rsidRPr="00913FB0">
        <w:t xml:space="preserve">, </w:t>
      </w:r>
      <w:r w:rsidRPr="00913FB0">
        <w:rPr>
          <w:i/>
          <w:iCs/>
        </w:rPr>
        <w:t>International Education Journal</w:t>
      </w:r>
      <w:r w:rsidRPr="00913FB0">
        <w:t xml:space="preserve">, </w:t>
      </w:r>
      <w:r w:rsidR="008417B9">
        <w:t>vol.</w:t>
      </w:r>
      <w:r w:rsidRPr="00913FB0">
        <w:t xml:space="preserve">6, </w:t>
      </w:r>
      <w:r w:rsidR="008417B9">
        <w:t>pp.104—</w:t>
      </w:r>
      <w:r w:rsidRPr="00913FB0">
        <w:t>12.</w:t>
      </w:r>
    </w:p>
    <w:p w:rsidR="00F96516" w:rsidRPr="00A963E5" w:rsidRDefault="00F96516" w:rsidP="00F96516">
      <w:pPr>
        <w:pStyle w:val="References"/>
      </w:pPr>
      <w:proofErr w:type="gramStart"/>
      <w:r w:rsidRPr="00A963E5">
        <w:t xml:space="preserve">Marks, G 2007, </w:t>
      </w:r>
      <w:r w:rsidR="0046053D">
        <w:t>‘</w:t>
      </w:r>
      <w:r w:rsidRPr="00A963E5">
        <w:t>Do schools matter for early school leaving?</w:t>
      </w:r>
      <w:proofErr w:type="gramEnd"/>
      <w:r w:rsidRPr="00A963E5">
        <w:t xml:space="preserve"> </w:t>
      </w:r>
      <w:proofErr w:type="gramStart"/>
      <w:r w:rsidRPr="00A963E5">
        <w:t>Individual and school influences in Australia</w:t>
      </w:r>
      <w:r w:rsidR="0046053D">
        <w:t>’</w:t>
      </w:r>
      <w:r w:rsidRPr="00A963E5">
        <w:t xml:space="preserve">, </w:t>
      </w:r>
      <w:r w:rsidRPr="00494227">
        <w:rPr>
          <w:i/>
        </w:rPr>
        <w:t>School Effectiveness and School Improvement</w:t>
      </w:r>
      <w:r w:rsidRPr="00A963E5">
        <w:t xml:space="preserve">, </w:t>
      </w:r>
      <w:r w:rsidR="0046053D">
        <w:t>vol.</w:t>
      </w:r>
      <w:r w:rsidRPr="00A963E5">
        <w:t xml:space="preserve">18, </w:t>
      </w:r>
      <w:r w:rsidR="0046053D">
        <w:t>pp.429—</w:t>
      </w:r>
      <w:r w:rsidRPr="00A963E5">
        <w:t>50.</w:t>
      </w:r>
      <w:proofErr w:type="gramEnd"/>
    </w:p>
    <w:p w:rsidR="00E843DC" w:rsidRPr="00A963E5" w:rsidRDefault="0046053D" w:rsidP="006C4F16">
      <w:pPr>
        <w:pStyle w:val="References"/>
      </w:pPr>
      <w:r>
        <w:t>——</w:t>
      </w:r>
      <w:r w:rsidR="00F96516" w:rsidRPr="00A963E5">
        <w:t>2010</w:t>
      </w:r>
      <w:r w:rsidR="005165FE" w:rsidRPr="00A963E5">
        <w:t>a</w:t>
      </w:r>
      <w:r w:rsidR="006C4F16" w:rsidRPr="00A963E5">
        <w:t xml:space="preserve">, </w:t>
      </w:r>
      <w:r>
        <w:t>‘</w:t>
      </w:r>
      <w:r w:rsidR="006C4F16" w:rsidRPr="00A963E5">
        <w:t xml:space="preserve">What aspects of schooling are important? </w:t>
      </w:r>
      <w:proofErr w:type="gramStart"/>
      <w:r w:rsidR="006C4F16" w:rsidRPr="00A963E5">
        <w:t>School effects on tertiary entrance performance</w:t>
      </w:r>
      <w:r>
        <w:t>’</w:t>
      </w:r>
      <w:r w:rsidR="006C4F16" w:rsidRPr="00A963E5">
        <w:t xml:space="preserve">, </w:t>
      </w:r>
      <w:r w:rsidR="006C4F16" w:rsidRPr="00A963E5">
        <w:rPr>
          <w:i/>
          <w:iCs/>
        </w:rPr>
        <w:t xml:space="preserve">School Effectiveness and School Improvement, </w:t>
      </w:r>
      <w:r>
        <w:rPr>
          <w:iCs/>
        </w:rPr>
        <w:t>vol.</w:t>
      </w:r>
      <w:r w:rsidR="006C4F16" w:rsidRPr="00A963E5">
        <w:t xml:space="preserve">21, </w:t>
      </w:r>
      <w:r>
        <w:t>pp.267—</w:t>
      </w:r>
      <w:r w:rsidR="006C4F16" w:rsidRPr="00A963E5">
        <w:t>87.</w:t>
      </w:r>
      <w:proofErr w:type="gramEnd"/>
    </w:p>
    <w:p w:rsidR="00E843DC" w:rsidRPr="00A963E5" w:rsidRDefault="0046053D" w:rsidP="002C3FAC">
      <w:pPr>
        <w:pStyle w:val="References"/>
      </w:pPr>
      <w:r>
        <w:t>——</w:t>
      </w:r>
      <w:r w:rsidR="00E843DC" w:rsidRPr="00A963E5">
        <w:t xml:space="preserve">2010b, </w:t>
      </w:r>
      <w:r>
        <w:t>‘</w:t>
      </w:r>
      <w:r w:rsidR="00E843DC" w:rsidRPr="00A963E5">
        <w:t>Socioeconomic and school sector inequalities in university entrance in Australia: the role of the stratified curriculum</w:t>
      </w:r>
      <w:r>
        <w:t>’</w:t>
      </w:r>
      <w:r w:rsidR="00E843DC" w:rsidRPr="00A963E5">
        <w:t xml:space="preserve">, </w:t>
      </w:r>
      <w:r w:rsidR="00E843DC" w:rsidRPr="00A963E5">
        <w:rPr>
          <w:i/>
          <w:iCs/>
        </w:rPr>
        <w:t>Educational Research and Evaluation,</w:t>
      </w:r>
      <w:r w:rsidR="00E843DC" w:rsidRPr="00A963E5">
        <w:t xml:space="preserve"> </w:t>
      </w:r>
      <w:r>
        <w:t>vol.</w:t>
      </w:r>
      <w:r w:rsidR="005165FE" w:rsidRPr="00A963E5">
        <w:t xml:space="preserve">16, </w:t>
      </w:r>
      <w:r>
        <w:t>pp.23—</w:t>
      </w:r>
      <w:r w:rsidR="00E843DC" w:rsidRPr="00A963E5">
        <w:t>37.</w:t>
      </w:r>
    </w:p>
    <w:p w:rsidR="001C145F" w:rsidRPr="00A963E5" w:rsidRDefault="001C145F" w:rsidP="001C145F">
      <w:pPr>
        <w:pStyle w:val="References"/>
      </w:pPr>
      <w:r w:rsidRPr="00A963E5">
        <w:t xml:space="preserve">Marks, G, McMillan, J &amp; Hillman, K 2001, </w:t>
      </w:r>
      <w:r w:rsidRPr="00A963E5">
        <w:rPr>
          <w:i/>
        </w:rPr>
        <w:t>Tertiary entrance performance: the role of student background and school factors</w:t>
      </w:r>
      <w:r w:rsidR="00CC0021">
        <w:t>, LSAY research report 22</w:t>
      </w:r>
      <w:r w:rsidRPr="00A963E5">
        <w:t xml:space="preserve">, </w:t>
      </w:r>
      <w:r w:rsidR="008B7FD3" w:rsidRPr="00986AB3">
        <w:t>ACER</w:t>
      </w:r>
      <w:r w:rsidR="00CC0021">
        <w:t>,</w:t>
      </w:r>
      <w:r w:rsidR="008B7FD3" w:rsidRPr="008B7FD3">
        <w:t xml:space="preserve"> </w:t>
      </w:r>
      <w:r w:rsidR="008B7FD3" w:rsidRPr="00986AB3">
        <w:t>Melbourne.</w:t>
      </w:r>
    </w:p>
    <w:p w:rsidR="002C3FAC" w:rsidRDefault="002C3FAC" w:rsidP="002C3FAC">
      <w:pPr>
        <w:pStyle w:val="References"/>
      </w:pPr>
      <w:r w:rsidRPr="00A963E5">
        <w:t xml:space="preserve">McMillan, J &amp; Marks, G 2003, </w:t>
      </w:r>
      <w:r w:rsidR="001102F4" w:rsidRPr="00A963E5">
        <w:rPr>
          <w:i/>
          <w:iCs/>
        </w:rPr>
        <w:t>School leavers in Australia: profiles and p</w:t>
      </w:r>
      <w:r w:rsidRPr="00A963E5">
        <w:rPr>
          <w:i/>
          <w:iCs/>
        </w:rPr>
        <w:t>athways</w:t>
      </w:r>
      <w:r w:rsidR="00CC0021">
        <w:rPr>
          <w:i/>
          <w:iCs/>
        </w:rPr>
        <w:t xml:space="preserve">, </w:t>
      </w:r>
      <w:r w:rsidR="00CC0021" w:rsidRPr="00986AB3">
        <w:t xml:space="preserve">LSAY research report </w:t>
      </w:r>
      <w:r w:rsidR="00CC0021">
        <w:t>31</w:t>
      </w:r>
      <w:r w:rsidRPr="00A963E5">
        <w:t xml:space="preserve">, </w:t>
      </w:r>
      <w:r w:rsidR="008B7FD3" w:rsidRPr="00986AB3">
        <w:t>ACER</w:t>
      </w:r>
      <w:r w:rsidR="00CC0021">
        <w:t>,</w:t>
      </w:r>
      <w:r w:rsidR="008B7FD3" w:rsidRPr="008B7FD3">
        <w:t xml:space="preserve"> </w:t>
      </w:r>
      <w:r w:rsidR="008B7FD3" w:rsidRPr="00986AB3">
        <w:t>Melbourne.</w:t>
      </w:r>
    </w:p>
    <w:p w:rsidR="00DE06BE" w:rsidRPr="00A963E5" w:rsidRDefault="00A628A6" w:rsidP="00DE06BE">
      <w:pPr>
        <w:pStyle w:val="References"/>
      </w:pPr>
      <w:r>
        <w:t>NSW</w:t>
      </w:r>
      <w:r w:rsidR="00DE06BE">
        <w:t xml:space="preserve"> Departme</w:t>
      </w:r>
      <w:r w:rsidR="0046053D">
        <w:t>nt of Education and Communities</w:t>
      </w:r>
      <w:r w:rsidR="00DE06BE">
        <w:t xml:space="preserve"> 2011, </w:t>
      </w:r>
      <w:r w:rsidR="00DE06BE" w:rsidRPr="00DE06BE">
        <w:rPr>
          <w:i/>
        </w:rPr>
        <w:t>Discussion paper: Australian school funding arrangements</w:t>
      </w:r>
      <w:r w:rsidR="00DE06BE">
        <w:t xml:space="preserve">, </w:t>
      </w:r>
      <w:r w:rsidR="0046053D">
        <w:t>viewed 31 July 2012,</w:t>
      </w:r>
      <w:r w:rsidR="00DE06BE">
        <w:t xml:space="preserve"> </w:t>
      </w:r>
      <w:r w:rsidR="0046053D">
        <w:t>&lt;</w:t>
      </w:r>
      <w:r w:rsidR="00DE06BE" w:rsidRPr="00DE06BE">
        <w:t>https://www.det.nsw.edu.au/media/downloads/about-us/news-at-det/announcements/discussion-paper.pdf</w:t>
      </w:r>
      <w:r w:rsidR="0046053D">
        <w:t>&gt;.</w:t>
      </w:r>
    </w:p>
    <w:p w:rsidR="00D169DD" w:rsidRDefault="00D169DD" w:rsidP="00C308E0">
      <w:pPr>
        <w:pStyle w:val="References"/>
      </w:pPr>
      <w:r>
        <w:t xml:space="preserve">NOUS Group, Melbourne Graduate School of Education &amp; National Institute for Labour Studies 2011, </w:t>
      </w:r>
      <w:r w:rsidRPr="00D169DD">
        <w:rPr>
          <w:i/>
        </w:rPr>
        <w:t>Schooling challenges and opportunities: a report for the review of funding for schooling panel</w:t>
      </w:r>
      <w:r>
        <w:t xml:space="preserve">, </w:t>
      </w:r>
      <w:r w:rsidR="0046053D">
        <w:t>viewed 31 July 2012,</w:t>
      </w:r>
      <w:r>
        <w:t xml:space="preserve"> </w:t>
      </w:r>
      <w:r w:rsidR="0046053D">
        <w:t>&lt;</w:t>
      </w:r>
      <w:r w:rsidRPr="00D169DD">
        <w:t>http://www.deewr.gov.au/Schooling/ReviewofFunding/Documents/Nous-SchoolingChallengesandOpportunities.pdf</w:t>
      </w:r>
      <w:r w:rsidR="0046053D">
        <w:t>&gt;.</w:t>
      </w:r>
    </w:p>
    <w:p w:rsidR="007F0468" w:rsidRDefault="007F0468" w:rsidP="00C308E0">
      <w:pPr>
        <w:pStyle w:val="References"/>
      </w:pPr>
      <w:proofErr w:type="gramStart"/>
      <w:r w:rsidRPr="00A963E5">
        <w:t xml:space="preserve">OECD (Organisation for Economic Co-operation and Development) </w:t>
      </w:r>
      <w:r>
        <w:t>2009</w:t>
      </w:r>
      <w:r w:rsidRPr="00A963E5">
        <w:t xml:space="preserve">, </w:t>
      </w:r>
      <w:r w:rsidRPr="007F0468">
        <w:rPr>
          <w:i/>
        </w:rPr>
        <w:t>PISA 2006 technical report</w:t>
      </w:r>
      <w:r w:rsidRPr="00A963E5">
        <w:t xml:space="preserve">, </w:t>
      </w:r>
      <w:r w:rsidR="0046053D">
        <w:t>viewed 31 July 2012,</w:t>
      </w:r>
      <w:r>
        <w:t xml:space="preserve"> </w:t>
      </w:r>
      <w:r w:rsidR="0046053D">
        <w:t>&lt;</w:t>
      </w:r>
      <w:r w:rsidRPr="007F0468">
        <w:t>http://www.pisa.oecd.org/dataoecd/0/47/42025182.pdf</w:t>
      </w:r>
      <w:r w:rsidR="0046053D">
        <w:t>&gt;.</w:t>
      </w:r>
      <w:proofErr w:type="gramEnd"/>
    </w:p>
    <w:p w:rsidR="00501FBF" w:rsidRPr="00ED2040" w:rsidRDefault="001B6BD8" w:rsidP="00FD59AB">
      <w:pPr>
        <w:pStyle w:val="References"/>
      </w:pPr>
      <w:r>
        <w:t>——</w:t>
      </w:r>
      <w:r w:rsidR="00501FBF" w:rsidRPr="00A963E5">
        <w:t>2010</w:t>
      </w:r>
      <w:r w:rsidR="00501FBF">
        <w:t>,</w:t>
      </w:r>
      <w:r w:rsidR="00501FBF" w:rsidRPr="00501FBF">
        <w:t xml:space="preserve"> </w:t>
      </w:r>
      <w:r w:rsidR="00501FBF">
        <w:rPr>
          <w:i/>
          <w:iCs/>
        </w:rPr>
        <w:t xml:space="preserve">PISA 2009 results: what makes a school successful? </w:t>
      </w:r>
      <w:proofErr w:type="gramStart"/>
      <w:r w:rsidR="00501FBF">
        <w:rPr>
          <w:i/>
          <w:iCs/>
        </w:rPr>
        <w:t>Resources, policies and p</w:t>
      </w:r>
      <w:r w:rsidR="00501FBF" w:rsidRPr="00501FBF">
        <w:rPr>
          <w:i/>
          <w:iCs/>
        </w:rPr>
        <w:t>ractices</w:t>
      </w:r>
      <w:r w:rsidR="00ED2040">
        <w:rPr>
          <w:i/>
          <w:iCs/>
        </w:rPr>
        <w:t xml:space="preserve">, </w:t>
      </w:r>
      <w:r>
        <w:t>viewed 31</w:t>
      </w:r>
      <w:r w:rsidR="00F743CC">
        <w:t> </w:t>
      </w:r>
      <w:r>
        <w:t>July 2012, &lt;</w:t>
      </w:r>
      <w:r w:rsidRPr="00ED2040">
        <w:rPr>
          <w:iCs/>
        </w:rPr>
        <w:t>http://dx.doi.org/10.1787/9789264091559-en</w:t>
      </w:r>
      <w:r>
        <w:rPr>
          <w:iCs/>
        </w:rPr>
        <w:t>&gt;.</w:t>
      </w:r>
      <w:proofErr w:type="gramEnd"/>
      <w:r w:rsidRPr="00ED2040">
        <w:rPr>
          <w:iCs/>
        </w:rPr>
        <w:t xml:space="preserve"> </w:t>
      </w:r>
    </w:p>
    <w:p w:rsidR="00C13FAB" w:rsidRPr="00C13FAB" w:rsidRDefault="00C13FAB" w:rsidP="00C13FAB">
      <w:pPr>
        <w:pStyle w:val="References"/>
        <w:ind w:right="-143"/>
      </w:pPr>
      <w:r w:rsidRPr="00C13FAB">
        <w:t xml:space="preserve">Perry, L &amp; </w:t>
      </w:r>
      <w:proofErr w:type="spellStart"/>
      <w:r w:rsidRPr="00C13FAB">
        <w:t>McConney</w:t>
      </w:r>
      <w:proofErr w:type="spellEnd"/>
      <w:r w:rsidRPr="00C13FAB">
        <w:t xml:space="preserve">, A 2010, School socioeconomic composition and student outcomes in Australia: implications for educational policy, </w:t>
      </w:r>
      <w:r w:rsidRPr="00C13FAB">
        <w:rPr>
          <w:i/>
          <w:iCs/>
        </w:rPr>
        <w:t>Australian Journal of Education</w:t>
      </w:r>
      <w:r w:rsidRPr="00C13FAB">
        <w:t>, 54, 72</w:t>
      </w:r>
      <w:r w:rsidRPr="00C13FAB">
        <w:rPr>
          <w:rFonts w:hint="eastAsia"/>
        </w:rPr>
        <w:t>–</w:t>
      </w:r>
      <w:r w:rsidRPr="00C13FAB">
        <w:t>85.</w:t>
      </w:r>
    </w:p>
    <w:p w:rsidR="00FC669C" w:rsidRPr="00A963E5" w:rsidRDefault="00FC669C" w:rsidP="00F743CC">
      <w:pPr>
        <w:pStyle w:val="References"/>
        <w:ind w:right="-143"/>
      </w:pPr>
      <w:r w:rsidRPr="00A963E5">
        <w:t>Queensland Tertiary Admissions Cen</w:t>
      </w:r>
      <w:r w:rsidR="00D24565" w:rsidRPr="00A963E5">
        <w:t>tre</w:t>
      </w:r>
      <w:r w:rsidR="00C26D67" w:rsidRPr="00A963E5">
        <w:t xml:space="preserve"> 2011, </w:t>
      </w:r>
      <w:r w:rsidR="00C26D67" w:rsidRPr="00A963E5">
        <w:rPr>
          <w:i/>
        </w:rPr>
        <w:t>2010 Australian year 12 conversion table</w:t>
      </w:r>
      <w:r w:rsidR="00C26D67" w:rsidRPr="00A963E5">
        <w:t xml:space="preserve">, </w:t>
      </w:r>
      <w:r w:rsidR="001B6BD8">
        <w:t>viewed 31 July 2012, &lt;</w:t>
      </w:r>
      <w:r w:rsidR="00C26D67" w:rsidRPr="00A963E5">
        <w:t>http://www.qtac.edu.au/Applying-CurrentYr12/InterstateAdmissions.html</w:t>
      </w:r>
      <w:r w:rsidR="001B6BD8">
        <w:t>&gt;.</w:t>
      </w:r>
    </w:p>
    <w:p w:rsidR="00BF17ED" w:rsidRDefault="00BF17ED" w:rsidP="00BF17ED">
      <w:pPr>
        <w:pStyle w:val="References"/>
      </w:pPr>
      <w:proofErr w:type="gramStart"/>
      <w:r w:rsidRPr="00A963E5">
        <w:t xml:space="preserve">Rothman, S 2009, </w:t>
      </w:r>
      <w:r w:rsidRPr="00A963E5">
        <w:rPr>
          <w:i/>
        </w:rPr>
        <w:t>Estimating attrition bias in the Year 9 cohorts of the Longitudi</w:t>
      </w:r>
      <w:r w:rsidR="005A4406" w:rsidRPr="00A963E5">
        <w:rPr>
          <w:i/>
        </w:rPr>
        <w:t>nal Surveys of Australian Youth</w:t>
      </w:r>
      <w:r w:rsidR="001B6BD8">
        <w:t>,</w:t>
      </w:r>
      <w:r w:rsidR="00CC0021">
        <w:t xml:space="preserve"> Technical r</w:t>
      </w:r>
      <w:r w:rsidRPr="00A963E5">
        <w:t>epo</w:t>
      </w:r>
      <w:r w:rsidR="005A4406" w:rsidRPr="00A963E5">
        <w:t xml:space="preserve">rt </w:t>
      </w:r>
      <w:r w:rsidRPr="00A963E5">
        <w:t xml:space="preserve">48, </w:t>
      </w:r>
      <w:r w:rsidR="008B7FD3" w:rsidRPr="00986AB3">
        <w:t>ACER</w:t>
      </w:r>
      <w:r w:rsidR="00CC0021">
        <w:t>,</w:t>
      </w:r>
      <w:r w:rsidR="008B7FD3" w:rsidRPr="008B7FD3">
        <w:t xml:space="preserve"> </w:t>
      </w:r>
      <w:r w:rsidR="008B7FD3" w:rsidRPr="00986AB3">
        <w:t>Melbourne.</w:t>
      </w:r>
      <w:proofErr w:type="gramEnd"/>
    </w:p>
    <w:p w:rsidR="00F96516" w:rsidRDefault="004066F6" w:rsidP="00F96516">
      <w:pPr>
        <w:pStyle w:val="References"/>
        <w:rPr>
          <w:iCs/>
        </w:rPr>
      </w:pPr>
      <w:r>
        <w:t>Rothman, S</w:t>
      </w:r>
      <w:r w:rsidR="00F96516" w:rsidRPr="00A963E5">
        <w:t xml:space="preserve"> &amp; McMillan, J 2003, </w:t>
      </w:r>
      <w:r w:rsidR="00F96516" w:rsidRPr="00A963E5">
        <w:rPr>
          <w:i/>
        </w:rPr>
        <w:t>Influences on achievement in literacy and numeracy</w:t>
      </w:r>
      <w:r w:rsidR="00CC0021">
        <w:t xml:space="preserve">, </w:t>
      </w:r>
      <w:r w:rsidR="00CC0021" w:rsidRPr="00986AB3">
        <w:t>LSAY research report</w:t>
      </w:r>
      <w:r w:rsidR="00F743CC">
        <w:t> </w:t>
      </w:r>
      <w:r w:rsidR="00CC0021">
        <w:rPr>
          <w:iCs/>
        </w:rPr>
        <w:t>36</w:t>
      </w:r>
      <w:r w:rsidR="00F96516" w:rsidRPr="00A963E5">
        <w:rPr>
          <w:iCs/>
        </w:rPr>
        <w:t xml:space="preserve">, </w:t>
      </w:r>
      <w:r w:rsidR="008B7FD3" w:rsidRPr="00986AB3">
        <w:t>ACER</w:t>
      </w:r>
      <w:r w:rsidR="00CC0021">
        <w:t>,</w:t>
      </w:r>
      <w:r w:rsidR="008B7FD3" w:rsidRPr="008B7FD3">
        <w:t xml:space="preserve"> </w:t>
      </w:r>
      <w:r w:rsidR="008B7FD3" w:rsidRPr="00986AB3">
        <w:t>Melbourne.</w:t>
      </w:r>
    </w:p>
    <w:p w:rsidR="00F92303" w:rsidRDefault="00F92303" w:rsidP="00FD59AB">
      <w:pPr>
        <w:pStyle w:val="References"/>
      </w:pPr>
      <w:r w:rsidRPr="00A963E5">
        <w:t xml:space="preserve">Steering Committee for the Review </w:t>
      </w:r>
      <w:r w:rsidR="004B7DD2">
        <w:t>of Government Service Provision</w:t>
      </w:r>
      <w:r w:rsidRPr="00A963E5">
        <w:t xml:space="preserve"> 2009, </w:t>
      </w:r>
      <w:r w:rsidRPr="00A963E5">
        <w:rPr>
          <w:i/>
        </w:rPr>
        <w:t>Overc</w:t>
      </w:r>
      <w:r w:rsidR="003668AB" w:rsidRPr="00A963E5">
        <w:rPr>
          <w:i/>
        </w:rPr>
        <w:t>oming Indigenous disadvantage: key i</w:t>
      </w:r>
      <w:r w:rsidRPr="00A963E5">
        <w:rPr>
          <w:i/>
        </w:rPr>
        <w:t>ndicators 2009</w:t>
      </w:r>
      <w:r w:rsidR="003668AB" w:rsidRPr="00A963E5">
        <w:t>, Productivity Commission</w:t>
      </w:r>
      <w:r w:rsidR="001B6BD8">
        <w:t>,</w:t>
      </w:r>
      <w:r w:rsidR="001B6BD8" w:rsidRPr="001B6BD8">
        <w:t xml:space="preserve"> </w:t>
      </w:r>
      <w:r w:rsidR="001B6BD8" w:rsidRPr="00A963E5">
        <w:t>Canberra</w:t>
      </w:r>
      <w:r w:rsidRPr="00A963E5">
        <w:t>.</w:t>
      </w:r>
    </w:p>
    <w:p w:rsidR="009206DF" w:rsidRDefault="009206DF" w:rsidP="00FD59AB">
      <w:pPr>
        <w:pStyle w:val="References"/>
      </w:pPr>
      <w:proofErr w:type="spellStart"/>
      <w:r>
        <w:t>Twisk</w:t>
      </w:r>
      <w:proofErr w:type="spellEnd"/>
      <w:r>
        <w:t xml:space="preserve">, JWR 2006, </w:t>
      </w:r>
      <w:proofErr w:type="gramStart"/>
      <w:r w:rsidRPr="009206DF">
        <w:rPr>
          <w:i/>
        </w:rPr>
        <w:t>Applied</w:t>
      </w:r>
      <w:proofErr w:type="gramEnd"/>
      <w:r w:rsidRPr="009206DF">
        <w:rPr>
          <w:i/>
        </w:rPr>
        <w:t xml:space="preserve"> multilevel analysis</w:t>
      </w:r>
      <w:r>
        <w:t>,</w:t>
      </w:r>
      <w:r w:rsidR="001B6BD8">
        <w:t xml:space="preserve"> </w:t>
      </w:r>
      <w:r>
        <w:t>Cambridge University Press</w:t>
      </w:r>
      <w:r w:rsidR="001B6BD8">
        <w:t>,</w:t>
      </w:r>
      <w:r w:rsidR="001B6BD8" w:rsidRPr="001B6BD8">
        <w:t xml:space="preserve"> </w:t>
      </w:r>
      <w:r w:rsidR="001B6BD8">
        <w:t>Cambridge</w:t>
      </w:r>
      <w:r>
        <w:t>.</w:t>
      </w:r>
    </w:p>
    <w:p w:rsidR="00310376" w:rsidRDefault="00310376" w:rsidP="00FD59AB">
      <w:pPr>
        <w:pStyle w:val="References"/>
      </w:pPr>
      <w:r>
        <w:t xml:space="preserve">Watson, L &amp; Ryan, C 2010, </w:t>
      </w:r>
      <w:r w:rsidR="001B6BD8">
        <w:t>‘</w:t>
      </w:r>
      <w:r>
        <w:t>Choosers and losers: the impact of government subsidies on Australian secondary schools</w:t>
      </w:r>
      <w:r w:rsidR="001B6BD8">
        <w:t>’</w:t>
      </w:r>
      <w:r>
        <w:t xml:space="preserve">, </w:t>
      </w:r>
      <w:r w:rsidRPr="00310376">
        <w:rPr>
          <w:i/>
        </w:rPr>
        <w:t>Australian Journal of Education</w:t>
      </w:r>
      <w:r>
        <w:t xml:space="preserve">, </w:t>
      </w:r>
      <w:r w:rsidR="001B6BD8">
        <w:t>vol.</w:t>
      </w:r>
      <w:r>
        <w:t xml:space="preserve">54, </w:t>
      </w:r>
      <w:r w:rsidR="001B6BD8">
        <w:t>pp.86—</w:t>
      </w:r>
      <w:r>
        <w:t>107.</w:t>
      </w:r>
    </w:p>
    <w:p w:rsidR="00A35A45" w:rsidRDefault="00A35A45" w:rsidP="00041C32">
      <w:pPr>
        <w:pStyle w:val="References"/>
        <w:ind w:left="0" w:firstLine="0"/>
      </w:pPr>
    </w:p>
    <w:p w:rsidR="0056318C" w:rsidRDefault="0056318C" w:rsidP="00041C32">
      <w:pPr>
        <w:pStyle w:val="References"/>
        <w:ind w:left="0" w:firstLine="0"/>
      </w:pPr>
    </w:p>
    <w:p w:rsidR="0056318C" w:rsidRDefault="0056318C" w:rsidP="00041C32">
      <w:pPr>
        <w:pStyle w:val="References"/>
        <w:ind w:left="0" w:firstLine="0"/>
      </w:pPr>
    </w:p>
    <w:p w:rsidR="007E639E" w:rsidRDefault="00A50895" w:rsidP="00F766F4">
      <w:pPr>
        <w:pStyle w:val="References"/>
      </w:pPr>
      <w:r>
        <w:br w:type="page"/>
      </w:r>
      <w:bookmarkStart w:id="74" w:name="_Toc188077644"/>
    </w:p>
    <w:p w:rsidR="00A50895" w:rsidRDefault="002A71A2" w:rsidP="00A50895">
      <w:pPr>
        <w:pStyle w:val="Heading1"/>
      </w:pPr>
      <w:bookmarkStart w:id="75" w:name="_Toc338228950"/>
      <w:bookmarkEnd w:id="74"/>
      <w:r>
        <w:lastRenderedPageBreak/>
        <w:t>Appendix A</w:t>
      </w:r>
      <w:r w:rsidR="0074240F">
        <w:t>: Descriptive statistics</w:t>
      </w:r>
      <w:bookmarkEnd w:id="75"/>
    </w:p>
    <w:p w:rsidR="002A71A2" w:rsidRPr="00C56563" w:rsidRDefault="002A71A2" w:rsidP="002A71A2">
      <w:pPr>
        <w:pStyle w:val="tabletitle"/>
      </w:pPr>
      <w:bookmarkStart w:id="76" w:name="_Toc311305798"/>
      <w:bookmarkStart w:id="77" w:name="_Toc312148904"/>
      <w:bookmarkStart w:id="78" w:name="_Toc338228968"/>
      <w:bookmarkEnd w:id="18"/>
      <w:bookmarkEnd w:id="19"/>
      <w:bookmarkEnd w:id="20"/>
      <w:bookmarkEnd w:id="21"/>
      <w:r>
        <w:t xml:space="preserve">Table </w:t>
      </w:r>
      <w:r w:rsidR="008F33E1">
        <w:t>A</w:t>
      </w:r>
      <w:r w:rsidR="00241DE9">
        <w:t>1</w:t>
      </w:r>
      <w:r>
        <w:tab/>
      </w:r>
      <w:r w:rsidRPr="00C56563">
        <w:t>Descrip</w:t>
      </w:r>
      <w:r>
        <w:t>tive statistics for student-level p</w:t>
      </w:r>
      <w:r w:rsidRPr="00C56563">
        <w:t>redictors (unweighted)</w:t>
      </w:r>
      <w:bookmarkEnd w:id="76"/>
      <w:bookmarkEnd w:id="77"/>
      <w:bookmarkEnd w:id="78"/>
    </w:p>
    <w:tbl>
      <w:tblPr>
        <w:tblW w:w="8789" w:type="dxa"/>
        <w:tblInd w:w="108" w:type="dxa"/>
        <w:tblLayout w:type="fixed"/>
        <w:tblLook w:val="04A0"/>
      </w:tblPr>
      <w:tblGrid>
        <w:gridCol w:w="2694"/>
        <w:gridCol w:w="1842"/>
        <w:gridCol w:w="1063"/>
        <w:gridCol w:w="1063"/>
        <w:gridCol w:w="1063"/>
        <w:gridCol w:w="1064"/>
      </w:tblGrid>
      <w:tr w:rsidR="002A71A2" w:rsidRPr="00C56563" w:rsidTr="001E5E37">
        <w:tc>
          <w:tcPr>
            <w:tcW w:w="2694" w:type="dxa"/>
            <w:tcBorders>
              <w:top w:val="single" w:sz="4" w:space="0" w:color="000000" w:themeColor="text1"/>
            </w:tcBorders>
          </w:tcPr>
          <w:p w:rsidR="002A71A2" w:rsidRPr="00C56563" w:rsidRDefault="004B7DD2" w:rsidP="00F743CC">
            <w:pPr>
              <w:pStyle w:val="Tablehead1"/>
              <w:rPr>
                <w:bCs/>
              </w:rPr>
            </w:pPr>
            <w:r>
              <w:rPr>
                <w:bCs/>
              </w:rPr>
              <w:t>Student a</w:t>
            </w:r>
            <w:r w:rsidR="00120D2C">
              <w:rPr>
                <w:bCs/>
              </w:rPr>
              <w:t>ttribute</w:t>
            </w:r>
          </w:p>
        </w:tc>
        <w:tc>
          <w:tcPr>
            <w:tcW w:w="1842" w:type="dxa"/>
            <w:tcBorders>
              <w:top w:val="single" w:sz="4" w:space="0" w:color="000000" w:themeColor="text1"/>
            </w:tcBorders>
          </w:tcPr>
          <w:p w:rsidR="002A71A2" w:rsidRPr="00C56563" w:rsidRDefault="00120D2C" w:rsidP="00F743CC">
            <w:pPr>
              <w:pStyle w:val="Tablehead1"/>
              <w:rPr>
                <w:bCs/>
              </w:rPr>
            </w:pPr>
            <w:r>
              <w:rPr>
                <w:bCs/>
              </w:rPr>
              <w:t>Categories</w:t>
            </w:r>
          </w:p>
        </w:tc>
        <w:tc>
          <w:tcPr>
            <w:tcW w:w="2126" w:type="dxa"/>
            <w:gridSpan w:val="2"/>
            <w:tcBorders>
              <w:top w:val="single" w:sz="4" w:space="0" w:color="000000" w:themeColor="text1"/>
            </w:tcBorders>
          </w:tcPr>
          <w:p w:rsidR="002A71A2" w:rsidRPr="006818E4" w:rsidRDefault="002A71A2" w:rsidP="00F743CC">
            <w:pPr>
              <w:pStyle w:val="Tablehead1"/>
              <w:jc w:val="center"/>
              <w:rPr>
                <w:bCs/>
              </w:rPr>
            </w:pPr>
            <w:r w:rsidRPr="006818E4">
              <w:rPr>
                <w:bCs/>
              </w:rPr>
              <w:t>TER</w:t>
            </w:r>
            <w:r w:rsidR="00F743CC">
              <w:rPr>
                <w:bCs/>
              </w:rPr>
              <w:br/>
            </w:r>
            <w:r>
              <w:rPr>
                <w:bCs/>
              </w:rPr>
              <w:t>(N</w:t>
            </w:r>
            <w:r w:rsidR="0067722C">
              <w:rPr>
                <w:bCs/>
              </w:rPr>
              <w:t xml:space="preserve"> = 3796</w:t>
            </w:r>
            <w:r w:rsidRPr="006818E4">
              <w:rPr>
                <w:bCs/>
              </w:rPr>
              <w:t>)</w:t>
            </w:r>
          </w:p>
        </w:tc>
        <w:tc>
          <w:tcPr>
            <w:tcW w:w="2127" w:type="dxa"/>
            <w:gridSpan w:val="2"/>
            <w:tcBorders>
              <w:top w:val="single" w:sz="4" w:space="0" w:color="000000" w:themeColor="text1"/>
            </w:tcBorders>
          </w:tcPr>
          <w:p w:rsidR="002A71A2" w:rsidRPr="006818E4" w:rsidRDefault="004B7DD2" w:rsidP="00F743CC">
            <w:pPr>
              <w:pStyle w:val="Tablehead1"/>
              <w:jc w:val="center"/>
              <w:rPr>
                <w:bCs/>
              </w:rPr>
            </w:pPr>
            <w:r>
              <w:rPr>
                <w:bCs/>
              </w:rPr>
              <w:t>University e</w:t>
            </w:r>
            <w:r w:rsidR="00EB4871">
              <w:rPr>
                <w:bCs/>
              </w:rPr>
              <w:t>nrolment</w:t>
            </w:r>
            <w:r w:rsidR="00F743CC">
              <w:rPr>
                <w:bCs/>
              </w:rPr>
              <w:br/>
            </w:r>
            <w:r w:rsidR="002A71A2" w:rsidRPr="006818E4">
              <w:rPr>
                <w:bCs/>
              </w:rPr>
              <w:t>(</w:t>
            </w:r>
            <w:r w:rsidR="002A71A2">
              <w:rPr>
                <w:bCs/>
              </w:rPr>
              <w:t>N</w:t>
            </w:r>
            <w:r w:rsidR="002A71A2" w:rsidRPr="006818E4">
              <w:rPr>
                <w:bCs/>
              </w:rPr>
              <w:t xml:space="preserve"> = 6315)</w:t>
            </w:r>
          </w:p>
        </w:tc>
      </w:tr>
      <w:tr w:rsidR="002A71A2" w:rsidRPr="00C56563" w:rsidTr="001E5E37">
        <w:tc>
          <w:tcPr>
            <w:tcW w:w="2694" w:type="dxa"/>
            <w:tcBorders>
              <w:bottom w:val="single" w:sz="4" w:space="0" w:color="000000" w:themeColor="text1"/>
            </w:tcBorders>
          </w:tcPr>
          <w:p w:rsidR="002A71A2" w:rsidRPr="00C56563" w:rsidRDefault="002A71A2" w:rsidP="00F743CC">
            <w:pPr>
              <w:pStyle w:val="Tablehead2"/>
            </w:pPr>
          </w:p>
        </w:tc>
        <w:tc>
          <w:tcPr>
            <w:tcW w:w="1842" w:type="dxa"/>
            <w:tcBorders>
              <w:bottom w:val="single" w:sz="4" w:space="0" w:color="000000" w:themeColor="text1"/>
            </w:tcBorders>
          </w:tcPr>
          <w:p w:rsidR="002A71A2" w:rsidRPr="00C56563" w:rsidRDefault="002A71A2" w:rsidP="00F743CC">
            <w:pPr>
              <w:pStyle w:val="Tablehead2"/>
            </w:pPr>
          </w:p>
        </w:tc>
        <w:tc>
          <w:tcPr>
            <w:tcW w:w="1063" w:type="dxa"/>
            <w:tcBorders>
              <w:bottom w:val="single" w:sz="4" w:space="0" w:color="000000" w:themeColor="text1"/>
            </w:tcBorders>
          </w:tcPr>
          <w:p w:rsidR="002A71A2" w:rsidRPr="006818E4" w:rsidRDefault="002A71A2" w:rsidP="00F743CC">
            <w:pPr>
              <w:pStyle w:val="Tablehead2"/>
              <w:jc w:val="center"/>
            </w:pPr>
            <w:r>
              <w:t>n</w:t>
            </w:r>
          </w:p>
        </w:tc>
        <w:tc>
          <w:tcPr>
            <w:tcW w:w="1063" w:type="dxa"/>
            <w:tcBorders>
              <w:bottom w:val="single" w:sz="4" w:space="0" w:color="000000" w:themeColor="text1"/>
            </w:tcBorders>
          </w:tcPr>
          <w:p w:rsidR="002A71A2" w:rsidRPr="006818E4" w:rsidRDefault="002A71A2" w:rsidP="00F743CC">
            <w:pPr>
              <w:pStyle w:val="Tablehead2"/>
              <w:jc w:val="center"/>
            </w:pPr>
            <w:r w:rsidRPr="006818E4">
              <w:t>%</w:t>
            </w:r>
          </w:p>
        </w:tc>
        <w:tc>
          <w:tcPr>
            <w:tcW w:w="1063" w:type="dxa"/>
            <w:tcBorders>
              <w:bottom w:val="single" w:sz="4" w:space="0" w:color="000000" w:themeColor="text1"/>
            </w:tcBorders>
          </w:tcPr>
          <w:p w:rsidR="002A71A2" w:rsidRPr="006818E4" w:rsidRDefault="002A71A2" w:rsidP="00F743CC">
            <w:pPr>
              <w:pStyle w:val="Tablehead2"/>
              <w:jc w:val="center"/>
            </w:pPr>
            <w:r>
              <w:t>n</w:t>
            </w:r>
          </w:p>
        </w:tc>
        <w:tc>
          <w:tcPr>
            <w:tcW w:w="1064" w:type="dxa"/>
            <w:tcBorders>
              <w:bottom w:val="single" w:sz="4" w:space="0" w:color="000000" w:themeColor="text1"/>
            </w:tcBorders>
          </w:tcPr>
          <w:p w:rsidR="002A71A2" w:rsidRPr="006818E4" w:rsidRDefault="002A71A2" w:rsidP="00F743CC">
            <w:pPr>
              <w:pStyle w:val="Tablehead2"/>
              <w:jc w:val="center"/>
            </w:pPr>
            <w:r w:rsidRPr="006818E4">
              <w:t>%</w:t>
            </w:r>
          </w:p>
        </w:tc>
      </w:tr>
      <w:tr w:rsidR="002A71A2" w:rsidTr="001E5E37">
        <w:tc>
          <w:tcPr>
            <w:tcW w:w="2694" w:type="dxa"/>
          </w:tcPr>
          <w:p w:rsidR="002A71A2" w:rsidRPr="00F743CC" w:rsidRDefault="00D610ED" w:rsidP="00F743CC">
            <w:pPr>
              <w:pStyle w:val="Tabletext"/>
              <w:rPr>
                <w:b/>
                <w:bCs/>
              </w:rPr>
            </w:pPr>
            <w:r w:rsidRPr="00F743CC">
              <w:rPr>
                <w:b/>
                <w:bCs/>
              </w:rPr>
              <w:t>Student d</w:t>
            </w:r>
            <w:r w:rsidR="002A71A2" w:rsidRPr="00F743CC">
              <w:rPr>
                <w:b/>
                <w:bCs/>
              </w:rPr>
              <w:t>emographics</w:t>
            </w:r>
          </w:p>
        </w:tc>
        <w:tc>
          <w:tcPr>
            <w:tcW w:w="1842" w:type="dxa"/>
          </w:tcPr>
          <w:p w:rsidR="002A71A2" w:rsidRPr="006818E4" w:rsidRDefault="002A71A2" w:rsidP="0074240F">
            <w:pPr>
              <w:spacing w:before="40" w:after="40" w:line="240" w:lineRule="auto"/>
              <w:rPr>
                <w:rFonts w:ascii="Arial" w:hAnsi="Arial"/>
                <w:sz w:val="16"/>
              </w:rPr>
            </w:pPr>
          </w:p>
        </w:tc>
        <w:tc>
          <w:tcPr>
            <w:tcW w:w="1063" w:type="dxa"/>
            <w:tcMar>
              <w:left w:w="0" w:type="dxa"/>
            </w:tcMar>
          </w:tcPr>
          <w:p w:rsidR="002A71A2" w:rsidRPr="006818E4" w:rsidRDefault="002A71A2" w:rsidP="00C67433">
            <w:pPr>
              <w:spacing w:before="40" w:after="40" w:line="240" w:lineRule="auto"/>
              <w:ind w:right="255"/>
              <w:jc w:val="right"/>
              <w:rPr>
                <w:rFonts w:ascii="Arial" w:hAnsi="Arial"/>
                <w:sz w:val="16"/>
              </w:rPr>
            </w:pPr>
          </w:p>
        </w:tc>
        <w:tc>
          <w:tcPr>
            <w:tcW w:w="1063" w:type="dxa"/>
          </w:tcPr>
          <w:p w:rsidR="002A71A2" w:rsidRPr="006818E4" w:rsidRDefault="002A71A2" w:rsidP="00C67433">
            <w:pPr>
              <w:spacing w:before="40" w:after="40" w:line="240" w:lineRule="auto"/>
              <w:ind w:right="284"/>
              <w:jc w:val="right"/>
              <w:rPr>
                <w:rFonts w:ascii="Arial" w:hAnsi="Arial"/>
                <w:sz w:val="16"/>
              </w:rPr>
            </w:pPr>
          </w:p>
        </w:tc>
        <w:tc>
          <w:tcPr>
            <w:tcW w:w="1063" w:type="dxa"/>
          </w:tcPr>
          <w:p w:rsidR="002A71A2" w:rsidRPr="006818E4" w:rsidRDefault="002A71A2" w:rsidP="00C67433">
            <w:pPr>
              <w:spacing w:before="40" w:after="40" w:line="240" w:lineRule="auto"/>
              <w:ind w:right="255"/>
              <w:jc w:val="right"/>
              <w:rPr>
                <w:rFonts w:ascii="Arial" w:hAnsi="Arial"/>
                <w:sz w:val="16"/>
              </w:rPr>
            </w:pPr>
          </w:p>
        </w:tc>
        <w:tc>
          <w:tcPr>
            <w:tcW w:w="1064" w:type="dxa"/>
          </w:tcPr>
          <w:p w:rsidR="002A71A2" w:rsidRPr="006818E4"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rsidRPr="006818E4">
              <w:t>Gender</w:t>
            </w:r>
          </w:p>
        </w:tc>
        <w:tc>
          <w:tcPr>
            <w:tcW w:w="1842" w:type="dxa"/>
          </w:tcPr>
          <w:p w:rsidR="002A71A2" w:rsidRPr="006818E4" w:rsidRDefault="002A71A2" w:rsidP="00C67433">
            <w:pPr>
              <w:pStyle w:val="Tabletext"/>
            </w:pPr>
            <w:r w:rsidRPr="006818E4">
              <w:t>Male</w:t>
            </w:r>
          </w:p>
        </w:tc>
        <w:tc>
          <w:tcPr>
            <w:tcW w:w="1063" w:type="dxa"/>
            <w:tcMar>
              <w:left w:w="0" w:type="dxa"/>
            </w:tcMar>
          </w:tcPr>
          <w:p w:rsidR="002A71A2" w:rsidRPr="006818E4" w:rsidRDefault="00271ECC" w:rsidP="00C67433">
            <w:pPr>
              <w:pStyle w:val="Tabletext"/>
              <w:ind w:right="255"/>
              <w:jc w:val="right"/>
            </w:pPr>
            <w:r>
              <w:t>1697</w:t>
            </w:r>
          </w:p>
        </w:tc>
        <w:tc>
          <w:tcPr>
            <w:tcW w:w="1063" w:type="dxa"/>
          </w:tcPr>
          <w:p w:rsidR="002A71A2" w:rsidRPr="006818E4" w:rsidRDefault="00271ECC" w:rsidP="00C67433">
            <w:pPr>
              <w:pStyle w:val="Tabletext"/>
              <w:ind w:right="284"/>
              <w:jc w:val="right"/>
            </w:pPr>
            <w:r>
              <w:t>44.7</w:t>
            </w:r>
          </w:p>
        </w:tc>
        <w:tc>
          <w:tcPr>
            <w:tcW w:w="1063" w:type="dxa"/>
          </w:tcPr>
          <w:p w:rsidR="002A71A2" w:rsidRPr="006818E4" w:rsidRDefault="0056791C" w:rsidP="00C67433">
            <w:pPr>
              <w:pStyle w:val="Tabletext"/>
              <w:ind w:right="255"/>
              <w:jc w:val="right"/>
            </w:pPr>
            <w:r>
              <w:t>3046</w:t>
            </w:r>
          </w:p>
        </w:tc>
        <w:tc>
          <w:tcPr>
            <w:tcW w:w="1064" w:type="dxa"/>
          </w:tcPr>
          <w:p w:rsidR="002A71A2" w:rsidRPr="006818E4" w:rsidRDefault="0056791C" w:rsidP="00C67433">
            <w:pPr>
              <w:pStyle w:val="Tabletext"/>
              <w:ind w:right="284"/>
              <w:jc w:val="right"/>
            </w:pPr>
            <w:r>
              <w:t>48.2</w:t>
            </w:r>
          </w:p>
        </w:tc>
      </w:tr>
      <w:tr w:rsidR="002A71A2" w:rsidTr="001E5E37">
        <w:tc>
          <w:tcPr>
            <w:tcW w:w="2694" w:type="dxa"/>
          </w:tcPr>
          <w:p w:rsidR="002A71A2" w:rsidRPr="00132B67" w:rsidRDefault="002A71A2" w:rsidP="00C67433">
            <w:pPr>
              <w:pStyle w:val="Tabletext"/>
              <w:ind w:left="227"/>
            </w:pPr>
          </w:p>
        </w:tc>
        <w:tc>
          <w:tcPr>
            <w:tcW w:w="1842" w:type="dxa"/>
          </w:tcPr>
          <w:p w:rsidR="002A71A2" w:rsidRPr="006818E4" w:rsidRDefault="002A71A2" w:rsidP="00C67433">
            <w:pPr>
              <w:pStyle w:val="Tabletext"/>
            </w:pPr>
            <w:r w:rsidRPr="006818E4">
              <w:t>Female</w:t>
            </w:r>
          </w:p>
        </w:tc>
        <w:tc>
          <w:tcPr>
            <w:tcW w:w="1063" w:type="dxa"/>
            <w:tcMar>
              <w:left w:w="0" w:type="dxa"/>
            </w:tcMar>
          </w:tcPr>
          <w:p w:rsidR="002A71A2" w:rsidRPr="006818E4" w:rsidRDefault="00271ECC" w:rsidP="00C67433">
            <w:pPr>
              <w:pStyle w:val="Tabletext"/>
              <w:ind w:right="255"/>
              <w:jc w:val="right"/>
            </w:pPr>
            <w:r>
              <w:t>2100</w:t>
            </w:r>
          </w:p>
        </w:tc>
        <w:tc>
          <w:tcPr>
            <w:tcW w:w="1063" w:type="dxa"/>
          </w:tcPr>
          <w:p w:rsidR="002A71A2" w:rsidRPr="006818E4" w:rsidRDefault="00271ECC" w:rsidP="00C67433">
            <w:pPr>
              <w:pStyle w:val="Tabletext"/>
              <w:ind w:right="284"/>
              <w:jc w:val="right"/>
            </w:pPr>
            <w:r>
              <w:t>55.3</w:t>
            </w:r>
          </w:p>
        </w:tc>
        <w:tc>
          <w:tcPr>
            <w:tcW w:w="1063" w:type="dxa"/>
          </w:tcPr>
          <w:p w:rsidR="002A71A2" w:rsidRPr="006818E4" w:rsidRDefault="0056791C" w:rsidP="00C67433">
            <w:pPr>
              <w:pStyle w:val="Tabletext"/>
              <w:ind w:right="255"/>
              <w:jc w:val="right"/>
            </w:pPr>
            <w:r>
              <w:t>3269</w:t>
            </w:r>
          </w:p>
        </w:tc>
        <w:tc>
          <w:tcPr>
            <w:tcW w:w="1064" w:type="dxa"/>
          </w:tcPr>
          <w:p w:rsidR="002A71A2" w:rsidRPr="006818E4" w:rsidRDefault="0056791C" w:rsidP="00C67433">
            <w:pPr>
              <w:pStyle w:val="Tabletext"/>
              <w:ind w:right="284"/>
              <w:jc w:val="right"/>
            </w:pPr>
            <w:r>
              <w:t>51.8</w:t>
            </w:r>
          </w:p>
        </w:tc>
      </w:tr>
      <w:tr w:rsidR="002A71A2" w:rsidTr="001E5E37">
        <w:tc>
          <w:tcPr>
            <w:tcW w:w="2694" w:type="dxa"/>
          </w:tcPr>
          <w:p w:rsidR="002A71A2" w:rsidRPr="006818E4" w:rsidRDefault="002A71A2" w:rsidP="00C67433">
            <w:pPr>
              <w:pStyle w:val="Tabletext"/>
              <w:ind w:left="227"/>
            </w:pPr>
            <w:r>
              <w:t>Indigenous s</w:t>
            </w:r>
            <w:r w:rsidRPr="006818E4">
              <w:t>tatus</w:t>
            </w:r>
          </w:p>
        </w:tc>
        <w:tc>
          <w:tcPr>
            <w:tcW w:w="1842" w:type="dxa"/>
          </w:tcPr>
          <w:p w:rsidR="002A71A2" w:rsidRPr="006818E4" w:rsidRDefault="002A71A2" w:rsidP="00C67433">
            <w:pPr>
              <w:pStyle w:val="Tabletext"/>
            </w:pPr>
            <w:r w:rsidRPr="006818E4">
              <w:t>Indigenous</w:t>
            </w:r>
          </w:p>
        </w:tc>
        <w:tc>
          <w:tcPr>
            <w:tcW w:w="1063" w:type="dxa"/>
            <w:tcMar>
              <w:left w:w="0" w:type="dxa"/>
            </w:tcMar>
          </w:tcPr>
          <w:p w:rsidR="002A71A2" w:rsidRPr="006818E4" w:rsidRDefault="00271ECC" w:rsidP="00C67433">
            <w:pPr>
              <w:pStyle w:val="Tabletext"/>
              <w:ind w:right="255"/>
              <w:jc w:val="right"/>
            </w:pPr>
            <w:r>
              <w:t>91</w:t>
            </w:r>
          </w:p>
        </w:tc>
        <w:tc>
          <w:tcPr>
            <w:tcW w:w="1063" w:type="dxa"/>
          </w:tcPr>
          <w:p w:rsidR="002A71A2" w:rsidRPr="006818E4" w:rsidRDefault="00271ECC" w:rsidP="00C67433">
            <w:pPr>
              <w:pStyle w:val="Tabletext"/>
              <w:ind w:right="284"/>
              <w:jc w:val="right"/>
            </w:pPr>
            <w:r>
              <w:t>2.4</w:t>
            </w:r>
          </w:p>
        </w:tc>
        <w:tc>
          <w:tcPr>
            <w:tcW w:w="1063" w:type="dxa"/>
          </w:tcPr>
          <w:p w:rsidR="002A71A2" w:rsidRPr="006818E4" w:rsidRDefault="0056791C" w:rsidP="00C67433">
            <w:pPr>
              <w:pStyle w:val="Tabletext"/>
              <w:ind w:right="255"/>
              <w:jc w:val="right"/>
            </w:pPr>
            <w:r>
              <w:t>278</w:t>
            </w:r>
          </w:p>
        </w:tc>
        <w:tc>
          <w:tcPr>
            <w:tcW w:w="1064" w:type="dxa"/>
          </w:tcPr>
          <w:p w:rsidR="002A71A2" w:rsidRPr="006818E4" w:rsidRDefault="0056791C" w:rsidP="00C67433">
            <w:pPr>
              <w:pStyle w:val="Tabletext"/>
              <w:ind w:right="284"/>
              <w:jc w:val="right"/>
            </w:pPr>
            <w:r>
              <w:t>4.4</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Not Indigenous</w:t>
            </w:r>
          </w:p>
        </w:tc>
        <w:tc>
          <w:tcPr>
            <w:tcW w:w="1063" w:type="dxa"/>
            <w:tcMar>
              <w:left w:w="0" w:type="dxa"/>
            </w:tcMar>
          </w:tcPr>
          <w:p w:rsidR="002A71A2" w:rsidRDefault="00271ECC" w:rsidP="00C67433">
            <w:pPr>
              <w:pStyle w:val="Tabletext"/>
              <w:ind w:right="255"/>
              <w:jc w:val="right"/>
            </w:pPr>
            <w:r>
              <w:t>3706</w:t>
            </w:r>
          </w:p>
        </w:tc>
        <w:tc>
          <w:tcPr>
            <w:tcW w:w="1063" w:type="dxa"/>
          </w:tcPr>
          <w:p w:rsidR="002A71A2" w:rsidRDefault="00271ECC" w:rsidP="00C67433">
            <w:pPr>
              <w:pStyle w:val="Tabletext"/>
              <w:ind w:right="284"/>
              <w:jc w:val="right"/>
            </w:pPr>
            <w:r>
              <w:t>97.6</w:t>
            </w:r>
          </w:p>
        </w:tc>
        <w:tc>
          <w:tcPr>
            <w:tcW w:w="1063" w:type="dxa"/>
          </w:tcPr>
          <w:p w:rsidR="002A71A2" w:rsidRDefault="0056791C" w:rsidP="00C67433">
            <w:pPr>
              <w:pStyle w:val="Tabletext"/>
              <w:ind w:right="255"/>
              <w:jc w:val="right"/>
            </w:pPr>
            <w:r>
              <w:t>6037</w:t>
            </w:r>
          </w:p>
        </w:tc>
        <w:tc>
          <w:tcPr>
            <w:tcW w:w="1064" w:type="dxa"/>
          </w:tcPr>
          <w:p w:rsidR="002A71A2" w:rsidRDefault="0056791C" w:rsidP="00C67433">
            <w:pPr>
              <w:pStyle w:val="Tabletext"/>
              <w:ind w:right="284"/>
              <w:jc w:val="right"/>
            </w:pPr>
            <w:r>
              <w:t>95.6</w:t>
            </w:r>
          </w:p>
        </w:tc>
      </w:tr>
      <w:tr w:rsidR="002A71A2" w:rsidTr="001E5E37">
        <w:tc>
          <w:tcPr>
            <w:tcW w:w="2694" w:type="dxa"/>
          </w:tcPr>
          <w:p w:rsidR="002A71A2" w:rsidRPr="006818E4" w:rsidRDefault="00775C89" w:rsidP="00C67433">
            <w:pPr>
              <w:pStyle w:val="Tabletext"/>
              <w:ind w:left="227"/>
            </w:pPr>
            <w:r>
              <w:t>Length of in-country residence</w:t>
            </w:r>
          </w:p>
        </w:tc>
        <w:tc>
          <w:tcPr>
            <w:tcW w:w="1842" w:type="dxa"/>
          </w:tcPr>
          <w:p w:rsidR="002A71A2" w:rsidRPr="006818E4" w:rsidRDefault="002A71A2" w:rsidP="00C67433">
            <w:pPr>
              <w:pStyle w:val="Tabletext"/>
            </w:pPr>
            <w:r w:rsidRPr="006818E4">
              <w:t>Australian-born</w:t>
            </w:r>
          </w:p>
        </w:tc>
        <w:tc>
          <w:tcPr>
            <w:tcW w:w="1063" w:type="dxa"/>
            <w:tcMar>
              <w:left w:w="0" w:type="dxa"/>
            </w:tcMar>
          </w:tcPr>
          <w:p w:rsidR="002A71A2" w:rsidRPr="006818E4" w:rsidRDefault="00271ECC" w:rsidP="00C67433">
            <w:pPr>
              <w:pStyle w:val="Tabletext"/>
              <w:ind w:right="255"/>
              <w:jc w:val="right"/>
            </w:pPr>
            <w:r>
              <w:t>2164</w:t>
            </w:r>
          </w:p>
        </w:tc>
        <w:tc>
          <w:tcPr>
            <w:tcW w:w="1063" w:type="dxa"/>
          </w:tcPr>
          <w:p w:rsidR="002A71A2" w:rsidRPr="006818E4" w:rsidRDefault="00271ECC" w:rsidP="00C67433">
            <w:pPr>
              <w:pStyle w:val="Tabletext"/>
              <w:ind w:right="284"/>
              <w:jc w:val="right"/>
            </w:pPr>
            <w:r>
              <w:t>57.0</w:t>
            </w:r>
          </w:p>
        </w:tc>
        <w:tc>
          <w:tcPr>
            <w:tcW w:w="1063" w:type="dxa"/>
          </w:tcPr>
          <w:p w:rsidR="002A71A2" w:rsidRPr="006818E4" w:rsidRDefault="0056791C" w:rsidP="00C67433">
            <w:pPr>
              <w:pStyle w:val="Tabletext"/>
              <w:ind w:right="255"/>
              <w:jc w:val="right"/>
            </w:pPr>
            <w:r>
              <w:t>3786</w:t>
            </w:r>
          </w:p>
        </w:tc>
        <w:tc>
          <w:tcPr>
            <w:tcW w:w="1064" w:type="dxa"/>
          </w:tcPr>
          <w:p w:rsidR="002A71A2" w:rsidRPr="006818E4" w:rsidRDefault="0056791C" w:rsidP="00C67433">
            <w:pPr>
              <w:pStyle w:val="Tabletext"/>
              <w:ind w:right="284"/>
              <w:jc w:val="right"/>
            </w:pPr>
            <w:r>
              <w:t>60.0</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First-generation</w:t>
            </w:r>
          </w:p>
        </w:tc>
        <w:tc>
          <w:tcPr>
            <w:tcW w:w="1063" w:type="dxa"/>
            <w:tcMar>
              <w:left w:w="0" w:type="dxa"/>
            </w:tcMar>
          </w:tcPr>
          <w:p w:rsidR="002A71A2" w:rsidRPr="006818E4" w:rsidRDefault="00271ECC" w:rsidP="00C67433">
            <w:pPr>
              <w:pStyle w:val="Tabletext"/>
              <w:ind w:right="255"/>
              <w:jc w:val="right"/>
            </w:pPr>
            <w:r>
              <w:t>1239</w:t>
            </w:r>
          </w:p>
        </w:tc>
        <w:tc>
          <w:tcPr>
            <w:tcW w:w="1063" w:type="dxa"/>
          </w:tcPr>
          <w:p w:rsidR="002A71A2" w:rsidRPr="006818E4" w:rsidRDefault="00271ECC" w:rsidP="00C67433">
            <w:pPr>
              <w:pStyle w:val="Tabletext"/>
              <w:ind w:right="284"/>
              <w:jc w:val="right"/>
            </w:pPr>
            <w:r>
              <w:t>32.6</w:t>
            </w:r>
          </w:p>
        </w:tc>
        <w:tc>
          <w:tcPr>
            <w:tcW w:w="1063" w:type="dxa"/>
          </w:tcPr>
          <w:p w:rsidR="002A71A2" w:rsidRPr="006818E4" w:rsidRDefault="0056791C" w:rsidP="00C67433">
            <w:pPr>
              <w:pStyle w:val="Tabletext"/>
              <w:ind w:right="255"/>
              <w:jc w:val="right"/>
            </w:pPr>
            <w:r>
              <w:t>1948</w:t>
            </w:r>
          </w:p>
        </w:tc>
        <w:tc>
          <w:tcPr>
            <w:tcW w:w="1064" w:type="dxa"/>
          </w:tcPr>
          <w:p w:rsidR="002A71A2" w:rsidRPr="006818E4" w:rsidRDefault="0056791C" w:rsidP="00C67433">
            <w:pPr>
              <w:pStyle w:val="Tabletext"/>
              <w:ind w:right="284"/>
              <w:jc w:val="right"/>
            </w:pPr>
            <w:r>
              <w:t>30.8</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Foreign-born</w:t>
            </w:r>
          </w:p>
        </w:tc>
        <w:tc>
          <w:tcPr>
            <w:tcW w:w="1063" w:type="dxa"/>
            <w:tcMar>
              <w:left w:w="0" w:type="dxa"/>
            </w:tcMar>
          </w:tcPr>
          <w:p w:rsidR="002A71A2" w:rsidRPr="006818E4" w:rsidRDefault="00271ECC" w:rsidP="00C67433">
            <w:pPr>
              <w:pStyle w:val="Tabletext"/>
              <w:ind w:right="255"/>
              <w:jc w:val="right"/>
            </w:pPr>
            <w:r>
              <w:t>355</w:t>
            </w:r>
          </w:p>
        </w:tc>
        <w:tc>
          <w:tcPr>
            <w:tcW w:w="1063" w:type="dxa"/>
          </w:tcPr>
          <w:p w:rsidR="002A71A2" w:rsidRPr="006818E4" w:rsidRDefault="00271ECC" w:rsidP="00C67433">
            <w:pPr>
              <w:pStyle w:val="Tabletext"/>
              <w:ind w:right="284"/>
              <w:jc w:val="right"/>
            </w:pPr>
            <w:r>
              <w:t>9.3</w:t>
            </w:r>
          </w:p>
        </w:tc>
        <w:tc>
          <w:tcPr>
            <w:tcW w:w="1063" w:type="dxa"/>
          </w:tcPr>
          <w:p w:rsidR="002A71A2" w:rsidRPr="006818E4" w:rsidRDefault="0056791C" w:rsidP="00C67433">
            <w:pPr>
              <w:pStyle w:val="Tabletext"/>
              <w:ind w:right="255"/>
              <w:jc w:val="right"/>
            </w:pPr>
            <w:r>
              <w:t>492</w:t>
            </w:r>
          </w:p>
        </w:tc>
        <w:tc>
          <w:tcPr>
            <w:tcW w:w="1064" w:type="dxa"/>
          </w:tcPr>
          <w:p w:rsidR="002A71A2" w:rsidRPr="006818E4" w:rsidRDefault="0056791C" w:rsidP="00C67433">
            <w:pPr>
              <w:pStyle w:val="Tabletext"/>
              <w:ind w:right="284"/>
              <w:jc w:val="right"/>
            </w:pPr>
            <w:r>
              <w:t>7.8</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39</w:t>
            </w:r>
          </w:p>
        </w:tc>
        <w:tc>
          <w:tcPr>
            <w:tcW w:w="1063" w:type="dxa"/>
          </w:tcPr>
          <w:p w:rsidR="002A71A2" w:rsidRPr="000200AC" w:rsidRDefault="00271ECC" w:rsidP="00C67433">
            <w:pPr>
              <w:pStyle w:val="Tabletext"/>
              <w:ind w:right="284"/>
              <w:jc w:val="right"/>
              <w:rPr>
                <w:i/>
              </w:rPr>
            </w:pPr>
            <w:r>
              <w:rPr>
                <w:i/>
              </w:rPr>
              <w:t>1.0</w:t>
            </w:r>
          </w:p>
        </w:tc>
        <w:tc>
          <w:tcPr>
            <w:tcW w:w="1063" w:type="dxa"/>
          </w:tcPr>
          <w:p w:rsidR="002A71A2" w:rsidRPr="000200AC" w:rsidRDefault="0056791C" w:rsidP="00C67433">
            <w:pPr>
              <w:pStyle w:val="Tabletext"/>
              <w:ind w:right="255"/>
              <w:jc w:val="right"/>
              <w:rPr>
                <w:i/>
              </w:rPr>
            </w:pPr>
            <w:r>
              <w:rPr>
                <w:i/>
              </w:rPr>
              <w:t>89</w:t>
            </w:r>
          </w:p>
        </w:tc>
        <w:tc>
          <w:tcPr>
            <w:tcW w:w="1064" w:type="dxa"/>
          </w:tcPr>
          <w:p w:rsidR="002A71A2" w:rsidRPr="000200AC" w:rsidRDefault="0056791C" w:rsidP="00C67433">
            <w:pPr>
              <w:pStyle w:val="Tabletext"/>
              <w:ind w:right="284"/>
              <w:jc w:val="right"/>
              <w:rPr>
                <w:i/>
              </w:rPr>
            </w:pPr>
            <w:r>
              <w:rPr>
                <w:i/>
              </w:rPr>
              <w:t>1.4</w:t>
            </w:r>
          </w:p>
        </w:tc>
      </w:tr>
      <w:tr w:rsidR="002A71A2" w:rsidTr="001E5E37">
        <w:tc>
          <w:tcPr>
            <w:tcW w:w="2694" w:type="dxa"/>
          </w:tcPr>
          <w:p w:rsidR="002A71A2" w:rsidRPr="006818E4" w:rsidRDefault="002A71A2" w:rsidP="00C67433">
            <w:pPr>
              <w:pStyle w:val="Tabletext"/>
              <w:ind w:left="227"/>
            </w:pPr>
            <w:r>
              <w:t>Home l</w:t>
            </w:r>
            <w:r w:rsidRPr="006818E4">
              <w:t>anguage</w:t>
            </w:r>
          </w:p>
        </w:tc>
        <w:tc>
          <w:tcPr>
            <w:tcW w:w="1842" w:type="dxa"/>
          </w:tcPr>
          <w:p w:rsidR="002A71A2" w:rsidRPr="006818E4" w:rsidRDefault="002A71A2" w:rsidP="00C67433">
            <w:pPr>
              <w:pStyle w:val="Tabletext"/>
            </w:pPr>
            <w:r w:rsidRPr="006818E4">
              <w:t>English</w:t>
            </w:r>
          </w:p>
        </w:tc>
        <w:tc>
          <w:tcPr>
            <w:tcW w:w="1063" w:type="dxa"/>
            <w:tcMar>
              <w:left w:w="0" w:type="dxa"/>
            </w:tcMar>
          </w:tcPr>
          <w:p w:rsidR="002A71A2" w:rsidRPr="006818E4" w:rsidRDefault="00271ECC" w:rsidP="00C67433">
            <w:pPr>
              <w:pStyle w:val="Tabletext"/>
              <w:ind w:right="255"/>
              <w:jc w:val="right"/>
            </w:pPr>
            <w:r>
              <w:t>3416</w:t>
            </w:r>
          </w:p>
        </w:tc>
        <w:tc>
          <w:tcPr>
            <w:tcW w:w="1063" w:type="dxa"/>
          </w:tcPr>
          <w:p w:rsidR="002A71A2" w:rsidRPr="006818E4" w:rsidRDefault="00271ECC" w:rsidP="00C67433">
            <w:pPr>
              <w:pStyle w:val="Tabletext"/>
              <w:ind w:right="284"/>
              <w:jc w:val="right"/>
            </w:pPr>
            <w:r>
              <w:t>90.0</w:t>
            </w:r>
          </w:p>
        </w:tc>
        <w:tc>
          <w:tcPr>
            <w:tcW w:w="1063" w:type="dxa"/>
          </w:tcPr>
          <w:p w:rsidR="002A71A2" w:rsidRPr="006818E4" w:rsidRDefault="0056791C" w:rsidP="00C67433">
            <w:pPr>
              <w:pStyle w:val="Tabletext"/>
              <w:ind w:right="255"/>
              <w:jc w:val="right"/>
            </w:pPr>
            <w:r>
              <w:t>5781</w:t>
            </w:r>
          </w:p>
        </w:tc>
        <w:tc>
          <w:tcPr>
            <w:tcW w:w="1064" w:type="dxa"/>
          </w:tcPr>
          <w:p w:rsidR="002A71A2" w:rsidRPr="006818E4" w:rsidRDefault="0056791C" w:rsidP="00C67433">
            <w:pPr>
              <w:pStyle w:val="Tabletext"/>
              <w:ind w:right="284"/>
              <w:jc w:val="right"/>
            </w:pPr>
            <w:r>
              <w:t>91.5</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Not English</w:t>
            </w:r>
          </w:p>
        </w:tc>
        <w:tc>
          <w:tcPr>
            <w:tcW w:w="1063" w:type="dxa"/>
            <w:tcMar>
              <w:left w:w="0" w:type="dxa"/>
            </w:tcMar>
          </w:tcPr>
          <w:p w:rsidR="002A71A2" w:rsidRPr="006818E4" w:rsidRDefault="00271ECC" w:rsidP="00C67433">
            <w:pPr>
              <w:pStyle w:val="Tabletext"/>
              <w:ind w:right="255"/>
              <w:jc w:val="right"/>
            </w:pPr>
            <w:r>
              <w:t>348</w:t>
            </w:r>
          </w:p>
        </w:tc>
        <w:tc>
          <w:tcPr>
            <w:tcW w:w="1063" w:type="dxa"/>
          </w:tcPr>
          <w:p w:rsidR="002A71A2" w:rsidRPr="006818E4" w:rsidRDefault="00271ECC" w:rsidP="00C67433">
            <w:pPr>
              <w:pStyle w:val="Tabletext"/>
              <w:ind w:right="284"/>
              <w:jc w:val="right"/>
            </w:pPr>
            <w:r>
              <w:t>9.2</w:t>
            </w:r>
          </w:p>
        </w:tc>
        <w:tc>
          <w:tcPr>
            <w:tcW w:w="1063" w:type="dxa"/>
          </w:tcPr>
          <w:p w:rsidR="002A71A2" w:rsidRPr="006818E4" w:rsidRDefault="0056791C" w:rsidP="00C67433">
            <w:pPr>
              <w:pStyle w:val="Tabletext"/>
              <w:ind w:right="255"/>
              <w:jc w:val="right"/>
            </w:pPr>
            <w:r>
              <w:t>468</w:t>
            </w:r>
          </w:p>
        </w:tc>
        <w:tc>
          <w:tcPr>
            <w:tcW w:w="1064" w:type="dxa"/>
          </w:tcPr>
          <w:p w:rsidR="002A71A2" w:rsidRPr="006818E4" w:rsidRDefault="0056791C" w:rsidP="00C67433">
            <w:pPr>
              <w:pStyle w:val="Tabletext"/>
              <w:ind w:right="284"/>
              <w:jc w:val="right"/>
            </w:pPr>
            <w:r>
              <w:t>7.4</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33</w:t>
            </w:r>
          </w:p>
        </w:tc>
        <w:tc>
          <w:tcPr>
            <w:tcW w:w="1063" w:type="dxa"/>
          </w:tcPr>
          <w:p w:rsidR="002A71A2" w:rsidRPr="000200AC" w:rsidRDefault="00271ECC" w:rsidP="00C67433">
            <w:pPr>
              <w:pStyle w:val="Tabletext"/>
              <w:ind w:right="284"/>
              <w:jc w:val="right"/>
              <w:rPr>
                <w:i/>
              </w:rPr>
            </w:pPr>
            <w:r>
              <w:rPr>
                <w:i/>
              </w:rPr>
              <w:t>0.9</w:t>
            </w:r>
          </w:p>
        </w:tc>
        <w:tc>
          <w:tcPr>
            <w:tcW w:w="1063" w:type="dxa"/>
          </w:tcPr>
          <w:p w:rsidR="002A71A2" w:rsidRPr="000200AC" w:rsidRDefault="0056791C" w:rsidP="00C67433">
            <w:pPr>
              <w:pStyle w:val="Tabletext"/>
              <w:ind w:right="255"/>
              <w:jc w:val="right"/>
              <w:rPr>
                <w:i/>
              </w:rPr>
            </w:pPr>
            <w:r>
              <w:rPr>
                <w:i/>
              </w:rPr>
              <w:t>66</w:t>
            </w:r>
          </w:p>
        </w:tc>
        <w:tc>
          <w:tcPr>
            <w:tcW w:w="1064" w:type="dxa"/>
          </w:tcPr>
          <w:p w:rsidR="002A71A2" w:rsidRPr="000200AC" w:rsidRDefault="0056791C" w:rsidP="00C67433">
            <w:pPr>
              <w:pStyle w:val="Tabletext"/>
              <w:ind w:right="284"/>
              <w:jc w:val="right"/>
              <w:rPr>
                <w:i/>
              </w:rPr>
            </w:pPr>
            <w:r>
              <w:rPr>
                <w:i/>
              </w:rPr>
              <w:t>1.0</w:t>
            </w:r>
          </w:p>
        </w:tc>
      </w:tr>
      <w:tr w:rsidR="002A71A2" w:rsidTr="001E5E37">
        <w:tc>
          <w:tcPr>
            <w:tcW w:w="2694" w:type="dxa"/>
            <w:tcBorders>
              <w:bottom w:val="single" w:sz="4" w:space="0" w:color="000000" w:themeColor="text1"/>
            </w:tcBorders>
          </w:tcPr>
          <w:p w:rsidR="002A71A2" w:rsidRPr="006818E4" w:rsidRDefault="002A71A2" w:rsidP="00C67433">
            <w:pPr>
              <w:pStyle w:val="Tabletext"/>
              <w:ind w:left="227"/>
            </w:pPr>
            <w:r>
              <w:t>SES</w:t>
            </w:r>
          </w:p>
        </w:tc>
        <w:tc>
          <w:tcPr>
            <w:tcW w:w="1842" w:type="dxa"/>
            <w:tcBorders>
              <w:bottom w:val="single" w:sz="4" w:space="0" w:color="000000" w:themeColor="text1"/>
            </w:tcBorders>
          </w:tcPr>
          <w:p w:rsidR="002A71A2" w:rsidRPr="000200AC" w:rsidRDefault="002A71A2" w:rsidP="00C67433">
            <w:pPr>
              <w:pStyle w:val="Tabletext"/>
            </w:pPr>
            <w:r w:rsidRPr="000200AC">
              <w:t>Continuous</w:t>
            </w:r>
          </w:p>
        </w:tc>
        <w:tc>
          <w:tcPr>
            <w:tcW w:w="1063" w:type="dxa"/>
            <w:tcBorders>
              <w:bottom w:val="single" w:sz="4" w:space="0" w:color="000000" w:themeColor="text1"/>
            </w:tcBorders>
            <w:tcMar>
              <w:left w:w="0" w:type="dxa"/>
            </w:tcMar>
          </w:tcPr>
          <w:p w:rsidR="002A71A2" w:rsidRPr="000200AC" w:rsidRDefault="002A71A2" w:rsidP="00C67433">
            <w:pPr>
              <w:pStyle w:val="Tabletext"/>
              <w:ind w:right="255"/>
              <w:jc w:val="right"/>
            </w:pPr>
            <w:r w:rsidRPr="000200AC">
              <w:t>Mean: 0</w:t>
            </w:r>
          </w:p>
        </w:tc>
        <w:tc>
          <w:tcPr>
            <w:tcW w:w="1063" w:type="dxa"/>
            <w:tcBorders>
              <w:bottom w:val="single" w:sz="4" w:space="0" w:color="000000" w:themeColor="text1"/>
            </w:tcBorders>
          </w:tcPr>
          <w:p w:rsidR="002A71A2" w:rsidRPr="000200AC" w:rsidRDefault="002A71A2" w:rsidP="00C67433">
            <w:pPr>
              <w:pStyle w:val="Tabletext"/>
              <w:ind w:right="284"/>
              <w:jc w:val="right"/>
            </w:pPr>
            <w:r w:rsidRPr="000200AC">
              <w:t>SD: 1</w:t>
            </w:r>
          </w:p>
        </w:tc>
        <w:tc>
          <w:tcPr>
            <w:tcW w:w="1063" w:type="dxa"/>
            <w:tcBorders>
              <w:bottom w:val="single" w:sz="4" w:space="0" w:color="000000" w:themeColor="text1"/>
            </w:tcBorders>
          </w:tcPr>
          <w:p w:rsidR="002A71A2" w:rsidRPr="000200AC" w:rsidRDefault="002A71A2" w:rsidP="00C67433">
            <w:pPr>
              <w:pStyle w:val="Tabletext"/>
              <w:ind w:right="255"/>
              <w:jc w:val="right"/>
            </w:pPr>
            <w:r w:rsidRPr="000200AC">
              <w:t>Mean: 0</w:t>
            </w:r>
          </w:p>
        </w:tc>
        <w:tc>
          <w:tcPr>
            <w:tcW w:w="1064" w:type="dxa"/>
            <w:tcBorders>
              <w:bottom w:val="single" w:sz="4" w:space="0" w:color="000000" w:themeColor="text1"/>
            </w:tcBorders>
          </w:tcPr>
          <w:p w:rsidR="002A71A2" w:rsidRPr="000200AC" w:rsidRDefault="002A71A2" w:rsidP="00C67433">
            <w:pPr>
              <w:pStyle w:val="Tabletext"/>
              <w:ind w:right="284"/>
              <w:jc w:val="right"/>
            </w:pPr>
            <w:r w:rsidRPr="000200AC">
              <w:t>SD: 1</w:t>
            </w:r>
          </w:p>
        </w:tc>
      </w:tr>
      <w:tr w:rsidR="002A71A2" w:rsidTr="001E5E37">
        <w:tc>
          <w:tcPr>
            <w:tcW w:w="2694" w:type="dxa"/>
          </w:tcPr>
          <w:p w:rsidR="002A71A2" w:rsidRPr="00F743CC" w:rsidRDefault="004B7DD2" w:rsidP="00F743CC">
            <w:pPr>
              <w:pStyle w:val="Tabletext"/>
              <w:rPr>
                <w:b/>
                <w:bCs/>
              </w:rPr>
            </w:pPr>
            <w:r w:rsidRPr="00F743CC">
              <w:rPr>
                <w:b/>
                <w:bCs/>
              </w:rPr>
              <w:t>Acad. a</w:t>
            </w:r>
            <w:r w:rsidR="002A71A2" w:rsidRPr="00F743CC">
              <w:rPr>
                <w:b/>
                <w:bCs/>
              </w:rPr>
              <w:t>chievement</w:t>
            </w:r>
          </w:p>
        </w:tc>
        <w:tc>
          <w:tcPr>
            <w:tcW w:w="1842" w:type="dxa"/>
          </w:tcPr>
          <w:p w:rsidR="002A71A2" w:rsidRPr="000200AC" w:rsidRDefault="002A71A2" w:rsidP="0074240F">
            <w:pPr>
              <w:spacing w:before="40" w:after="40" w:line="240" w:lineRule="auto"/>
              <w:rPr>
                <w:rFonts w:ascii="Arial" w:hAnsi="Arial"/>
                <w:sz w:val="16"/>
              </w:rPr>
            </w:pPr>
          </w:p>
        </w:tc>
        <w:tc>
          <w:tcPr>
            <w:tcW w:w="1063" w:type="dxa"/>
            <w:tcMar>
              <w:left w:w="0" w:type="dxa"/>
            </w:tcMar>
          </w:tcPr>
          <w:p w:rsidR="002A71A2" w:rsidRPr="000200AC" w:rsidRDefault="002A71A2" w:rsidP="00C67433">
            <w:pPr>
              <w:spacing w:before="40" w:after="40" w:line="240" w:lineRule="auto"/>
              <w:ind w:right="255"/>
              <w:jc w:val="right"/>
              <w:rPr>
                <w:rFonts w:ascii="Arial" w:hAnsi="Arial"/>
                <w:sz w:val="16"/>
              </w:rPr>
            </w:pPr>
          </w:p>
        </w:tc>
        <w:tc>
          <w:tcPr>
            <w:tcW w:w="1063" w:type="dxa"/>
          </w:tcPr>
          <w:p w:rsidR="002A71A2" w:rsidRPr="000200AC" w:rsidRDefault="002A71A2" w:rsidP="00C67433">
            <w:pPr>
              <w:spacing w:before="40" w:after="40" w:line="240" w:lineRule="auto"/>
              <w:ind w:right="284"/>
              <w:jc w:val="right"/>
              <w:rPr>
                <w:rFonts w:ascii="Arial" w:hAnsi="Arial"/>
                <w:sz w:val="16"/>
              </w:rPr>
            </w:pPr>
          </w:p>
        </w:tc>
        <w:tc>
          <w:tcPr>
            <w:tcW w:w="1063" w:type="dxa"/>
          </w:tcPr>
          <w:p w:rsidR="002A71A2" w:rsidRPr="000200AC" w:rsidRDefault="002A71A2" w:rsidP="00C67433">
            <w:pPr>
              <w:spacing w:before="40" w:after="40" w:line="240" w:lineRule="auto"/>
              <w:ind w:right="255"/>
              <w:jc w:val="right"/>
              <w:rPr>
                <w:rFonts w:ascii="Arial" w:hAnsi="Arial"/>
                <w:sz w:val="16"/>
              </w:rPr>
            </w:pPr>
          </w:p>
        </w:tc>
        <w:tc>
          <w:tcPr>
            <w:tcW w:w="1064" w:type="dxa"/>
          </w:tcPr>
          <w:p w:rsidR="002A71A2" w:rsidRPr="000200AC"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t>Acad. achievement</w:t>
            </w:r>
          </w:p>
        </w:tc>
        <w:tc>
          <w:tcPr>
            <w:tcW w:w="1842" w:type="dxa"/>
          </w:tcPr>
          <w:p w:rsidR="002A71A2" w:rsidRPr="000200AC" w:rsidRDefault="002A71A2" w:rsidP="00C67433">
            <w:pPr>
              <w:pStyle w:val="Tabletext"/>
            </w:pPr>
            <w:r w:rsidRPr="000200AC">
              <w:t>Continuous</w:t>
            </w:r>
          </w:p>
        </w:tc>
        <w:tc>
          <w:tcPr>
            <w:tcW w:w="1063" w:type="dxa"/>
            <w:tcMar>
              <w:left w:w="0" w:type="dxa"/>
            </w:tcMar>
          </w:tcPr>
          <w:p w:rsidR="002A71A2" w:rsidRPr="000200AC" w:rsidRDefault="002A71A2" w:rsidP="00C67433">
            <w:pPr>
              <w:pStyle w:val="Tabletext"/>
              <w:ind w:right="255"/>
              <w:jc w:val="right"/>
            </w:pPr>
            <w:r w:rsidRPr="000200AC">
              <w:t>Mean: 0</w:t>
            </w:r>
          </w:p>
        </w:tc>
        <w:tc>
          <w:tcPr>
            <w:tcW w:w="1063" w:type="dxa"/>
          </w:tcPr>
          <w:p w:rsidR="002A71A2" w:rsidRPr="000200AC" w:rsidRDefault="002A71A2" w:rsidP="00C67433">
            <w:pPr>
              <w:pStyle w:val="Tabletext"/>
              <w:ind w:right="284"/>
              <w:jc w:val="right"/>
            </w:pPr>
            <w:r w:rsidRPr="000200AC">
              <w:t>SD: 1</w:t>
            </w:r>
          </w:p>
        </w:tc>
        <w:tc>
          <w:tcPr>
            <w:tcW w:w="1063" w:type="dxa"/>
          </w:tcPr>
          <w:p w:rsidR="002A71A2" w:rsidRPr="000200AC" w:rsidRDefault="002A71A2" w:rsidP="00C67433">
            <w:pPr>
              <w:pStyle w:val="Tabletext"/>
              <w:ind w:right="255"/>
              <w:jc w:val="right"/>
            </w:pPr>
            <w:r w:rsidRPr="000200AC">
              <w:t>Mean: 0</w:t>
            </w:r>
          </w:p>
        </w:tc>
        <w:tc>
          <w:tcPr>
            <w:tcW w:w="1064" w:type="dxa"/>
          </w:tcPr>
          <w:p w:rsidR="002A71A2" w:rsidRPr="000200AC" w:rsidRDefault="002A71A2" w:rsidP="00C67433">
            <w:pPr>
              <w:pStyle w:val="Tabletext"/>
              <w:ind w:right="284"/>
              <w:jc w:val="right"/>
            </w:pPr>
            <w:r w:rsidRPr="000200AC">
              <w:t>SD: 1</w:t>
            </w:r>
          </w:p>
        </w:tc>
      </w:tr>
      <w:tr w:rsidR="002A71A2" w:rsidTr="001E5E37">
        <w:tc>
          <w:tcPr>
            <w:tcW w:w="2694" w:type="dxa"/>
          </w:tcPr>
          <w:p w:rsidR="002A71A2" w:rsidRPr="006818E4" w:rsidRDefault="002A71A2" w:rsidP="00C67433">
            <w:pPr>
              <w:pStyle w:val="Tabletext"/>
              <w:ind w:left="227"/>
            </w:pPr>
            <w:r>
              <w:t>Year 12 c</w:t>
            </w:r>
            <w:r w:rsidRPr="006818E4">
              <w:t>ompletion</w:t>
            </w:r>
          </w:p>
        </w:tc>
        <w:tc>
          <w:tcPr>
            <w:tcW w:w="1842" w:type="dxa"/>
          </w:tcPr>
          <w:p w:rsidR="002A71A2" w:rsidRPr="006818E4" w:rsidRDefault="002A71A2" w:rsidP="00C67433">
            <w:pPr>
              <w:pStyle w:val="Tabletext"/>
            </w:pPr>
            <w:r w:rsidRPr="006818E4">
              <w:t>Not completed Y12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890</w:t>
            </w:r>
          </w:p>
        </w:tc>
        <w:tc>
          <w:tcPr>
            <w:tcW w:w="1064" w:type="dxa"/>
          </w:tcPr>
          <w:p w:rsidR="002A71A2" w:rsidRPr="006818E4" w:rsidRDefault="00E02DE0" w:rsidP="00C67433">
            <w:pPr>
              <w:pStyle w:val="Tabletext"/>
              <w:ind w:right="284"/>
              <w:jc w:val="right"/>
            </w:pPr>
            <w:r>
              <w:t>14.1</w:t>
            </w:r>
          </w:p>
        </w:tc>
      </w:tr>
      <w:tr w:rsidR="002A71A2" w:rsidTr="001E5E37">
        <w:tc>
          <w:tcPr>
            <w:tcW w:w="2694" w:type="dxa"/>
          </w:tcPr>
          <w:p w:rsidR="002A71A2" w:rsidRPr="007C2C99" w:rsidRDefault="004B7DD2" w:rsidP="00C67433">
            <w:pPr>
              <w:pStyle w:val="Tabletext"/>
              <w:ind w:left="227"/>
              <w:rPr>
                <w:i/>
              </w:rPr>
            </w:pPr>
            <w:r>
              <w:rPr>
                <w:i/>
              </w:rPr>
              <w:t>(only for u</w:t>
            </w:r>
            <w:r w:rsidR="008E0171">
              <w:rPr>
                <w:i/>
              </w:rPr>
              <w:t xml:space="preserve">niversity </w:t>
            </w:r>
            <w:r w:rsidR="002A71A2" w:rsidRPr="007C2C99">
              <w:rPr>
                <w:i/>
              </w:rPr>
              <w:t>sample)</w:t>
            </w:r>
          </w:p>
        </w:tc>
        <w:tc>
          <w:tcPr>
            <w:tcW w:w="1842" w:type="dxa"/>
          </w:tcPr>
          <w:p w:rsidR="002A71A2" w:rsidRPr="006818E4" w:rsidRDefault="002A71A2" w:rsidP="00C67433">
            <w:pPr>
              <w:pStyle w:val="Tabletext"/>
            </w:pPr>
            <w:r w:rsidRPr="006818E4">
              <w:t>Completed Y12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Default="00E02DE0" w:rsidP="00C67433">
            <w:pPr>
              <w:pStyle w:val="Tabletext"/>
              <w:ind w:right="255"/>
              <w:jc w:val="right"/>
            </w:pPr>
            <w:r>
              <w:t>5425</w:t>
            </w:r>
          </w:p>
        </w:tc>
        <w:tc>
          <w:tcPr>
            <w:tcW w:w="1064" w:type="dxa"/>
          </w:tcPr>
          <w:p w:rsidR="002A71A2" w:rsidRDefault="00E02DE0" w:rsidP="00C67433">
            <w:pPr>
              <w:pStyle w:val="Tabletext"/>
              <w:ind w:right="284"/>
              <w:jc w:val="right"/>
            </w:pPr>
            <w:r>
              <w:t>85.9</w:t>
            </w:r>
          </w:p>
        </w:tc>
      </w:tr>
      <w:tr w:rsidR="002A71A2" w:rsidTr="001E5E37">
        <w:tc>
          <w:tcPr>
            <w:tcW w:w="2694" w:type="dxa"/>
          </w:tcPr>
          <w:p w:rsidR="002A71A2" w:rsidRPr="006818E4" w:rsidRDefault="002A71A2" w:rsidP="00C67433">
            <w:pPr>
              <w:pStyle w:val="Tabletext"/>
              <w:ind w:left="227"/>
            </w:pPr>
            <w:r>
              <w:t>TER quartile</w:t>
            </w:r>
          </w:p>
        </w:tc>
        <w:tc>
          <w:tcPr>
            <w:tcW w:w="1842" w:type="dxa"/>
          </w:tcPr>
          <w:p w:rsidR="002A71A2" w:rsidRPr="006818E4" w:rsidRDefault="002A71A2" w:rsidP="00C67433">
            <w:pPr>
              <w:pStyle w:val="Tabletext"/>
            </w:pPr>
            <w:r w:rsidRPr="006818E4">
              <w:t>No TE</w:t>
            </w:r>
            <w:r w:rsidR="00292E17">
              <w:t>R</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2518</w:t>
            </w:r>
          </w:p>
        </w:tc>
        <w:tc>
          <w:tcPr>
            <w:tcW w:w="1064" w:type="dxa"/>
          </w:tcPr>
          <w:p w:rsidR="002A71A2" w:rsidRPr="006818E4" w:rsidRDefault="00E02DE0" w:rsidP="00C67433">
            <w:pPr>
              <w:pStyle w:val="Tabletext"/>
              <w:ind w:right="284"/>
              <w:jc w:val="right"/>
            </w:pPr>
            <w:r>
              <w:t>39.9</w:t>
            </w:r>
          </w:p>
        </w:tc>
      </w:tr>
      <w:tr w:rsidR="002A71A2" w:rsidTr="001E5E37">
        <w:tc>
          <w:tcPr>
            <w:tcW w:w="2694" w:type="dxa"/>
          </w:tcPr>
          <w:p w:rsidR="002A71A2" w:rsidRPr="007C2C99" w:rsidRDefault="004B7DD2" w:rsidP="00C67433">
            <w:pPr>
              <w:pStyle w:val="Tabletext"/>
              <w:ind w:left="227"/>
              <w:rPr>
                <w:i/>
              </w:rPr>
            </w:pPr>
            <w:r>
              <w:rPr>
                <w:i/>
              </w:rPr>
              <w:t>(only for u</w:t>
            </w:r>
            <w:r w:rsidR="008E0171">
              <w:rPr>
                <w:i/>
              </w:rPr>
              <w:t>niversity</w:t>
            </w:r>
            <w:r w:rsidR="002A71A2" w:rsidRPr="007C2C99">
              <w:rPr>
                <w:i/>
              </w:rPr>
              <w:t xml:space="preserve"> sample)</w:t>
            </w:r>
          </w:p>
        </w:tc>
        <w:tc>
          <w:tcPr>
            <w:tcW w:w="1842" w:type="dxa"/>
          </w:tcPr>
          <w:p w:rsidR="002A71A2" w:rsidRPr="006818E4" w:rsidRDefault="002A71A2" w:rsidP="00C67433">
            <w:pPr>
              <w:pStyle w:val="Tabletext"/>
            </w:pPr>
            <w:r>
              <w:t>TER Q</w:t>
            </w:r>
            <w:r w:rsidRPr="006818E4">
              <w:t>1</w:t>
            </w:r>
            <w:r>
              <w:t xml:space="preserve"> (lowest)</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982</w:t>
            </w:r>
          </w:p>
        </w:tc>
        <w:tc>
          <w:tcPr>
            <w:tcW w:w="1064" w:type="dxa"/>
          </w:tcPr>
          <w:p w:rsidR="002A71A2" w:rsidRPr="006818E4" w:rsidRDefault="00E02DE0" w:rsidP="00C67433">
            <w:pPr>
              <w:pStyle w:val="Tabletext"/>
              <w:ind w:right="284"/>
              <w:jc w:val="right"/>
            </w:pPr>
            <w:r>
              <w:t>15.6</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TER Q2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976</w:t>
            </w:r>
          </w:p>
        </w:tc>
        <w:tc>
          <w:tcPr>
            <w:tcW w:w="1064" w:type="dxa"/>
          </w:tcPr>
          <w:p w:rsidR="002A71A2" w:rsidRPr="006818E4" w:rsidRDefault="00E02DE0" w:rsidP="00C67433">
            <w:pPr>
              <w:pStyle w:val="Tabletext"/>
              <w:ind w:right="284"/>
              <w:jc w:val="right"/>
            </w:pPr>
            <w:r>
              <w:t>15.5</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TER Q3</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891</w:t>
            </w:r>
          </w:p>
        </w:tc>
        <w:tc>
          <w:tcPr>
            <w:tcW w:w="1064" w:type="dxa"/>
          </w:tcPr>
          <w:p w:rsidR="002A71A2" w:rsidRPr="006818E4" w:rsidRDefault="00E02DE0" w:rsidP="00C67433">
            <w:pPr>
              <w:pStyle w:val="Tabletext"/>
              <w:ind w:right="284"/>
              <w:jc w:val="right"/>
            </w:pPr>
            <w:r>
              <w:t>14.1</w:t>
            </w:r>
          </w:p>
        </w:tc>
      </w:tr>
      <w:tr w:rsidR="002A71A2" w:rsidTr="001E5E37">
        <w:tc>
          <w:tcPr>
            <w:tcW w:w="2694" w:type="dxa"/>
            <w:tcBorders>
              <w:bottom w:val="single" w:sz="4" w:space="0" w:color="000000" w:themeColor="text1"/>
            </w:tcBorders>
          </w:tcPr>
          <w:p w:rsidR="002A71A2" w:rsidRPr="006818E4" w:rsidRDefault="002A71A2" w:rsidP="00C67433">
            <w:pPr>
              <w:pStyle w:val="Tabletext"/>
              <w:ind w:left="227"/>
            </w:pPr>
          </w:p>
        </w:tc>
        <w:tc>
          <w:tcPr>
            <w:tcW w:w="1842" w:type="dxa"/>
            <w:tcBorders>
              <w:bottom w:val="single" w:sz="4" w:space="0" w:color="000000" w:themeColor="text1"/>
            </w:tcBorders>
          </w:tcPr>
          <w:p w:rsidR="002A71A2" w:rsidRPr="006818E4" w:rsidRDefault="002A71A2" w:rsidP="00C67433">
            <w:pPr>
              <w:pStyle w:val="Tabletext"/>
            </w:pPr>
            <w:r w:rsidRPr="006818E4">
              <w:t>TER Q4</w:t>
            </w:r>
            <w:r>
              <w:t xml:space="preserve"> (highest)</w:t>
            </w:r>
          </w:p>
        </w:tc>
        <w:tc>
          <w:tcPr>
            <w:tcW w:w="1063" w:type="dxa"/>
            <w:tcBorders>
              <w:bottom w:val="single" w:sz="4" w:space="0" w:color="000000" w:themeColor="text1"/>
            </w:tcBorders>
            <w:tcMar>
              <w:left w:w="0" w:type="dxa"/>
            </w:tcMar>
          </w:tcPr>
          <w:p w:rsidR="002A71A2" w:rsidRPr="006818E4" w:rsidRDefault="002A71A2" w:rsidP="00C67433">
            <w:pPr>
              <w:pStyle w:val="Tabletext"/>
              <w:ind w:right="255"/>
              <w:jc w:val="right"/>
            </w:pPr>
            <w:r w:rsidRPr="006818E4">
              <w:t>-</w:t>
            </w:r>
          </w:p>
        </w:tc>
        <w:tc>
          <w:tcPr>
            <w:tcW w:w="1063" w:type="dxa"/>
            <w:tcBorders>
              <w:bottom w:val="single" w:sz="4" w:space="0" w:color="000000" w:themeColor="text1"/>
            </w:tcBorders>
          </w:tcPr>
          <w:p w:rsidR="002A71A2" w:rsidRPr="006818E4" w:rsidRDefault="002A71A2" w:rsidP="00C67433">
            <w:pPr>
              <w:pStyle w:val="Tabletext"/>
              <w:ind w:right="284"/>
              <w:jc w:val="right"/>
            </w:pPr>
            <w:r w:rsidRPr="006818E4">
              <w:t>-</w:t>
            </w:r>
          </w:p>
        </w:tc>
        <w:tc>
          <w:tcPr>
            <w:tcW w:w="1063" w:type="dxa"/>
            <w:tcBorders>
              <w:bottom w:val="single" w:sz="4" w:space="0" w:color="000000" w:themeColor="text1"/>
            </w:tcBorders>
          </w:tcPr>
          <w:p w:rsidR="002A71A2" w:rsidRPr="006818E4" w:rsidRDefault="00E02DE0" w:rsidP="00C67433">
            <w:pPr>
              <w:pStyle w:val="Tabletext"/>
              <w:ind w:right="255"/>
              <w:jc w:val="right"/>
            </w:pPr>
            <w:r>
              <w:t>948</w:t>
            </w:r>
          </w:p>
        </w:tc>
        <w:tc>
          <w:tcPr>
            <w:tcW w:w="1064" w:type="dxa"/>
            <w:tcBorders>
              <w:bottom w:val="single" w:sz="4" w:space="0" w:color="000000" w:themeColor="text1"/>
            </w:tcBorders>
          </w:tcPr>
          <w:p w:rsidR="002A71A2" w:rsidRPr="006818E4" w:rsidRDefault="00E02DE0" w:rsidP="00C67433">
            <w:pPr>
              <w:pStyle w:val="Tabletext"/>
              <w:ind w:right="284"/>
              <w:jc w:val="right"/>
            </w:pPr>
            <w:r>
              <w:t>15.0</w:t>
            </w:r>
          </w:p>
        </w:tc>
      </w:tr>
      <w:tr w:rsidR="002A71A2" w:rsidTr="001E5E37">
        <w:tc>
          <w:tcPr>
            <w:tcW w:w="2694" w:type="dxa"/>
          </w:tcPr>
          <w:p w:rsidR="002A71A2" w:rsidRPr="00F743CC" w:rsidRDefault="004B7DD2" w:rsidP="00F743CC">
            <w:pPr>
              <w:pStyle w:val="Tabletext"/>
              <w:rPr>
                <w:b/>
                <w:bCs/>
              </w:rPr>
            </w:pPr>
            <w:r w:rsidRPr="00F743CC">
              <w:rPr>
                <w:b/>
                <w:bCs/>
              </w:rPr>
              <w:t>Aspirations and p</w:t>
            </w:r>
            <w:r w:rsidR="002A71A2" w:rsidRPr="00F743CC">
              <w:rPr>
                <w:b/>
                <w:bCs/>
              </w:rPr>
              <w:t>erceptions</w:t>
            </w:r>
          </w:p>
        </w:tc>
        <w:tc>
          <w:tcPr>
            <w:tcW w:w="1842" w:type="dxa"/>
          </w:tcPr>
          <w:p w:rsidR="002A71A2" w:rsidRPr="006818E4" w:rsidRDefault="002A71A2" w:rsidP="0074240F">
            <w:pPr>
              <w:spacing w:before="40" w:after="40" w:line="240" w:lineRule="auto"/>
              <w:rPr>
                <w:rFonts w:ascii="Arial" w:hAnsi="Arial"/>
                <w:sz w:val="16"/>
              </w:rPr>
            </w:pPr>
          </w:p>
        </w:tc>
        <w:tc>
          <w:tcPr>
            <w:tcW w:w="1063" w:type="dxa"/>
            <w:tcMar>
              <w:left w:w="0" w:type="dxa"/>
            </w:tcMar>
          </w:tcPr>
          <w:p w:rsidR="002A71A2" w:rsidRPr="006818E4" w:rsidRDefault="002A71A2" w:rsidP="00C67433">
            <w:pPr>
              <w:spacing w:before="40" w:after="40" w:line="240" w:lineRule="auto"/>
              <w:ind w:right="255"/>
              <w:jc w:val="right"/>
              <w:rPr>
                <w:rFonts w:ascii="Arial" w:hAnsi="Arial"/>
                <w:sz w:val="16"/>
              </w:rPr>
            </w:pPr>
          </w:p>
        </w:tc>
        <w:tc>
          <w:tcPr>
            <w:tcW w:w="1063" w:type="dxa"/>
          </w:tcPr>
          <w:p w:rsidR="002A71A2" w:rsidRPr="006818E4" w:rsidRDefault="002A71A2" w:rsidP="00C67433">
            <w:pPr>
              <w:spacing w:before="40" w:after="40" w:line="240" w:lineRule="auto"/>
              <w:ind w:right="284"/>
              <w:jc w:val="right"/>
              <w:rPr>
                <w:rFonts w:ascii="Arial" w:hAnsi="Arial"/>
                <w:sz w:val="16"/>
              </w:rPr>
            </w:pPr>
          </w:p>
        </w:tc>
        <w:tc>
          <w:tcPr>
            <w:tcW w:w="1063" w:type="dxa"/>
          </w:tcPr>
          <w:p w:rsidR="002A71A2" w:rsidRPr="006818E4" w:rsidRDefault="002A71A2" w:rsidP="00C67433">
            <w:pPr>
              <w:spacing w:before="40" w:after="40" w:line="240" w:lineRule="auto"/>
              <w:ind w:right="255"/>
              <w:jc w:val="right"/>
              <w:rPr>
                <w:rFonts w:ascii="Arial" w:hAnsi="Arial"/>
                <w:sz w:val="16"/>
              </w:rPr>
            </w:pPr>
          </w:p>
        </w:tc>
        <w:tc>
          <w:tcPr>
            <w:tcW w:w="1064" w:type="dxa"/>
          </w:tcPr>
          <w:p w:rsidR="002A71A2" w:rsidRPr="006818E4"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t>Year 12 p</w:t>
            </w:r>
            <w:r w:rsidRPr="006818E4">
              <w:t>lans</w:t>
            </w:r>
          </w:p>
        </w:tc>
        <w:tc>
          <w:tcPr>
            <w:tcW w:w="1842" w:type="dxa"/>
          </w:tcPr>
          <w:p w:rsidR="002A71A2" w:rsidRPr="006818E4" w:rsidRDefault="002A71A2" w:rsidP="00C67433">
            <w:pPr>
              <w:pStyle w:val="Tabletext"/>
            </w:pPr>
            <w:r w:rsidRPr="006818E4">
              <w:t>Not plan to complete</w:t>
            </w:r>
          </w:p>
        </w:tc>
        <w:tc>
          <w:tcPr>
            <w:tcW w:w="1063" w:type="dxa"/>
            <w:tcMar>
              <w:left w:w="0" w:type="dxa"/>
            </w:tcMar>
          </w:tcPr>
          <w:p w:rsidR="002A71A2" w:rsidRPr="006818E4" w:rsidRDefault="00271ECC" w:rsidP="00C67433">
            <w:pPr>
              <w:pStyle w:val="Tabletext"/>
              <w:ind w:right="255"/>
              <w:jc w:val="right"/>
            </w:pPr>
            <w:r>
              <w:t>17</w:t>
            </w:r>
          </w:p>
        </w:tc>
        <w:tc>
          <w:tcPr>
            <w:tcW w:w="1063" w:type="dxa"/>
          </w:tcPr>
          <w:p w:rsidR="002A71A2" w:rsidRPr="006818E4" w:rsidRDefault="00271ECC" w:rsidP="00C67433">
            <w:pPr>
              <w:pStyle w:val="Tabletext"/>
              <w:ind w:right="284"/>
              <w:jc w:val="right"/>
            </w:pPr>
            <w:r>
              <w:t>0.4</w:t>
            </w:r>
          </w:p>
        </w:tc>
        <w:tc>
          <w:tcPr>
            <w:tcW w:w="1063" w:type="dxa"/>
          </w:tcPr>
          <w:p w:rsidR="002A71A2" w:rsidRPr="006818E4" w:rsidRDefault="002A71A2" w:rsidP="00C67433">
            <w:pPr>
              <w:pStyle w:val="Tabletext"/>
              <w:ind w:right="255"/>
              <w:jc w:val="right"/>
            </w:pPr>
            <w:r>
              <w:t>-</w:t>
            </w:r>
          </w:p>
        </w:tc>
        <w:tc>
          <w:tcPr>
            <w:tcW w:w="1064" w:type="dxa"/>
          </w:tcPr>
          <w:p w:rsidR="002A71A2" w:rsidRPr="006818E4" w:rsidRDefault="002A71A2" w:rsidP="00C67433">
            <w:pPr>
              <w:pStyle w:val="Tabletext"/>
              <w:ind w:right="284"/>
              <w:jc w:val="right"/>
            </w:pPr>
            <w:r>
              <w:t>-</w:t>
            </w:r>
          </w:p>
        </w:tc>
      </w:tr>
      <w:tr w:rsidR="002A71A2" w:rsidTr="001E5E37">
        <w:tc>
          <w:tcPr>
            <w:tcW w:w="2694" w:type="dxa"/>
          </w:tcPr>
          <w:p w:rsidR="002A71A2" w:rsidRPr="007C2C99" w:rsidRDefault="002A71A2" w:rsidP="00C67433">
            <w:pPr>
              <w:pStyle w:val="Tabletext"/>
              <w:ind w:left="227"/>
              <w:rPr>
                <w:i/>
              </w:rPr>
            </w:pPr>
            <w:r w:rsidRPr="007C2C99">
              <w:rPr>
                <w:i/>
              </w:rPr>
              <w:t>(only for TER sample)</w:t>
            </w:r>
          </w:p>
        </w:tc>
        <w:tc>
          <w:tcPr>
            <w:tcW w:w="1842" w:type="dxa"/>
          </w:tcPr>
          <w:p w:rsidR="002A71A2" w:rsidRPr="006818E4" w:rsidRDefault="002A71A2" w:rsidP="00C67433">
            <w:pPr>
              <w:pStyle w:val="Tabletext"/>
            </w:pPr>
            <w:r w:rsidRPr="006818E4">
              <w:t>Unsure</w:t>
            </w:r>
            <w:r>
              <w:t xml:space="preserve"> about completing</w:t>
            </w:r>
          </w:p>
        </w:tc>
        <w:tc>
          <w:tcPr>
            <w:tcW w:w="1063" w:type="dxa"/>
            <w:tcMar>
              <w:left w:w="0" w:type="dxa"/>
            </w:tcMar>
          </w:tcPr>
          <w:p w:rsidR="002A71A2" w:rsidRDefault="00271ECC" w:rsidP="00C67433">
            <w:pPr>
              <w:pStyle w:val="Tabletext"/>
              <w:ind w:right="255"/>
              <w:jc w:val="right"/>
            </w:pPr>
            <w:r>
              <w:t>60</w:t>
            </w:r>
          </w:p>
        </w:tc>
        <w:tc>
          <w:tcPr>
            <w:tcW w:w="1063" w:type="dxa"/>
          </w:tcPr>
          <w:p w:rsidR="002A71A2" w:rsidRDefault="00271ECC" w:rsidP="00C67433">
            <w:pPr>
              <w:pStyle w:val="Tabletext"/>
              <w:ind w:right="284"/>
              <w:jc w:val="right"/>
            </w:pPr>
            <w:r>
              <w:t>1.6</w:t>
            </w:r>
          </w:p>
        </w:tc>
        <w:tc>
          <w:tcPr>
            <w:tcW w:w="1063" w:type="dxa"/>
          </w:tcPr>
          <w:p w:rsidR="002A71A2" w:rsidRDefault="002A71A2" w:rsidP="00C67433">
            <w:pPr>
              <w:pStyle w:val="Tabletext"/>
              <w:ind w:right="255"/>
              <w:jc w:val="right"/>
            </w:pPr>
            <w:r>
              <w:t>-</w:t>
            </w:r>
          </w:p>
        </w:tc>
        <w:tc>
          <w:tcPr>
            <w:tcW w:w="1064" w:type="dxa"/>
          </w:tcPr>
          <w:p w:rsidR="002A71A2" w:rsidRDefault="002A71A2" w:rsidP="00C67433">
            <w:pPr>
              <w:pStyle w:val="Tabletext"/>
              <w:ind w:right="284"/>
              <w:jc w:val="right"/>
            </w:pPr>
            <w:r>
              <w:t>-</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Plan to complete</w:t>
            </w:r>
          </w:p>
        </w:tc>
        <w:tc>
          <w:tcPr>
            <w:tcW w:w="1063" w:type="dxa"/>
            <w:tcMar>
              <w:left w:w="0" w:type="dxa"/>
            </w:tcMar>
          </w:tcPr>
          <w:p w:rsidR="002A71A2" w:rsidRDefault="00271ECC" w:rsidP="00C67433">
            <w:pPr>
              <w:pStyle w:val="Tabletext"/>
              <w:ind w:right="255"/>
              <w:jc w:val="right"/>
            </w:pPr>
            <w:r>
              <w:t>3701</w:t>
            </w:r>
          </w:p>
        </w:tc>
        <w:tc>
          <w:tcPr>
            <w:tcW w:w="1063" w:type="dxa"/>
          </w:tcPr>
          <w:p w:rsidR="002A71A2" w:rsidRDefault="00271ECC" w:rsidP="00C67433">
            <w:pPr>
              <w:pStyle w:val="Tabletext"/>
              <w:ind w:right="284"/>
              <w:jc w:val="right"/>
            </w:pPr>
            <w:r>
              <w:t>97.5</w:t>
            </w:r>
          </w:p>
        </w:tc>
        <w:tc>
          <w:tcPr>
            <w:tcW w:w="1063" w:type="dxa"/>
          </w:tcPr>
          <w:p w:rsidR="002A71A2" w:rsidRDefault="002A71A2" w:rsidP="00C67433">
            <w:pPr>
              <w:pStyle w:val="Tabletext"/>
              <w:ind w:right="255"/>
              <w:jc w:val="right"/>
            </w:pPr>
            <w:r>
              <w:t>-</w:t>
            </w:r>
          </w:p>
        </w:tc>
        <w:tc>
          <w:tcPr>
            <w:tcW w:w="1064" w:type="dxa"/>
          </w:tcPr>
          <w:p w:rsidR="002A71A2" w:rsidRDefault="002A71A2" w:rsidP="00C67433">
            <w:pPr>
              <w:pStyle w:val="Tabletext"/>
              <w:ind w:right="284"/>
              <w:jc w:val="right"/>
            </w:pPr>
            <w:r>
              <w:t>-</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19</w:t>
            </w:r>
          </w:p>
        </w:tc>
        <w:tc>
          <w:tcPr>
            <w:tcW w:w="1063" w:type="dxa"/>
          </w:tcPr>
          <w:p w:rsidR="002A71A2" w:rsidRPr="000200AC" w:rsidRDefault="00271ECC" w:rsidP="00C67433">
            <w:pPr>
              <w:pStyle w:val="Tabletext"/>
              <w:ind w:right="284"/>
              <w:jc w:val="right"/>
              <w:rPr>
                <w:i/>
              </w:rPr>
            </w:pPr>
            <w:r>
              <w:rPr>
                <w:i/>
              </w:rPr>
              <w:t>0.5</w:t>
            </w:r>
          </w:p>
        </w:tc>
        <w:tc>
          <w:tcPr>
            <w:tcW w:w="1063" w:type="dxa"/>
          </w:tcPr>
          <w:p w:rsidR="002A71A2" w:rsidRPr="000200AC" w:rsidRDefault="002A71A2" w:rsidP="00C67433">
            <w:pPr>
              <w:pStyle w:val="Tabletext"/>
              <w:ind w:right="255"/>
              <w:jc w:val="right"/>
              <w:rPr>
                <w:i/>
              </w:rPr>
            </w:pPr>
            <w:r>
              <w:rPr>
                <w:i/>
              </w:rPr>
              <w:t>-</w:t>
            </w:r>
          </w:p>
        </w:tc>
        <w:tc>
          <w:tcPr>
            <w:tcW w:w="1064" w:type="dxa"/>
          </w:tcPr>
          <w:p w:rsidR="002A71A2" w:rsidRPr="000200AC" w:rsidRDefault="002A71A2" w:rsidP="00C67433">
            <w:pPr>
              <w:pStyle w:val="Tabletext"/>
              <w:ind w:right="284"/>
              <w:jc w:val="right"/>
              <w:rPr>
                <w:i/>
              </w:rPr>
            </w:pPr>
            <w:r>
              <w:rPr>
                <w:i/>
              </w:rPr>
              <w:t>-</w:t>
            </w:r>
          </w:p>
        </w:tc>
      </w:tr>
      <w:tr w:rsidR="002A71A2" w:rsidTr="001E5E37">
        <w:tc>
          <w:tcPr>
            <w:tcW w:w="2694" w:type="dxa"/>
          </w:tcPr>
          <w:p w:rsidR="002A71A2" w:rsidRPr="006818E4" w:rsidRDefault="002A71A2" w:rsidP="00C67433">
            <w:pPr>
              <w:pStyle w:val="Tabletext"/>
              <w:ind w:left="227"/>
            </w:pPr>
            <w:r>
              <w:t>Educ. a</w:t>
            </w:r>
            <w:r w:rsidRPr="006818E4">
              <w:t>spirations</w:t>
            </w:r>
          </w:p>
        </w:tc>
        <w:tc>
          <w:tcPr>
            <w:tcW w:w="1842" w:type="dxa"/>
          </w:tcPr>
          <w:p w:rsidR="002A71A2" w:rsidRPr="006818E4" w:rsidRDefault="002A71A2" w:rsidP="00C67433">
            <w:pPr>
              <w:pStyle w:val="Tabletext"/>
            </w:pPr>
            <w:r w:rsidRPr="006818E4">
              <w:t xml:space="preserve">No </w:t>
            </w:r>
            <w:r w:rsidR="004B7DD2" w:rsidRPr="006818E4">
              <w:t>tertiary study</w:t>
            </w:r>
          </w:p>
        </w:tc>
        <w:tc>
          <w:tcPr>
            <w:tcW w:w="1063" w:type="dxa"/>
            <w:tcMar>
              <w:left w:w="0" w:type="dxa"/>
            </w:tcMar>
          </w:tcPr>
          <w:p w:rsidR="002A71A2" w:rsidRPr="006818E4" w:rsidRDefault="00271ECC" w:rsidP="00C67433">
            <w:pPr>
              <w:pStyle w:val="Tabletext"/>
              <w:ind w:right="255"/>
              <w:jc w:val="right"/>
            </w:pPr>
            <w:r>
              <w:t>154</w:t>
            </w:r>
          </w:p>
        </w:tc>
        <w:tc>
          <w:tcPr>
            <w:tcW w:w="1063" w:type="dxa"/>
          </w:tcPr>
          <w:p w:rsidR="002A71A2" w:rsidRPr="006818E4" w:rsidRDefault="00271ECC" w:rsidP="00C67433">
            <w:pPr>
              <w:pStyle w:val="Tabletext"/>
              <w:ind w:right="284"/>
              <w:jc w:val="right"/>
            </w:pPr>
            <w:r>
              <w:t>4.1</w:t>
            </w:r>
          </w:p>
        </w:tc>
        <w:tc>
          <w:tcPr>
            <w:tcW w:w="1063" w:type="dxa"/>
          </w:tcPr>
          <w:p w:rsidR="002A71A2" w:rsidRPr="006818E4" w:rsidRDefault="00E02DE0" w:rsidP="00C67433">
            <w:pPr>
              <w:pStyle w:val="Tabletext"/>
              <w:ind w:right="255"/>
              <w:jc w:val="right"/>
            </w:pPr>
            <w:r>
              <w:t>464</w:t>
            </w:r>
          </w:p>
        </w:tc>
        <w:tc>
          <w:tcPr>
            <w:tcW w:w="1064" w:type="dxa"/>
          </w:tcPr>
          <w:p w:rsidR="002A71A2" w:rsidRPr="006818E4" w:rsidRDefault="00E02DE0" w:rsidP="00C67433">
            <w:pPr>
              <w:pStyle w:val="Tabletext"/>
              <w:ind w:right="284"/>
              <w:jc w:val="right"/>
            </w:pPr>
            <w:r>
              <w:t>7.3</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Apprenticeship</w:t>
            </w:r>
          </w:p>
        </w:tc>
        <w:tc>
          <w:tcPr>
            <w:tcW w:w="1063" w:type="dxa"/>
            <w:tcMar>
              <w:left w:w="0" w:type="dxa"/>
            </w:tcMar>
          </w:tcPr>
          <w:p w:rsidR="002A71A2" w:rsidRDefault="00271ECC" w:rsidP="00C67433">
            <w:pPr>
              <w:pStyle w:val="Tabletext"/>
              <w:ind w:right="255"/>
              <w:jc w:val="right"/>
            </w:pPr>
            <w:r>
              <w:t>103</w:t>
            </w:r>
          </w:p>
        </w:tc>
        <w:tc>
          <w:tcPr>
            <w:tcW w:w="1063" w:type="dxa"/>
          </w:tcPr>
          <w:p w:rsidR="002A71A2" w:rsidRDefault="00271ECC" w:rsidP="00C67433">
            <w:pPr>
              <w:pStyle w:val="Tabletext"/>
              <w:ind w:right="284"/>
              <w:jc w:val="right"/>
            </w:pPr>
            <w:r>
              <w:t>2.7</w:t>
            </w:r>
          </w:p>
        </w:tc>
        <w:tc>
          <w:tcPr>
            <w:tcW w:w="1063" w:type="dxa"/>
          </w:tcPr>
          <w:p w:rsidR="002A71A2" w:rsidRDefault="00E02DE0" w:rsidP="00C67433">
            <w:pPr>
              <w:pStyle w:val="Tabletext"/>
              <w:ind w:right="255"/>
              <w:jc w:val="right"/>
            </w:pPr>
            <w:r>
              <w:t>577</w:t>
            </w:r>
          </w:p>
        </w:tc>
        <w:tc>
          <w:tcPr>
            <w:tcW w:w="1064" w:type="dxa"/>
          </w:tcPr>
          <w:p w:rsidR="002A71A2" w:rsidRDefault="00E02DE0" w:rsidP="00C67433">
            <w:pPr>
              <w:pStyle w:val="Tabletext"/>
              <w:ind w:right="284"/>
              <w:jc w:val="right"/>
            </w:pPr>
            <w:r>
              <w:t>9.1</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University</w:t>
            </w:r>
          </w:p>
        </w:tc>
        <w:tc>
          <w:tcPr>
            <w:tcW w:w="1063" w:type="dxa"/>
            <w:tcMar>
              <w:left w:w="0" w:type="dxa"/>
            </w:tcMar>
          </w:tcPr>
          <w:p w:rsidR="002A71A2" w:rsidRDefault="005E3E97" w:rsidP="00C67433">
            <w:pPr>
              <w:pStyle w:val="Tabletext"/>
              <w:ind w:right="255"/>
              <w:jc w:val="right"/>
            </w:pPr>
            <w:r>
              <w:t>3130</w:t>
            </w:r>
          </w:p>
        </w:tc>
        <w:tc>
          <w:tcPr>
            <w:tcW w:w="1063" w:type="dxa"/>
          </w:tcPr>
          <w:p w:rsidR="002A71A2" w:rsidRDefault="005E3E97" w:rsidP="00C67433">
            <w:pPr>
              <w:pStyle w:val="Tabletext"/>
              <w:ind w:right="284"/>
              <w:jc w:val="right"/>
            </w:pPr>
            <w:r>
              <w:t>82.4</w:t>
            </w:r>
          </w:p>
        </w:tc>
        <w:tc>
          <w:tcPr>
            <w:tcW w:w="1063" w:type="dxa"/>
          </w:tcPr>
          <w:p w:rsidR="002A71A2" w:rsidRDefault="00E02DE0" w:rsidP="00C67433">
            <w:pPr>
              <w:pStyle w:val="Tabletext"/>
              <w:ind w:right="255"/>
              <w:jc w:val="right"/>
            </w:pPr>
            <w:r>
              <w:t>4023</w:t>
            </w:r>
          </w:p>
        </w:tc>
        <w:tc>
          <w:tcPr>
            <w:tcW w:w="1064" w:type="dxa"/>
          </w:tcPr>
          <w:p w:rsidR="002A71A2" w:rsidRDefault="00E02DE0" w:rsidP="00C67433">
            <w:pPr>
              <w:pStyle w:val="Tabletext"/>
              <w:ind w:right="284"/>
              <w:jc w:val="right"/>
            </w:pPr>
            <w:r>
              <w:t>63.7</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t>Other</w:t>
            </w:r>
          </w:p>
        </w:tc>
        <w:tc>
          <w:tcPr>
            <w:tcW w:w="1063" w:type="dxa"/>
            <w:tcMar>
              <w:left w:w="0" w:type="dxa"/>
            </w:tcMar>
          </w:tcPr>
          <w:p w:rsidR="002A71A2" w:rsidRPr="006818E4" w:rsidRDefault="005E3E97" w:rsidP="00C67433">
            <w:pPr>
              <w:pStyle w:val="Tabletext"/>
              <w:ind w:right="255"/>
              <w:jc w:val="right"/>
            </w:pPr>
            <w:r>
              <w:t>286</w:t>
            </w:r>
          </w:p>
        </w:tc>
        <w:tc>
          <w:tcPr>
            <w:tcW w:w="1063" w:type="dxa"/>
          </w:tcPr>
          <w:p w:rsidR="002A71A2" w:rsidRPr="006818E4" w:rsidRDefault="005E3E97" w:rsidP="00C67433">
            <w:pPr>
              <w:pStyle w:val="Tabletext"/>
              <w:ind w:right="284"/>
              <w:jc w:val="right"/>
            </w:pPr>
            <w:r>
              <w:t>7.5</w:t>
            </w:r>
          </w:p>
        </w:tc>
        <w:tc>
          <w:tcPr>
            <w:tcW w:w="1063" w:type="dxa"/>
          </w:tcPr>
          <w:p w:rsidR="002A71A2" w:rsidRPr="006818E4" w:rsidRDefault="00E02DE0" w:rsidP="00C67433">
            <w:pPr>
              <w:pStyle w:val="Tabletext"/>
              <w:ind w:right="255"/>
              <w:jc w:val="right"/>
            </w:pPr>
            <w:r>
              <w:t>953</w:t>
            </w:r>
          </w:p>
        </w:tc>
        <w:tc>
          <w:tcPr>
            <w:tcW w:w="1064" w:type="dxa"/>
          </w:tcPr>
          <w:p w:rsidR="002A71A2" w:rsidRPr="006818E4" w:rsidRDefault="00E02DE0" w:rsidP="00C67433">
            <w:pPr>
              <w:pStyle w:val="Tabletext"/>
              <w:ind w:right="284"/>
              <w:jc w:val="right"/>
            </w:pPr>
            <w:r>
              <w:t>15.1</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5E3E97" w:rsidP="00C67433">
            <w:pPr>
              <w:pStyle w:val="Tabletext"/>
              <w:ind w:right="255"/>
              <w:jc w:val="right"/>
              <w:rPr>
                <w:i/>
              </w:rPr>
            </w:pPr>
            <w:r>
              <w:rPr>
                <w:i/>
              </w:rPr>
              <w:t>124</w:t>
            </w:r>
          </w:p>
        </w:tc>
        <w:tc>
          <w:tcPr>
            <w:tcW w:w="1063" w:type="dxa"/>
          </w:tcPr>
          <w:p w:rsidR="002A71A2" w:rsidRPr="000200AC" w:rsidRDefault="005E3E97" w:rsidP="00C67433">
            <w:pPr>
              <w:pStyle w:val="Tabletext"/>
              <w:ind w:right="284"/>
              <w:jc w:val="right"/>
              <w:rPr>
                <w:i/>
              </w:rPr>
            </w:pPr>
            <w:r>
              <w:rPr>
                <w:i/>
              </w:rPr>
              <w:t>3.3</w:t>
            </w:r>
          </w:p>
        </w:tc>
        <w:tc>
          <w:tcPr>
            <w:tcW w:w="1063" w:type="dxa"/>
          </w:tcPr>
          <w:p w:rsidR="002A71A2" w:rsidRPr="000200AC" w:rsidRDefault="00E02DE0" w:rsidP="00C67433">
            <w:pPr>
              <w:pStyle w:val="Tabletext"/>
              <w:ind w:right="255"/>
              <w:jc w:val="right"/>
              <w:rPr>
                <w:i/>
              </w:rPr>
            </w:pPr>
            <w:r>
              <w:rPr>
                <w:i/>
              </w:rPr>
              <w:t>298</w:t>
            </w:r>
          </w:p>
        </w:tc>
        <w:tc>
          <w:tcPr>
            <w:tcW w:w="1064" w:type="dxa"/>
          </w:tcPr>
          <w:p w:rsidR="002A71A2" w:rsidRPr="000200AC" w:rsidRDefault="00E02DE0" w:rsidP="00C67433">
            <w:pPr>
              <w:pStyle w:val="Tabletext"/>
              <w:ind w:right="284"/>
              <w:jc w:val="right"/>
              <w:rPr>
                <w:i/>
              </w:rPr>
            </w:pPr>
            <w:r>
              <w:rPr>
                <w:i/>
              </w:rPr>
              <w:t>4.7</w:t>
            </w:r>
          </w:p>
        </w:tc>
      </w:tr>
      <w:tr w:rsidR="002A71A2" w:rsidTr="001E5E37">
        <w:tc>
          <w:tcPr>
            <w:tcW w:w="2694" w:type="dxa"/>
            <w:tcBorders>
              <w:bottom w:val="single" w:sz="4" w:space="0" w:color="auto"/>
            </w:tcBorders>
          </w:tcPr>
          <w:p w:rsidR="002A71A2" w:rsidRPr="006818E4" w:rsidRDefault="002A71A2" w:rsidP="00C67433">
            <w:pPr>
              <w:pStyle w:val="Tabletext"/>
              <w:ind w:left="227"/>
            </w:pPr>
            <w:r>
              <w:t>Perceptions of schooling</w:t>
            </w:r>
          </w:p>
        </w:tc>
        <w:tc>
          <w:tcPr>
            <w:tcW w:w="1842" w:type="dxa"/>
            <w:tcBorders>
              <w:bottom w:val="single" w:sz="4" w:space="0" w:color="auto"/>
            </w:tcBorders>
          </w:tcPr>
          <w:p w:rsidR="002A71A2" w:rsidRPr="000200AC" w:rsidRDefault="002A71A2" w:rsidP="00C67433">
            <w:pPr>
              <w:pStyle w:val="Tabletext"/>
            </w:pPr>
            <w:r w:rsidRPr="000200AC">
              <w:t>Continuous</w:t>
            </w:r>
          </w:p>
        </w:tc>
        <w:tc>
          <w:tcPr>
            <w:tcW w:w="1063" w:type="dxa"/>
            <w:tcBorders>
              <w:bottom w:val="single" w:sz="4" w:space="0" w:color="auto"/>
            </w:tcBorders>
            <w:tcMar>
              <w:left w:w="0" w:type="dxa"/>
            </w:tcMar>
          </w:tcPr>
          <w:p w:rsidR="002A71A2" w:rsidRPr="000200AC" w:rsidRDefault="002A71A2" w:rsidP="00C67433">
            <w:pPr>
              <w:pStyle w:val="Tabletext"/>
              <w:ind w:right="255"/>
              <w:jc w:val="right"/>
            </w:pPr>
            <w:r w:rsidRPr="000200AC">
              <w:t>Mean: 0</w:t>
            </w:r>
          </w:p>
        </w:tc>
        <w:tc>
          <w:tcPr>
            <w:tcW w:w="1063" w:type="dxa"/>
            <w:tcBorders>
              <w:bottom w:val="single" w:sz="4" w:space="0" w:color="auto"/>
            </w:tcBorders>
          </w:tcPr>
          <w:p w:rsidR="002A71A2" w:rsidRPr="000200AC" w:rsidRDefault="002A71A2" w:rsidP="00C67433">
            <w:pPr>
              <w:pStyle w:val="Tabletext"/>
              <w:ind w:right="284"/>
              <w:jc w:val="right"/>
            </w:pPr>
            <w:r w:rsidRPr="000200AC">
              <w:t>SD: 1</w:t>
            </w:r>
          </w:p>
        </w:tc>
        <w:tc>
          <w:tcPr>
            <w:tcW w:w="1063" w:type="dxa"/>
            <w:tcBorders>
              <w:bottom w:val="single" w:sz="4" w:space="0" w:color="auto"/>
            </w:tcBorders>
          </w:tcPr>
          <w:p w:rsidR="002A71A2" w:rsidRPr="000200AC" w:rsidRDefault="002A71A2" w:rsidP="00C67433">
            <w:pPr>
              <w:pStyle w:val="Tabletext"/>
              <w:ind w:right="255"/>
              <w:jc w:val="right"/>
            </w:pPr>
            <w:r w:rsidRPr="000200AC">
              <w:t>Mean: 0</w:t>
            </w:r>
          </w:p>
        </w:tc>
        <w:tc>
          <w:tcPr>
            <w:tcW w:w="1064" w:type="dxa"/>
            <w:tcBorders>
              <w:bottom w:val="single" w:sz="4" w:space="0" w:color="auto"/>
            </w:tcBorders>
          </w:tcPr>
          <w:p w:rsidR="002A71A2" w:rsidRPr="000200AC" w:rsidRDefault="002A71A2" w:rsidP="00C67433">
            <w:pPr>
              <w:pStyle w:val="Tabletext"/>
              <w:ind w:right="284"/>
              <w:jc w:val="right"/>
            </w:pPr>
            <w:r w:rsidRPr="000200AC">
              <w:t>SD: 1</w:t>
            </w:r>
          </w:p>
        </w:tc>
      </w:tr>
    </w:tbl>
    <w:p w:rsidR="002A71A2" w:rsidRDefault="002A71A2" w:rsidP="002A71A2">
      <w:pPr>
        <w:pStyle w:val="Source"/>
      </w:pPr>
      <w:r>
        <w:t>Note</w:t>
      </w:r>
      <w:r w:rsidR="00F743CC">
        <w:t>s</w:t>
      </w:r>
      <w:r>
        <w:t>:</w:t>
      </w:r>
      <w:r>
        <w:tab/>
        <w:t xml:space="preserve">The </w:t>
      </w:r>
      <w:r w:rsidRPr="004B7DD2">
        <w:t>continuous predictors SES, Academic achievement, and Perceptions of schooling were standardised to a mean of 0 and a standard deviation of 1.</w:t>
      </w:r>
    </w:p>
    <w:p w:rsidR="002A71A2" w:rsidRDefault="002A71A2" w:rsidP="002A71A2">
      <w:pPr>
        <w:pStyle w:val="Source"/>
        <w:ind w:firstLine="0"/>
      </w:pPr>
      <w:r>
        <w:t>Cases with missing data were excluded from the analysis. Even though multiple imputation is the recommended approach for handling missing</w:t>
      </w:r>
      <w:r w:rsidR="004B7DD2">
        <w:t xml:space="preserve"> data (see Gemici, Bednarz &amp; Lim</w:t>
      </w:r>
      <w:r>
        <w:t xml:space="preserve"> 2011), software that carries out multiple imputation procedures for multi-level models (as outlined in Goldstein et al. 2009) are currently st</w:t>
      </w:r>
      <w:r w:rsidR="00BA7A5A">
        <w:t>ill in an experimental stage. It was</w:t>
      </w:r>
      <w:r>
        <w:t xml:space="preserve"> thus decided</w:t>
      </w:r>
      <w:r w:rsidR="00BA7A5A">
        <w:t xml:space="preserve"> to not use such software in this</w:t>
      </w:r>
      <w:r>
        <w:t xml:space="preserve"> analysis.</w:t>
      </w:r>
    </w:p>
    <w:p w:rsidR="002A71A2" w:rsidRDefault="002A71A2" w:rsidP="002A71A2">
      <w:pPr>
        <w:spacing w:before="0" w:line="240" w:lineRule="auto"/>
        <w:rPr>
          <w:rFonts w:ascii="Tahoma" w:hAnsi="Tahoma"/>
          <w:b/>
          <w:sz w:val="17"/>
        </w:rPr>
      </w:pPr>
      <w:r>
        <w:br w:type="page"/>
      </w:r>
    </w:p>
    <w:p w:rsidR="002A71A2" w:rsidRPr="00C56563" w:rsidRDefault="002A71A2" w:rsidP="002A71A2">
      <w:pPr>
        <w:pStyle w:val="tabletitle"/>
      </w:pPr>
      <w:bookmarkStart w:id="79" w:name="_Toc311305799"/>
      <w:bookmarkStart w:id="80" w:name="_Toc312148905"/>
      <w:bookmarkStart w:id="81" w:name="_Toc338228969"/>
      <w:r>
        <w:lastRenderedPageBreak/>
        <w:t xml:space="preserve">Table </w:t>
      </w:r>
      <w:r w:rsidR="008F33E1">
        <w:t>A</w:t>
      </w:r>
      <w:r w:rsidR="00241DE9">
        <w:t>2</w:t>
      </w:r>
      <w:r>
        <w:tab/>
      </w:r>
      <w:r w:rsidRPr="00C56563">
        <w:t>Descrip</w:t>
      </w:r>
      <w:r>
        <w:t>tive statistics for school-level p</w:t>
      </w:r>
      <w:r w:rsidRPr="00C56563">
        <w:t>redictors (unweighted)</w:t>
      </w:r>
      <w:bookmarkEnd w:id="79"/>
      <w:bookmarkEnd w:id="80"/>
      <w:bookmarkEnd w:id="81"/>
    </w:p>
    <w:tbl>
      <w:tblPr>
        <w:tblW w:w="8789" w:type="dxa"/>
        <w:tblInd w:w="108" w:type="dxa"/>
        <w:tblLayout w:type="fixed"/>
        <w:tblLook w:val="04A0"/>
      </w:tblPr>
      <w:tblGrid>
        <w:gridCol w:w="2694"/>
        <w:gridCol w:w="1842"/>
        <w:gridCol w:w="1063"/>
        <w:gridCol w:w="1063"/>
        <w:gridCol w:w="1063"/>
        <w:gridCol w:w="1064"/>
      </w:tblGrid>
      <w:tr w:rsidR="00241DE9" w:rsidRPr="00C56563" w:rsidTr="001E5E37">
        <w:trPr>
          <w:tblHeader/>
        </w:trPr>
        <w:tc>
          <w:tcPr>
            <w:tcW w:w="2694" w:type="dxa"/>
            <w:tcBorders>
              <w:top w:val="single" w:sz="4" w:space="0" w:color="000000" w:themeColor="text1"/>
            </w:tcBorders>
          </w:tcPr>
          <w:p w:rsidR="00241DE9" w:rsidRPr="00C56563" w:rsidRDefault="00120D2C" w:rsidP="00F743CC">
            <w:pPr>
              <w:pStyle w:val="Tablehead1"/>
              <w:rPr>
                <w:bCs/>
              </w:rPr>
            </w:pPr>
            <w:r>
              <w:rPr>
                <w:bCs/>
              </w:rPr>
              <w:t xml:space="preserve">School </w:t>
            </w:r>
            <w:r w:rsidR="004B7DD2">
              <w:rPr>
                <w:bCs/>
              </w:rPr>
              <w:t>attribute</w:t>
            </w:r>
          </w:p>
        </w:tc>
        <w:tc>
          <w:tcPr>
            <w:tcW w:w="1842" w:type="dxa"/>
            <w:tcBorders>
              <w:top w:val="single" w:sz="4" w:space="0" w:color="000000" w:themeColor="text1"/>
            </w:tcBorders>
          </w:tcPr>
          <w:p w:rsidR="00241DE9" w:rsidRPr="00C56563" w:rsidRDefault="00001EDE" w:rsidP="00F743CC">
            <w:pPr>
              <w:pStyle w:val="Tablehead1"/>
              <w:rPr>
                <w:bCs/>
              </w:rPr>
            </w:pPr>
            <w:r>
              <w:rPr>
                <w:bCs/>
              </w:rPr>
              <w:t>Categories</w:t>
            </w:r>
          </w:p>
        </w:tc>
        <w:tc>
          <w:tcPr>
            <w:tcW w:w="2126" w:type="dxa"/>
            <w:gridSpan w:val="2"/>
            <w:tcBorders>
              <w:top w:val="single" w:sz="4" w:space="0" w:color="000000" w:themeColor="text1"/>
            </w:tcBorders>
          </w:tcPr>
          <w:p w:rsidR="00241DE9" w:rsidRPr="006818E4" w:rsidRDefault="00241DE9" w:rsidP="00F743CC">
            <w:pPr>
              <w:pStyle w:val="Tablehead1"/>
              <w:jc w:val="center"/>
              <w:rPr>
                <w:bCs/>
              </w:rPr>
            </w:pPr>
            <w:r w:rsidRPr="006818E4">
              <w:rPr>
                <w:bCs/>
              </w:rPr>
              <w:t>TER</w:t>
            </w:r>
            <w:r w:rsidR="00F743CC">
              <w:rPr>
                <w:bCs/>
              </w:rPr>
              <w:br/>
            </w:r>
            <w:r>
              <w:rPr>
                <w:bCs/>
              </w:rPr>
              <w:t>(N</w:t>
            </w:r>
            <w:r w:rsidRPr="006818E4">
              <w:rPr>
                <w:bCs/>
              </w:rPr>
              <w:t xml:space="preserve"> = </w:t>
            </w:r>
            <w:r>
              <w:rPr>
                <w:bCs/>
              </w:rPr>
              <w:t>341</w:t>
            </w:r>
            <w:r w:rsidRPr="006818E4">
              <w:rPr>
                <w:bCs/>
              </w:rPr>
              <w:t>)</w:t>
            </w:r>
          </w:p>
        </w:tc>
        <w:tc>
          <w:tcPr>
            <w:tcW w:w="2127" w:type="dxa"/>
            <w:gridSpan w:val="2"/>
            <w:tcBorders>
              <w:top w:val="single" w:sz="4" w:space="0" w:color="000000" w:themeColor="text1"/>
            </w:tcBorders>
          </w:tcPr>
          <w:p w:rsidR="00241DE9" w:rsidRPr="006818E4" w:rsidRDefault="00EB4871" w:rsidP="00F743CC">
            <w:pPr>
              <w:pStyle w:val="Tablehead1"/>
              <w:jc w:val="center"/>
              <w:rPr>
                <w:bCs/>
              </w:rPr>
            </w:pPr>
            <w:r>
              <w:rPr>
                <w:bCs/>
              </w:rPr>
              <w:t xml:space="preserve">University </w:t>
            </w:r>
            <w:r w:rsidR="004B7DD2">
              <w:rPr>
                <w:bCs/>
              </w:rPr>
              <w:t>enrolment</w:t>
            </w:r>
            <w:r w:rsidR="00F743CC">
              <w:rPr>
                <w:bCs/>
              </w:rPr>
              <w:br/>
            </w:r>
            <w:r w:rsidR="00241DE9" w:rsidRPr="006818E4">
              <w:rPr>
                <w:bCs/>
              </w:rPr>
              <w:t>(</w:t>
            </w:r>
            <w:r w:rsidR="00241DE9">
              <w:rPr>
                <w:bCs/>
              </w:rPr>
              <w:t>N</w:t>
            </w:r>
            <w:r w:rsidR="00241DE9" w:rsidRPr="006818E4">
              <w:rPr>
                <w:bCs/>
              </w:rPr>
              <w:t xml:space="preserve"> = </w:t>
            </w:r>
            <w:r w:rsidR="00241DE9">
              <w:rPr>
                <w:bCs/>
              </w:rPr>
              <w:t>354</w:t>
            </w:r>
            <w:r w:rsidR="00241DE9" w:rsidRPr="006818E4">
              <w:rPr>
                <w:bCs/>
              </w:rPr>
              <w:t>)</w:t>
            </w:r>
          </w:p>
        </w:tc>
      </w:tr>
      <w:tr w:rsidR="00241DE9" w:rsidRPr="00C56563" w:rsidTr="001E5E37">
        <w:trPr>
          <w:tblHeader/>
        </w:trPr>
        <w:tc>
          <w:tcPr>
            <w:tcW w:w="2694" w:type="dxa"/>
            <w:tcBorders>
              <w:bottom w:val="single" w:sz="4" w:space="0" w:color="000000" w:themeColor="text1"/>
            </w:tcBorders>
          </w:tcPr>
          <w:p w:rsidR="00241DE9" w:rsidRPr="00C56563" w:rsidRDefault="00241DE9" w:rsidP="00F743CC">
            <w:pPr>
              <w:pStyle w:val="Tablehead2"/>
              <w:jc w:val="center"/>
              <w:rPr>
                <w:bCs/>
              </w:rPr>
            </w:pPr>
          </w:p>
        </w:tc>
        <w:tc>
          <w:tcPr>
            <w:tcW w:w="1842" w:type="dxa"/>
            <w:tcBorders>
              <w:bottom w:val="single" w:sz="4" w:space="0" w:color="000000" w:themeColor="text1"/>
            </w:tcBorders>
          </w:tcPr>
          <w:p w:rsidR="00241DE9" w:rsidRPr="00C56563" w:rsidRDefault="00241DE9" w:rsidP="00F743CC">
            <w:pPr>
              <w:pStyle w:val="Tablehead2"/>
              <w:jc w:val="center"/>
              <w:rPr>
                <w:bCs/>
              </w:rPr>
            </w:pPr>
          </w:p>
        </w:tc>
        <w:tc>
          <w:tcPr>
            <w:tcW w:w="1063" w:type="dxa"/>
            <w:tcBorders>
              <w:bottom w:val="single" w:sz="4" w:space="0" w:color="000000" w:themeColor="text1"/>
            </w:tcBorders>
          </w:tcPr>
          <w:p w:rsidR="00241DE9" w:rsidRPr="006818E4" w:rsidRDefault="00241DE9" w:rsidP="00F743CC">
            <w:pPr>
              <w:pStyle w:val="Tablehead2"/>
              <w:jc w:val="center"/>
              <w:rPr>
                <w:bCs/>
              </w:rPr>
            </w:pPr>
            <w:r>
              <w:rPr>
                <w:bCs/>
              </w:rPr>
              <w:t>n</w:t>
            </w:r>
          </w:p>
        </w:tc>
        <w:tc>
          <w:tcPr>
            <w:tcW w:w="1063" w:type="dxa"/>
            <w:tcBorders>
              <w:bottom w:val="single" w:sz="4" w:space="0" w:color="000000" w:themeColor="text1"/>
            </w:tcBorders>
          </w:tcPr>
          <w:p w:rsidR="00241DE9" w:rsidRPr="006818E4" w:rsidRDefault="00241DE9" w:rsidP="00F743CC">
            <w:pPr>
              <w:pStyle w:val="Tablehead2"/>
              <w:jc w:val="center"/>
              <w:rPr>
                <w:bCs/>
              </w:rPr>
            </w:pPr>
            <w:r w:rsidRPr="006818E4">
              <w:rPr>
                <w:bCs/>
              </w:rPr>
              <w:t>%</w:t>
            </w:r>
          </w:p>
        </w:tc>
        <w:tc>
          <w:tcPr>
            <w:tcW w:w="1063" w:type="dxa"/>
            <w:tcBorders>
              <w:bottom w:val="single" w:sz="4" w:space="0" w:color="000000" w:themeColor="text1"/>
            </w:tcBorders>
          </w:tcPr>
          <w:p w:rsidR="00241DE9" w:rsidRPr="006818E4" w:rsidRDefault="00241DE9" w:rsidP="00F743CC">
            <w:pPr>
              <w:pStyle w:val="Tablehead2"/>
              <w:jc w:val="center"/>
              <w:rPr>
                <w:bCs/>
              </w:rPr>
            </w:pPr>
            <w:r>
              <w:rPr>
                <w:bCs/>
              </w:rPr>
              <w:t>n</w:t>
            </w:r>
          </w:p>
        </w:tc>
        <w:tc>
          <w:tcPr>
            <w:tcW w:w="1064" w:type="dxa"/>
            <w:tcBorders>
              <w:bottom w:val="single" w:sz="4" w:space="0" w:color="000000" w:themeColor="text1"/>
            </w:tcBorders>
          </w:tcPr>
          <w:p w:rsidR="00241DE9" w:rsidRPr="006818E4" w:rsidRDefault="00241DE9" w:rsidP="00F743CC">
            <w:pPr>
              <w:pStyle w:val="Tablehead2"/>
              <w:jc w:val="center"/>
              <w:rPr>
                <w:bCs/>
              </w:rPr>
            </w:pPr>
            <w:r w:rsidRPr="006818E4">
              <w:rPr>
                <w:bCs/>
              </w:rPr>
              <w:t>%</w:t>
            </w:r>
          </w:p>
        </w:tc>
      </w:tr>
      <w:tr w:rsidR="00241DE9" w:rsidTr="001E5E37">
        <w:tc>
          <w:tcPr>
            <w:tcW w:w="2694" w:type="dxa"/>
          </w:tcPr>
          <w:p w:rsidR="00241DE9" w:rsidRPr="00C67433" w:rsidRDefault="00120D2C" w:rsidP="00C67433">
            <w:pPr>
              <w:pStyle w:val="Tabletext"/>
              <w:rPr>
                <w:b/>
                <w:bCs/>
              </w:rPr>
            </w:pPr>
            <w:r w:rsidRPr="00C67433">
              <w:rPr>
                <w:b/>
                <w:bCs/>
              </w:rPr>
              <w:t xml:space="preserve">School </w:t>
            </w:r>
            <w:r w:rsidR="00D610ED" w:rsidRPr="00C67433">
              <w:rPr>
                <w:b/>
                <w:bCs/>
              </w:rPr>
              <w:t>s</w:t>
            </w:r>
            <w:r w:rsidR="00241DE9" w:rsidRPr="00C67433">
              <w:rPr>
                <w:b/>
                <w:bCs/>
              </w:rPr>
              <w:t>ector</w:t>
            </w:r>
          </w:p>
        </w:tc>
        <w:tc>
          <w:tcPr>
            <w:tcW w:w="1842" w:type="dxa"/>
          </w:tcPr>
          <w:p w:rsidR="00241DE9" w:rsidRPr="006818E4" w:rsidRDefault="00241DE9" w:rsidP="00C67433">
            <w:pPr>
              <w:pStyle w:val="Tabletext"/>
            </w:pPr>
            <w:r>
              <w:t>Government</w:t>
            </w:r>
          </w:p>
        </w:tc>
        <w:tc>
          <w:tcPr>
            <w:tcW w:w="1063" w:type="dxa"/>
            <w:tcMar>
              <w:left w:w="0" w:type="dxa"/>
            </w:tcMar>
          </w:tcPr>
          <w:p w:rsidR="00241DE9" w:rsidRPr="006818E4" w:rsidRDefault="00241DE9" w:rsidP="002F2639">
            <w:pPr>
              <w:pStyle w:val="Tabletext"/>
              <w:ind w:right="113"/>
              <w:jc w:val="right"/>
            </w:pPr>
            <w:r>
              <w:t>214</w:t>
            </w:r>
          </w:p>
        </w:tc>
        <w:tc>
          <w:tcPr>
            <w:tcW w:w="1063" w:type="dxa"/>
            <w:tcMar>
              <w:left w:w="0" w:type="dxa"/>
            </w:tcMar>
          </w:tcPr>
          <w:p w:rsidR="00241DE9" w:rsidRPr="006818E4" w:rsidRDefault="00241DE9" w:rsidP="002F2639">
            <w:pPr>
              <w:pStyle w:val="Tabletext"/>
              <w:ind w:right="227"/>
              <w:jc w:val="right"/>
            </w:pPr>
            <w:r>
              <w:t>62.8</w:t>
            </w:r>
          </w:p>
        </w:tc>
        <w:tc>
          <w:tcPr>
            <w:tcW w:w="1063" w:type="dxa"/>
            <w:tcMar>
              <w:left w:w="0" w:type="dxa"/>
            </w:tcMar>
          </w:tcPr>
          <w:p w:rsidR="00241DE9" w:rsidRPr="006818E4" w:rsidRDefault="00241DE9" w:rsidP="002F2639">
            <w:pPr>
              <w:pStyle w:val="Tabletext"/>
              <w:ind w:right="113"/>
              <w:jc w:val="right"/>
            </w:pPr>
            <w:r>
              <w:t>222</w:t>
            </w:r>
          </w:p>
        </w:tc>
        <w:tc>
          <w:tcPr>
            <w:tcW w:w="1064" w:type="dxa"/>
            <w:tcMar>
              <w:left w:w="0" w:type="dxa"/>
            </w:tcMar>
          </w:tcPr>
          <w:p w:rsidR="00241DE9" w:rsidRPr="006818E4" w:rsidRDefault="00241DE9" w:rsidP="002F2639">
            <w:pPr>
              <w:pStyle w:val="Tabletext"/>
              <w:ind w:right="227"/>
              <w:jc w:val="right"/>
            </w:pPr>
            <w:r>
              <w:t>62.7</w:t>
            </w:r>
          </w:p>
        </w:tc>
      </w:tr>
      <w:tr w:rsidR="00241DE9" w:rsidTr="001E5E37">
        <w:tc>
          <w:tcPr>
            <w:tcW w:w="2694" w:type="dxa"/>
          </w:tcPr>
          <w:p w:rsidR="00241DE9" w:rsidRPr="006818E4" w:rsidRDefault="00241DE9" w:rsidP="00C67433">
            <w:pPr>
              <w:pStyle w:val="Tabletext"/>
              <w:ind w:left="227"/>
            </w:pPr>
          </w:p>
        </w:tc>
        <w:tc>
          <w:tcPr>
            <w:tcW w:w="1842" w:type="dxa"/>
          </w:tcPr>
          <w:p w:rsidR="00241DE9" w:rsidRDefault="00241DE9" w:rsidP="00C67433">
            <w:pPr>
              <w:pStyle w:val="Tabletext"/>
            </w:pPr>
            <w:r>
              <w:t>Catholic</w:t>
            </w:r>
          </w:p>
        </w:tc>
        <w:tc>
          <w:tcPr>
            <w:tcW w:w="1063" w:type="dxa"/>
            <w:tcMar>
              <w:left w:w="0" w:type="dxa"/>
            </w:tcMar>
          </w:tcPr>
          <w:p w:rsidR="00241DE9" w:rsidRPr="006818E4" w:rsidRDefault="00241DE9" w:rsidP="002F2639">
            <w:pPr>
              <w:pStyle w:val="Tabletext"/>
              <w:ind w:right="113"/>
              <w:jc w:val="right"/>
            </w:pPr>
            <w:r>
              <w:t>72</w:t>
            </w:r>
          </w:p>
        </w:tc>
        <w:tc>
          <w:tcPr>
            <w:tcW w:w="1063" w:type="dxa"/>
            <w:tcMar>
              <w:left w:w="0" w:type="dxa"/>
            </w:tcMar>
          </w:tcPr>
          <w:p w:rsidR="00241DE9" w:rsidRPr="006818E4" w:rsidRDefault="00241DE9" w:rsidP="002F2639">
            <w:pPr>
              <w:pStyle w:val="Tabletext"/>
              <w:ind w:right="227"/>
              <w:jc w:val="right"/>
            </w:pPr>
            <w:r>
              <w:t>21.1</w:t>
            </w:r>
          </w:p>
        </w:tc>
        <w:tc>
          <w:tcPr>
            <w:tcW w:w="1063" w:type="dxa"/>
            <w:tcMar>
              <w:left w:w="0" w:type="dxa"/>
            </w:tcMar>
          </w:tcPr>
          <w:p w:rsidR="00241DE9" w:rsidRDefault="00241DE9" w:rsidP="002F2639">
            <w:pPr>
              <w:pStyle w:val="Tabletext"/>
              <w:ind w:right="113"/>
              <w:jc w:val="right"/>
            </w:pPr>
            <w:r>
              <w:t>73</w:t>
            </w:r>
          </w:p>
        </w:tc>
        <w:tc>
          <w:tcPr>
            <w:tcW w:w="1064" w:type="dxa"/>
            <w:tcMar>
              <w:left w:w="0" w:type="dxa"/>
            </w:tcMar>
          </w:tcPr>
          <w:p w:rsidR="00241DE9" w:rsidRDefault="00241DE9" w:rsidP="002F2639">
            <w:pPr>
              <w:pStyle w:val="Tabletext"/>
              <w:ind w:right="227"/>
              <w:jc w:val="right"/>
            </w:pPr>
            <w:r>
              <w:t>20.6</w:t>
            </w:r>
          </w:p>
        </w:tc>
      </w:tr>
      <w:tr w:rsidR="00241DE9" w:rsidTr="001E5E37">
        <w:tc>
          <w:tcPr>
            <w:tcW w:w="2694" w:type="dxa"/>
            <w:tcBorders>
              <w:bottom w:val="single" w:sz="4" w:space="0" w:color="000000" w:themeColor="text1"/>
            </w:tcBorders>
          </w:tcPr>
          <w:p w:rsidR="00241DE9" w:rsidRPr="006818E4" w:rsidRDefault="00241DE9" w:rsidP="00C67433">
            <w:pPr>
              <w:pStyle w:val="Tabletext"/>
              <w:ind w:left="227"/>
            </w:pPr>
          </w:p>
        </w:tc>
        <w:tc>
          <w:tcPr>
            <w:tcW w:w="1842" w:type="dxa"/>
            <w:tcBorders>
              <w:bottom w:val="single" w:sz="4" w:space="0" w:color="000000" w:themeColor="text1"/>
            </w:tcBorders>
          </w:tcPr>
          <w:p w:rsidR="00241DE9" w:rsidRPr="006818E4" w:rsidRDefault="00241DE9" w:rsidP="00C67433">
            <w:pPr>
              <w:pStyle w:val="Tabletext"/>
            </w:pPr>
            <w:r>
              <w:t>Independent</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55</w:t>
            </w:r>
          </w:p>
        </w:tc>
        <w:tc>
          <w:tcPr>
            <w:tcW w:w="1063" w:type="dxa"/>
            <w:tcBorders>
              <w:bottom w:val="single" w:sz="4" w:space="0" w:color="000000" w:themeColor="text1"/>
            </w:tcBorders>
            <w:tcMar>
              <w:left w:w="0" w:type="dxa"/>
            </w:tcMar>
          </w:tcPr>
          <w:p w:rsidR="00241DE9" w:rsidRPr="006818E4" w:rsidRDefault="00241DE9" w:rsidP="002F2639">
            <w:pPr>
              <w:pStyle w:val="Tabletext"/>
              <w:ind w:right="227"/>
              <w:jc w:val="right"/>
            </w:pPr>
            <w:r>
              <w:t>16.1</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59</w:t>
            </w:r>
          </w:p>
        </w:tc>
        <w:tc>
          <w:tcPr>
            <w:tcW w:w="1064" w:type="dxa"/>
            <w:tcBorders>
              <w:bottom w:val="single" w:sz="4" w:space="0" w:color="000000" w:themeColor="text1"/>
            </w:tcBorders>
            <w:tcMar>
              <w:left w:w="0" w:type="dxa"/>
            </w:tcMar>
          </w:tcPr>
          <w:p w:rsidR="00241DE9" w:rsidRPr="006818E4" w:rsidRDefault="00241DE9" w:rsidP="002F2639">
            <w:pPr>
              <w:pStyle w:val="Tabletext"/>
              <w:ind w:right="227"/>
              <w:jc w:val="right"/>
            </w:pPr>
            <w:r>
              <w:t>16.7</w:t>
            </w:r>
          </w:p>
        </w:tc>
      </w:tr>
      <w:tr w:rsidR="00120D2C" w:rsidTr="001E5E37">
        <w:tc>
          <w:tcPr>
            <w:tcW w:w="2694" w:type="dxa"/>
            <w:tcBorders>
              <w:top w:val="single" w:sz="4" w:space="0" w:color="000000" w:themeColor="text1"/>
            </w:tcBorders>
          </w:tcPr>
          <w:p w:rsidR="00120D2C" w:rsidRPr="00C67433" w:rsidRDefault="00120D2C" w:rsidP="00C67433">
            <w:pPr>
              <w:pStyle w:val="Tabletext"/>
              <w:rPr>
                <w:b/>
                <w:bCs/>
              </w:rPr>
            </w:pPr>
            <w:r w:rsidRPr="00C67433">
              <w:rPr>
                <w:b/>
                <w:bCs/>
              </w:rPr>
              <w:t>Location</w:t>
            </w:r>
          </w:p>
        </w:tc>
        <w:tc>
          <w:tcPr>
            <w:tcW w:w="1842" w:type="dxa"/>
            <w:tcBorders>
              <w:top w:val="single" w:sz="4" w:space="0" w:color="000000" w:themeColor="text1"/>
            </w:tcBorders>
          </w:tcPr>
          <w:p w:rsidR="00120D2C" w:rsidRPr="006818E4" w:rsidRDefault="00120D2C" w:rsidP="00C67433">
            <w:pPr>
              <w:pStyle w:val="Tabletext"/>
            </w:pPr>
            <w:r>
              <w:t>Not metropolitan</w:t>
            </w:r>
          </w:p>
        </w:tc>
        <w:tc>
          <w:tcPr>
            <w:tcW w:w="1063" w:type="dxa"/>
            <w:tcBorders>
              <w:top w:val="single" w:sz="4" w:space="0" w:color="000000" w:themeColor="text1"/>
            </w:tcBorders>
            <w:tcMar>
              <w:left w:w="0" w:type="dxa"/>
            </w:tcMar>
          </w:tcPr>
          <w:p w:rsidR="00120D2C" w:rsidRPr="006818E4" w:rsidRDefault="00120D2C" w:rsidP="002F2639">
            <w:pPr>
              <w:pStyle w:val="Tabletext"/>
              <w:ind w:right="113"/>
              <w:jc w:val="right"/>
            </w:pPr>
            <w:r>
              <w:t>112</w:t>
            </w:r>
          </w:p>
        </w:tc>
        <w:tc>
          <w:tcPr>
            <w:tcW w:w="1063" w:type="dxa"/>
            <w:tcBorders>
              <w:top w:val="single" w:sz="4" w:space="0" w:color="000000" w:themeColor="text1"/>
            </w:tcBorders>
            <w:tcMar>
              <w:left w:w="0" w:type="dxa"/>
            </w:tcMar>
          </w:tcPr>
          <w:p w:rsidR="00120D2C" w:rsidRPr="006818E4" w:rsidRDefault="00120D2C" w:rsidP="002F2639">
            <w:pPr>
              <w:pStyle w:val="Tabletext"/>
              <w:ind w:right="227"/>
              <w:jc w:val="right"/>
            </w:pPr>
            <w:r>
              <w:t>32.8</w:t>
            </w:r>
          </w:p>
        </w:tc>
        <w:tc>
          <w:tcPr>
            <w:tcW w:w="1063" w:type="dxa"/>
            <w:tcBorders>
              <w:top w:val="single" w:sz="4" w:space="0" w:color="000000" w:themeColor="text1"/>
            </w:tcBorders>
            <w:tcMar>
              <w:left w:w="0" w:type="dxa"/>
            </w:tcMar>
          </w:tcPr>
          <w:p w:rsidR="00120D2C" w:rsidRPr="006818E4" w:rsidRDefault="00120D2C" w:rsidP="002F2639">
            <w:pPr>
              <w:pStyle w:val="Tabletext"/>
              <w:ind w:right="113"/>
              <w:jc w:val="right"/>
            </w:pPr>
            <w:r>
              <w:t>121</w:t>
            </w:r>
          </w:p>
        </w:tc>
        <w:tc>
          <w:tcPr>
            <w:tcW w:w="1064" w:type="dxa"/>
            <w:tcBorders>
              <w:top w:val="single" w:sz="4" w:space="0" w:color="000000" w:themeColor="text1"/>
            </w:tcBorders>
            <w:tcMar>
              <w:left w:w="0" w:type="dxa"/>
            </w:tcMar>
          </w:tcPr>
          <w:p w:rsidR="00120D2C" w:rsidRPr="006818E4" w:rsidRDefault="00120D2C" w:rsidP="002F2639">
            <w:pPr>
              <w:pStyle w:val="Tabletext"/>
              <w:ind w:right="227"/>
              <w:jc w:val="right"/>
            </w:pPr>
            <w:r>
              <w:t>34.2</w:t>
            </w:r>
          </w:p>
        </w:tc>
      </w:tr>
      <w:tr w:rsidR="00120D2C" w:rsidTr="001E5E37">
        <w:tc>
          <w:tcPr>
            <w:tcW w:w="2694" w:type="dxa"/>
            <w:tcBorders>
              <w:bottom w:val="single" w:sz="4" w:space="0" w:color="000000" w:themeColor="text1"/>
            </w:tcBorders>
          </w:tcPr>
          <w:p w:rsidR="00120D2C" w:rsidRPr="006818E4" w:rsidRDefault="00120D2C" w:rsidP="00C67433">
            <w:pPr>
              <w:pStyle w:val="Tabletext"/>
              <w:ind w:left="227"/>
            </w:pPr>
          </w:p>
        </w:tc>
        <w:tc>
          <w:tcPr>
            <w:tcW w:w="1842" w:type="dxa"/>
            <w:tcBorders>
              <w:bottom w:val="single" w:sz="4" w:space="0" w:color="000000" w:themeColor="text1"/>
            </w:tcBorders>
          </w:tcPr>
          <w:p w:rsidR="00120D2C" w:rsidRPr="006818E4" w:rsidRDefault="00120D2C" w:rsidP="00C67433">
            <w:pPr>
              <w:pStyle w:val="Tabletext"/>
            </w:pPr>
            <w:r>
              <w:t>Metropolitan</w:t>
            </w:r>
          </w:p>
        </w:tc>
        <w:tc>
          <w:tcPr>
            <w:tcW w:w="1063" w:type="dxa"/>
            <w:tcBorders>
              <w:bottom w:val="single" w:sz="4" w:space="0" w:color="000000" w:themeColor="text1"/>
            </w:tcBorders>
            <w:tcMar>
              <w:left w:w="0" w:type="dxa"/>
            </w:tcMar>
          </w:tcPr>
          <w:p w:rsidR="00120D2C" w:rsidRPr="0016337E" w:rsidRDefault="00120D2C" w:rsidP="002F2639">
            <w:pPr>
              <w:pStyle w:val="Tabletext"/>
              <w:ind w:right="113"/>
              <w:jc w:val="right"/>
            </w:pPr>
            <w:r w:rsidRPr="0016337E">
              <w:t>229</w:t>
            </w:r>
          </w:p>
        </w:tc>
        <w:tc>
          <w:tcPr>
            <w:tcW w:w="1063" w:type="dxa"/>
            <w:tcBorders>
              <w:bottom w:val="single" w:sz="4" w:space="0" w:color="000000" w:themeColor="text1"/>
            </w:tcBorders>
            <w:tcMar>
              <w:left w:w="0" w:type="dxa"/>
            </w:tcMar>
          </w:tcPr>
          <w:p w:rsidR="00120D2C" w:rsidRPr="0016337E" w:rsidRDefault="00120D2C" w:rsidP="002F2639">
            <w:pPr>
              <w:pStyle w:val="Tabletext"/>
              <w:ind w:right="227"/>
              <w:jc w:val="right"/>
            </w:pPr>
            <w:r w:rsidRPr="0016337E">
              <w:t>67.2</w:t>
            </w:r>
          </w:p>
        </w:tc>
        <w:tc>
          <w:tcPr>
            <w:tcW w:w="1063" w:type="dxa"/>
            <w:tcBorders>
              <w:bottom w:val="single" w:sz="4" w:space="0" w:color="000000" w:themeColor="text1"/>
            </w:tcBorders>
            <w:tcMar>
              <w:left w:w="0" w:type="dxa"/>
            </w:tcMar>
          </w:tcPr>
          <w:p w:rsidR="00120D2C" w:rsidRDefault="00120D2C" w:rsidP="002F2639">
            <w:pPr>
              <w:pStyle w:val="Tabletext"/>
              <w:ind w:right="113"/>
              <w:jc w:val="right"/>
            </w:pPr>
            <w:r>
              <w:t>233</w:t>
            </w:r>
          </w:p>
        </w:tc>
        <w:tc>
          <w:tcPr>
            <w:tcW w:w="1064" w:type="dxa"/>
            <w:tcBorders>
              <w:bottom w:val="single" w:sz="4" w:space="0" w:color="000000" w:themeColor="text1"/>
            </w:tcBorders>
            <w:tcMar>
              <w:left w:w="0" w:type="dxa"/>
            </w:tcMar>
          </w:tcPr>
          <w:p w:rsidR="00120D2C" w:rsidRDefault="00120D2C" w:rsidP="002F2639">
            <w:pPr>
              <w:pStyle w:val="Tabletext"/>
              <w:ind w:right="227"/>
              <w:jc w:val="right"/>
            </w:pPr>
            <w:r>
              <w:t>65.8</w:t>
            </w:r>
          </w:p>
        </w:tc>
      </w:tr>
      <w:tr w:rsidR="00120D2C" w:rsidTr="001E5E37">
        <w:tc>
          <w:tcPr>
            <w:tcW w:w="2694" w:type="dxa"/>
            <w:tcBorders>
              <w:top w:val="single" w:sz="4" w:space="0" w:color="000000" w:themeColor="text1"/>
            </w:tcBorders>
          </w:tcPr>
          <w:p w:rsidR="00120D2C" w:rsidRPr="00C67433" w:rsidRDefault="00120D2C" w:rsidP="00C67433">
            <w:pPr>
              <w:pStyle w:val="Tabletext"/>
              <w:rPr>
                <w:b/>
                <w:bCs/>
              </w:rPr>
            </w:pPr>
            <w:r w:rsidRPr="00C67433">
              <w:rPr>
                <w:b/>
                <w:bCs/>
              </w:rPr>
              <w:t xml:space="preserve">School </w:t>
            </w:r>
            <w:r w:rsidR="004B7DD2" w:rsidRPr="00C67433">
              <w:rPr>
                <w:b/>
                <w:bCs/>
              </w:rPr>
              <w:t>d</w:t>
            </w:r>
            <w:r w:rsidRPr="00C67433">
              <w:rPr>
                <w:b/>
                <w:bCs/>
              </w:rPr>
              <w:t>emographics</w:t>
            </w:r>
          </w:p>
        </w:tc>
        <w:tc>
          <w:tcPr>
            <w:tcW w:w="1842" w:type="dxa"/>
            <w:tcBorders>
              <w:top w:val="single" w:sz="4" w:space="0" w:color="000000" w:themeColor="text1"/>
            </w:tcBorders>
          </w:tcPr>
          <w:p w:rsidR="00120D2C" w:rsidRPr="00172E84" w:rsidRDefault="00120D2C" w:rsidP="00C67433">
            <w:pPr>
              <w:pStyle w:val="Tabletex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3" w:type="dxa"/>
            <w:tcBorders>
              <w:top w:val="single" w:sz="4" w:space="0" w:color="000000" w:themeColor="text1"/>
            </w:tcBorders>
            <w:tcMar>
              <w:left w:w="0" w:type="dxa"/>
            </w:tcMar>
          </w:tcPr>
          <w:p w:rsidR="00120D2C" w:rsidRDefault="00120D2C" w:rsidP="002F2639">
            <w:pPr>
              <w:pStyle w:val="Tabletext"/>
              <w:ind w:right="227"/>
              <w:jc w:val="righ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4" w:type="dxa"/>
            <w:tcBorders>
              <w:top w:val="single" w:sz="4" w:space="0" w:color="000000" w:themeColor="text1"/>
            </w:tcBorders>
            <w:tcMar>
              <w:left w:w="0" w:type="dxa"/>
            </w:tcMar>
          </w:tcPr>
          <w:p w:rsidR="00120D2C" w:rsidRDefault="00120D2C" w:rsidP="002F2639">
            <w:pPr>
              <w:pStyle w:val="Tabletext"/>
              <w:ind w:right="227"/>
              <w:jc w:val="right"/>
            </w:pPr>
          </w:p>
        </w:tc>
      </w:tr>
      <w:tr w:rsidR="00120D2C" w:rsidTr="001E5E37">
        <w:tc>
          <w:tcPr>
            <w:tcW w:w="2694" w:type="dxa"/>
          </w:tcPr>
          <w:p w:rsidR="00120D2C" w:rsidRPr="006818E4" w:rsidRDefault="00120D2C" w:rsidP="00C67433">
            <w:pPr>
              <w:pStyle w:val="Tabletext"/>
              <w:ind w:left="227"/>
            </w:pPr>
            <w:r>
              <w:t>Size</w:t>
            </w:r>
          </w:p>
        </w:tc>
        <w:tc>
          <w:tcPr>
            <w:tcW w:w="1842" w:type="dxa"/>
          </w:tcPr>
          <w:p w:rsidR="00120D2C" w:rsidRPr="00172E84" w:rsidRDefault="00120D2C" w:rsidP="00C67433">
            <w:pPr>
              <w:pStyle w:val="Tabletext"/>
            </w:pPr>
            <w:r w:rsidRPr="00172E84">
              <w:t>Continuous</w:t>
            </w:r>
          </w:p>
        </w:tc>
        <w:tc>
          <w:tcPr>
            <w:tcW w:w="1063" w:type="dxa"/>
            <w:tcMar>
              <w:left w:w="0" w:type="dxa"/>
            </w:tcMar>
          </w:tcPr>
          <w:p w:rsidR="00120D2C" w:rsidRPr="006818E4" w:rsidRDefault="00120D2C" w:rsidP="002F2639">
            <w:pPr>
              <w:pStyle w:val="Tabletext"/>
              <w:ind w:right="113"/>
              <w:jc w:val="right"/>
            </w:pPr>
            <w:r>
              <w:t>Mean: 888</w:t>
            </w:r>
          </w:p>
        </w:tc>
        <w:tc>
          <w:tcPr>
            <w:tcW w:w="1063" w:type="dxa"/>
            <w:tcMar>
              <w:left w:w="0" w:type="dxa"/>
            </w:tcMar>
          </w:tcPr>
          <w:p w:rsidR="00120D2C" w:rsidRPr="006818E4" w:rsidRDefault="00120D2C" w:rsidP="002F2639">
            <w:pPr>
              <w:pStyle w:val="Tabletext"/>
              <w:ind w:right="227"/>
              <w:jc w:val="right"/>
            </w:pPr>
            <w:r>
              <w:t>SD: 397</w:t>
            </w:r>
          </w:p>
        </w:tc>
        <w:tc>
          <w:tcPr>
            <w:tcW w:w="1063" w:type="dxa"/>
            <w:tcMar>
              <w:left w:w="0" w:type="dxa"/>
            </w:tcMar>
          </w:tcPr>
          <w:p w:rsidR="00120D2C" w:rsidRPr="006818E4" w:rsidRDefault="00120D2C" w:rsidP="002F2639">
            <w:pPr>
              <w:pStyle w:val="Tabletext"/>
              <w:ind w:right="113"/>
              <w:jc w:val="right"/>
            </w:pPr>
            <w:r>
              <w:t>Mean: 868</w:t>
            </w:r>
          </w:p>
        </w:tc>
        <w:tc>
          <w:tcPr>
            <w:tcW w:w="1064" w:type="dxa"/>
            <w:tcMar>
              <w:left w:w="0" w:type="dxa"/>
            </w:tcMar>
          </w:tcPr>
          <w:p w:rsidR="00120D2C" w:rsidRPr="006818E4" w:rsidRDefault="00120D2C" w:rsidP="002F2639">
            <w:pPr>
              <w:pStyle w:val="Tabletext"/>
              <w:ind w:right="227"/>
              <w:jc w:val="right"/>
            </w:pPr>
            <w:r>
              <w:t>SD: 407</w:t>
            </w:r>
          </w:p>
        </w:tc>
      </w:tr>
      <w:tr w:rsidR="00241DE9" w:rsidTr="001E5E37">
        <w:tc>
          <w:tcPr>
            <w:tcW w:w="2694" w:type="dxa"/>
          </w:tcPr>
          <w:p w:rsidR="00241DE9" w:rsidRPr="006818E4" w:rsidRDefault="00241DE9" w:rsidP="00C67433">
            <w:pPr>
              <w:pStyle w:val="Tabletext"/>
              <w:ind w:left="227"/>
            </w:pPr>
            <w:r>
              <w:t>SES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241DE9" w:rsidTr="001E5E37">
        <w:tc>
          <w:tcPr>
            <w:tcW w:w="2694" w:type="dxa"/>
          </w:tcPr>
          <w:p w:rsidR="00241DE9" w:rsidRPr="006818E4" w:rsidRDefault="00241DE9" w:rsidP="00C67433">
            <w:pPr>
              <w:pStyle w:val="Tabletext"/>
              <w:ind w:left="227"/>
            </w:pPr>
            <w:r>
              <w:t>Acad. achievement</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120D2C" w:rsidTr="001E5E37">
        <w:tc>
          <w:tcPr>
            <w:tcW w:w="2694" w:type="dxa"/>
          </w:tcPr>
          <w:p w:rsidR="00120D2C" w:rsidRPr="006818E4" w:rsidRDefault="00120D2C" w:rsidP="00C67433">
            <w:pPr>
              <w:pStyle w:val="Tabletext"/>
              <w:ind w:left="227"/>
            </w:pPr>
            <w:r>
              <w:t>Gender mix</w:t>
            </w:r>
          </w:p>
        </w:tc>
        <w:tc>
          <w:tcPr>
            <w:tcW w:w="1842" w:type="dxa"/>
          </w:tcPr>
          <w:p w:rsidR="00120D2C" w:rsidRPr="006818E4" w:rsidRDefault="00120D2C" w:rsidP="00C67433">
            <w:pPr>
              <w:pStyle w:val="Tabletext"/>
            </w:pPr>
            <w:r>
              <w:t>Co-ed</w:t>
            </w:r>
          </w:p>
        </w:tc>
        <w:tc>
          <w:tcPr>
            <w:tcW w:w="1063" w:type="dxa"/>
            <w:tcMar>
              <w:left w:w="0" w:type="dxa"/>
            </w:tcMar>
          </w:tcPr>
          <w:p w:rsidR="00120D2C" w:rsidRPr="006818E4" w:rsidRDefault="00120D2C" w:rsidP="002F2639">
            <w:pPr>
              <w:pStyle w:val="Tabletext"/>
              <w:ind w:right="113"/>
              <w:jc w:val="right"/>
            </w:pPr>
            <w:r>
              <w:t>287</w:t>
            </w:r>
          </w:p>
        </w:tc>
        <w:tc>
          <w:tcPr>
            <w:tcW w:w="1063" w:type="dxa"/>
            <w:tcMar>
              <w:left w:w="0" w:type="dxa"/>
            </w:tcMar>
          </w:tcPr>
          <w:p w:rsidR="00120D2C" w:rsidRPr="006818E4" w:rsidRDefault="00120D2C" w:rsidP="002F2639">
            <w:pPr>
              <w:pStyle w:val="Tabletext"/>
              <w:ind w:right="227"/>
              <w:jc w:val="right"/>
            </w:pPr>
            <w:r>
              <w:t>84.2</w:t>
            </w:r>
          </w:p>
        </w:tc>
        <w:tc>
          <w:tcPr>
            <w:tcW w:w="1063" w:type="dxa"/>
            <w:tcMar>
              <w:left w:w="0" w:type="dxa"/>
            </w:tcMar>
          </w:tcPr>
          <w:p w:rsidR="00120D2C" w:rsidRPr="0006672D" w:rsidRDefault="00120D2C" w:rsidP="002F2639">
            <w:pPr>
              <w:pStyle w:val="Tabletext"/>
              <w:ind w:right="113"/>
              <w:jc w:val="right"/>
            </w:pPr>
            <w:r>
              <w:t>300</w:t>
            </w:r>
          </w:p>
        </w:tc>
        <w:tc>
          <w:tcPr>
            <w:tcW w:w="1064" w:type="dxa"/>
            <w:tcMar>
              <w:left w:w="0" w:type="dxa"/>
            </w:tcMar>
          </w:tcPr>
          <w:p w:rsidR="00120D2C" w:rsidRPr="0006672D" w:rsidRDefault="00120D2C" w:rsidP="002F2639">
            <w:pPr>
              <w:pStyle w:val="Tabletext"/>
              <w:ind w:right="227"/>
              <w:jc w:val="right"/>
            </w:pPr>
            <w:r>
              <w:t>84.7</w:t>
            </w:r>
          </w:p>
        </w:tc>
      </w:tr>
      <w:tr w:rsidR="00120D2C" w:rsidTr="001E5E37">
        <w:tc>
          <w:tcPr>
            <w:tcW w:w="2694" w:type="dxa"/>
          </w:tcPr>
          <w:p w:rsidR="00120D2C" w:rsidRPr="006818E4" w:rsidRDefault="00120D2C" w:rsidP="00C67433">
            <w:pPr>
              <w:pStyle w:val="Tabletext"/>
              <w:ind w:left="227"/>
            </w:pPr>
          </w:p>
        </w:tc>
        <w:tc>
          <w:tcPr>
            <w:tcW w:w="1842" w:type="dxa"/>
          </w:tcPr>
          <w:p w:rsidR="00120D2C" w:rsidRDefault="00120D2C" w:rsidP="00C67433">
            <w:pPr>
              <w:pStyle w:val="Tabletext"/>
            </w:pPr>
            <w:r>
              <w:t>All male</w:t>
            </w:r>
          </w:p>
        </w:tc>
        <w:tc>
          <w:tcPr>
            <w:tcW w:w="1063" w:type="dxa"/>
            <w:tcMar>
              <w:left w:w="0" w:type="dxa"/>
            </w:tcMar>
          </w:tcPr>
          <w:p w:rsidR="00120D2C" w:rsidRPr="006818E4" w:rsidRDefault="00120D2C" w:rsidP="002F2639">
            <w:pPr>
              <w:pStyle w:val="Tabletext"/>
              <w:ind w:right="113"/>
              <w:jc w:val="right"/>
            </w:pPr>
            <w:r>
              <w:t>25</w:t>
            </w:r>
          </w:p>
        </w:tc>
        <w:tc>
          <w:tcPr>
            <w:tcW w:w="1063" w:type="dxa"/>
            <w:tcMar>
              <w:left w:w="0" w:type="dxa"/>
            </w:tcMar>
          </w:tcPr>
          <w:p w:rsidR="00120D2C" w:rsidRPr="006818E4" w:rsidRDefault="00120D2C" w:rsidP="002F2639">
            <w:pPr>
              <w:pStyle w:val="Tabletext"/>
              <w:ind w:right="227"/>
              <w:jc w:val="right"/>
            </w:pPr>
            <w:r>
              <w:t>7.3</w:t>
            </w:r>
          </w:p>
        </w:tc>
        <w:tc>
          <w:tcPr>
            <w:tcW w:w="1063" w:type="dxa"/>
            <w:tcMar>
              <w:left w:w="0" w:type="dxa"/>
            </w:tcMar>
          </w:tcPr>
          <w:p w:rsidR="00120D2C" w:rsidRDefault="00120D2C" w:rsidP="002F2639">
            <w:pPr>
              <w:pStyle w:val="Tabletext"/>
              <w:ind w:right="113"/>
              <w:jc w:val="right"/>
            </w:pPr>
            <w:r>
              <w:t>25</w:t>
            </w:r>
          </w:p>
        </w:tc>
        <w:tc>
          <w:tcPr>
            <w:tcW w:w="1064" w:type="dxa"/>
            <w:tcMar>
              <w:left w:w="0" w:type="dxa"/>
            </w:tcMar>
          </w:tcPr>
          <w:p w:rsidR="00120D2C" w:rsidRDefault="00120D2C" w:rsidP="002F2639">
            <w:pPr>
              <w:pStyle w:val="Tabletext"/>
              <w:ind w:right="227"/>
              <w:jc w:val="right"/>
            </w:pPr>
            <w:r>
              <w:t>7.1</w:t>
            </w:r>
          </w:p>
        </w:tc>
      </w:tr>
      <w:tr w:rsidR="00120D2C" w:rsidTr="001E5E37">
        <w:tc>
          <w:tcPr>
            <w:tcW w:w="2694" w:type="dxa"/>
          </w:tcPr>
          <w:p w:rsidR="00120D2C" w:rsidRPr="006818E4" w:rsidRDefault="00120D2C" w:rsidP="00C67433">
            <w:pPr>
              <w:pStyle w:val="Tabletext"/>
              <w:ind w:left="227"/>
            </w:pPr>
          </w:p>
        </w:tc>
        <w:tc>
          <w:tcPr>
            <w:tcW w:w="1842" w:type="dxa"/>
          </w:tcPr>
          <w:p w:rsidR="00120D2C" w:rsidRPr="006818E4" w:rsidRDefault="00120D2C" w:rsidP="00C67433">
            <w:pPr>
              <w:pStyle w:val="Tabletext"/>
            </w:pPr>
            <w:r>
              <w:t>All female</w:t>
            </w:r>
          </w:p>
        </w:tc>
        <w:tc>
          <w:tcPr>
            <w:tcW w:w="1063" w:type="dxa"/>
            <w:tcMar>
              <w:left w:w="0" w:type="dxa"/>
            </w:tcMar>
          </w:tcPr>
          <w:p w:rsidR="00120D2C" w:rsidRPr="006818E4" w:rsidRDefault="00120D2C" w:rsidP="002F2639">
            <w:pPr>
              <w:pStyle w:val="Tabletext"/>
              <w:ind w:right="113"/>
              <w:jc w:val="right"/>
            </w:pPr>
            <w:r>
              <w:t>29</w:t>
            </w:r>
          </w:p>
        </w:tc>
        <w:tc>
          <w:tcPr>
            <w:tcW w:w="1063" w:type="dxa"/>
            <w:tcMar>
              <w:left w:w="0" w:type="dxa"/>
            </w:tcMar>
          </w:tcPr>
          <w:p w:rsidR="00120D2C" w:rsidRPr="006818E4" w:rsidRDefault="00120D2C" w:rsidP="002F2639">
            <w:pPr>
              <w:pStyle w:val="Tabletext"/>
              <w:ind w:right="227"/>
              <w:jc w:val="right"/>
            </w:pPr>
            <w:r>
              <w:t>8.5</w:t>
            </w:r>
          </w:p>
        </w:tc>
        <w:tc>
          <w:tcPr>
            <w:tcW w:w="1063" w:type="dxa"/>
            <w:tcMar>
              <w:left w:w="0" w:type="dxa"/>
            </w:tcMar>
          </w:tcPr>
          <w:p w:rsidR="00120D2C" w:rsidRPr="0006672D" w:rsidRDefault="00120D2C" w:rsidP="002F2639">
            <w:pPr>
              <w:pStyle w:val="Tabletext"/>
              <w:ind w:right="113"/>
              <w:jc w:val="right"/>
            </w:pPr>
            <w:r>
              <w:t>29</w:t>
            </w:r>
          </w:p>
        </w:tc>
        <w:tc>
          <w:tcPr>
            <w:tcW w:w="1064" w:type="dxa"/>
            <w:tcMar>
              <w:left w:w="0" w:type="dxa"/>
            </w:tcMar>
          </w:tcPr>
          <w:p w:rsidR="00120D2C" w:rsidRPr="0006672D" w:rsidRDefault="00120D2C" w:rsidP="002F2639">
            <w:pPr>
              <w:pStyle w:val="Tabletext"/>
              <w:ind w:right="227"/>
              <w:jc w:val="right"/>
            </w:pPr>
            <w:r>
              <w:t>8.2</w:t>
            </w:r>
          </w:p>
        </w:tc>
      </w:tr>
      <w:tr w:rsidR="00241DE9" w:rsidTr="001E5E37">
        <w:tc>
          <w:tcPr>
            <w:tcW w:w="2694" w:type="dxa"/>
          </w:tcPr>
          <w:p w:rsidR="00241DE9" w:rsidRPr="006818E4" w:rsidRDefault="00241DE9" w:rsidP="00C67433">
            <w:pPr>
              <w:pStyle w:val="Tabletext"/>
              <w:ind w:left="227"/>
            </w:pPr>
            <w:r>
              <w:t>LBOTE quartile</w:t>
            </w:r>
          </w:p>
        </w:tc>
        <w:tc>
          <w:tcPr>
            <w:tcW w:w="1842" w:type="dxa"/>
          </w:tcPr>
          <w:p w:rsidR="00241DE9" w:rsidRPr="00172E84" w:rsidRDefault="00241DE9" w:rsidP="00C67433">
            <w:pPr>
              <w:pStyle w:val="Tabletext"/>
            </w:pPr>
            <w:r>
              <w:t>No LBOTE student</w:t>
            </w:r>
          </w:p>
        </w:tc>
        <w:tc>
          <w:tcPr>
            <w:tcW w:w="1063" w:type="dxa"/>
            <w:tcMar>
              <w:left w:w="0" w:type="dxa"/>
            </w:tcMar>
          </w:tcPr>
          <w:p w:rsidR="00241DE9" w:rsidRPr="0016337E" w:rsidRDefault="00241DE9" w:rsidP="002F2639">
            <w:pPr>
              <w:pStyle w:val="Tabletext"/>
              <w:ind w:right="113"/>
              <w:jc w:val="right"/>
            </w:pPr>
            <w:r w:rsidRPr="0016337E">
              <w:t>208</w:t>
            </w:r>
          </w:p>
        </w:tc>
        <w:tc>
          <w:tcPr>
            <w:tcW w:w="1063" w:type="dxa"/>
            <w:tcMar>
              <w:left w:w="0" w:type="dxa"/>
            </w:tcMar>
          </w:tcPr>
          <w:p w:rsidR="00241DE9" w:rsidRPr="0016337E" w:rsidRDefault="00241DE9" w:rsidP="002F2639">
            <w:pPr>
              <w:pStyle w:val="Tabletext"/>
              <w:ind w:right="227"/>
              <w:jc w:val="right"/>
            </w:pPr>
            <w:r w:rsidRPr="0016337E">
              <w:t>61.0</w:t>
            </w:r>
          </w:p>
        </w:tc>
        <w:tc>
          <w:tcPr>
            <w:tcW w:w="1063" w:type="dxa"/>
            <w:tcMar>
              <w:left w:w="0" w:type="dxa"/>
            </w:tcMar>
          </w:tcPr>
          <w:p w:rsidR="00241DE9" w:rsidRPr="006818E4" w:rsidRDefault="00241DE9" w:rsidP="002F2639">
            <w:pPr>
              <w:pStyle w:val="Tabletext"/>
              <w:ind w:right="113"/>
              <w:jc w:val="right"/>
            </w:pPr>
            <w:r>
              <w:t>189</w:t>
            </w:r>
          </w:p>
        </w:tc>
        <w:tc>
          <w:tcPr>
            <w:tcW w:w="1064" w:type="dxa"/>
            <w:tcMar>
              <w:left w:w="0" w:type="dxa"/>
            </w:tcMar>
          </w:tcPr>
          <w:p w:rsidR="00241DE9" w:rsidRPr="006818E4" w:rsidRDefault="00241DE9" w:rsidP="002F2639">
            <w:pPr>
              <w:pStyle w:val="Tabletext"/>
              <w:ind w:right="227"/>
              <w:jc w:val="right"/>
            </w:pPr>
            <w:r>
              <w:t>53.4</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Q1 (lowest)</w:t>
            </w:r>
          </w:p>
        </w:tc>
        <w:tc>
          <w:tcPr>
            <w:tcW w:w="1063" w:type="dxa"/>
            <w:tcMar>
              <w:left w:w="0" w:type="dxa"/>
            </w:tcMar>
          </w:tcPr>
          <w:p w:rsidR="00241DE9" w:rsidRDefault="00241DE9" w:rsidP="002F2639">
            <w:pPr>
              <w:pStyle w:val="Tabletext"/>
              <w:ind w:right="113"/>
              <w:jc w:val="right"/>
            </w:pPr>
            <w:r>
              <w:t>24</w:t>
            </w:r>
          </w:p>
        </w:tc>
        <w:tc>
          <w:tcPr>
            <w:tcW w:w="1063" w:type="dxa"/>
            <w:tcMar>
              <w:left w:w="0" w:type="dxa"/>
            </w:tcMar>
          </w:tcPr>
          <w:p w:rsidR="00241DE9" w:rsidRDefault="00241DE9" w:rsidP="002F2639">
            <w:pPr>
              <w:pStyle w:val="Tabletext"/>
              <w:ind w:right="227"/>
              <w:jc w:val="right"/>
            </w:pPr>
            <w:r>
              <w:t>7.0</w:t>
            </w:r>
          </w:p>
        </w:tc>
        <w:tc>
          <w:tcPr>
            <w:tcW w:w="1063" w:type="dxa"/>
            <w:tcMar>
              <w:left w:w="0" w:type="dxa"/>
            </w:tcMar>
          </w:tcPr>
          <w:p w:rsidR="00241DE9" w:rsidRDefault="00241DE9" w:rsidP="002F2639">
            <w:pPr>
              <w:pStyle w:val="Tabletext"/>
              <w:ind w:right="113"/>
              <w:jc w:val="right"/>
            </w:pPr>
            <w:r>
              <w:t>36</w:t>
            </w:r>
          </w:p>
        </w:tc>
        <w:tc>
          <w:tcPr>
            <w:tcW w:w="1064" w:type="dxa"/>
            <w:tcMar>
              <w:left w:w="0" w:type="dxa"/>
            </w:tcMar>
          </w:tcPr>
          <w:p w:rsidR="00241DE9" w:rsidRDefault="00241DE9" w:rsidP="002F2639">
            <w:pPr>
              <w:pStyle w:val="Tabletext"/>
              <w:ind w:right="227"/>
              <w:jc w:val="right"/>
            </w:pPr>
            <w:r>
              <w:t>10.2</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Q2</w:t>
            </w:r>
          </w:p>
        </w:tc>
        <w:tc>
          <w:tcPr>
            <w:tcW w:w="1063" w:type="dxa"/>
            <w:tcMar>
              <w:left w:w="0" w:type="dxa"/>
            </w:tcMar>
          </w:tcPr>
          <w:p w:rsidR="00241DE9" w:rsidRDefault="00241DE9" w:rsidP="002F2639">
            <w:pPr>
              <w:pStyle w:val="Tabletext"/>
              <w:ind w:right="113"/>
              <w:jc w:val="right"/>
            </w:pPr>
            <w:r>
              <w:t>34</w:t>
            </w:r>
          </w:p>
        </w:tc>
        <w:tc>
          <w:tcPr>
            <w:tcW w:w="1063" w:type="dxa"/>
            <w:tcMar>
              <w:left w:w="0" w:type="dxa"/>
            </w:tcMar>
          </w:tcPr>
          <w:p w:rsidR="00241DE9" w:rsidRDefault="00241DE9" w:rsidP="002F2639">
            <w:pPr>
              <w:pStyle w:val="Tabletext"/>
              <w:ind w:right="227"/>
              <w:jc w:val="right"/>
            </w:pPr>
            <w:r>
              <w:t>10.0</w:t>
            </w:r>
          </w:p>
        </w:tc>
        <w:tc>
          <w:tcPr>
            <w:tcW w:w="1063" w:type="dxa"/>
            <w:tcMar>
              <w:left w:w="0" w:type="dxa"/>
            </w:tcMar>
          </w:tcPr>
          <w:p w:rsidR="00241DE9" w:rsidRDefault="00241DE9" w:rsidP="002F2639">
            <w:pPr>
              <w:pStyle w:val="Tabletext"/>
              <w:ind w:right="113"/>
              <w:jc w:val="right"/>
            </w:pPr>
            <w:r>
              <w:t>44</w:t>
            </w:r>
          </w:p>
        </w:tc>
        <w:tc>
          <w:tcPr>
            <w:tcW w:w="1064" w:type="dxa"/>
            <w:tcMar>
              <w:left w:w="0" w:type="dxa"/>
            </w:tcMar>
          </w:tcPr>
          <w:p w:rsidR="00241DE9" w:rsidRDefault="00241DE9" w:rsidP="002F2639">
            <w:pPr>
              <w:pStyle w:val="Tabletext"/>
              <w:ind w:right="227"/>
              <w:jc w:val="right"/>
            </w:pPr>
            <w:r>
              <w:t>12.4</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Q3</w:t>
            </w:r>
          </w:p>
        </w:tc>
        <w:tc>
          <w:tcPr>
            <w:tcW w:w="1063" w:type="dxa"/>
            <w:tcMar>
              <w:left w:w="0" w:type="dxa"/>
            </w:tcMar>
          </w:tcPr>
          <w:p w:rsidR="00241DE9" w:rsidRDefault="00241DE9" w:rsidP="002F2639">
            <w:pPr>
              <w:pStyle w:val="Tabletext"/>
              <w:ind w:right="113"/>
              <w:jc w:val="right"/>
            </w:pPr>
            <w:r>
              <w:t>38</w:t>
            </w:r>
          </w:p>
        </w:tc>
        <w:tc>
          <w:tcPr>
            <w:tcW w:w="1063" w:type="dxa"/>
            <w:tcMar>
              <w:left w:w="0" w:type="dxa"/>
            </w:tcMar>
          </w:tcPr>
          <w:p w:rsidR="00241DE9" w:rsidRDefault="00241DE9" w:rsidP="002F2639">
            <w:pPr>
              <w:pStyle w:val="Tabletext"/>
              <w:ind w:right="227"/>
              <w:jc w:val="right"/>
            </w:pPr>
            <w:r>
              <w:t>11.1</w:t>
            </w:r>
          </w:p>
        </w:tc>
        <w:tc>
          <w:tcPr>
            <w:tcW w:w="1063" w:type="dxa"/>
            <w:tcMar>
              <w:left w:w="0" w:type="dxa"/>
            </w:tcMar>
          </w:tcPr>
          <w:p w:rsidR="00241DE9" w:rsidRDefault="00241DE9" w:rsidP="002F2639">
            <w:pPr>
              <w:pStyle w:val="Tabletext"/>
              <w:ind w:right="113"/>
              <w:jc w:val="right"/>
            </w:pPr>
            <w:r>
              <w:t>43</w:t>
            </w:r>
          </w:p>
        </w:tc>
        <w:tc>
          <w:tcPr>
            <w:tcW w:w="1064" w:type="dxa"/>
            <w:tcMar>
              <w:left w:w="0" w:type="dxa"/>
            </w:tcMar>
          </w:tcPr>
          <w:p w:rsidR="00241DE9" w:rsidRDefault="00241DE9" w:rsidP="002F2639">
            <w:pPr>
              <w:pStyle w:val="Tabletext"/>
              <w:ind w:right="227"/>
              <w:jc w:val="right"/>
            </w:pPr>
            <w:r>
              <w:t>12.1</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Q4 (highest)</w:t>
            </w:r>
          </w:p>
        </w:tc>
        <w:tc>
          <w:tcPr>
            <w:tcW w:w="1063" w:type="dxa"/>
            <w:tcMar>
              <w:left w:w="0" w:type="dxa"/>
            </w:tcMar>
          </w:tcPr>
          <w:p w:rsidR="00241DE9" w:rsidRDefault="00241DE9" w:rsidP="002F2639">
            <w:pPr>
              <w:pStyle w:val="Tabletext"/>
              <w:ind w:right="113"/>
              <w:jc w:val="right"/>
            </w:pPr>
            <w:r>
              <w:t>37</w:t>
            </w:r>
          </w:p>
        </w:tc>
        <w:tc>
          <w:tcPr>
            <w:tcW w:w="1063" w:type="dxa"/>
            <w:tcMar>
              <w:left w:w="0" w:type="dxa"/>
            </w:tcMar>
          </w:tcPr>
          <w:p w:rsidR="00241DE9" w:rsidRDefault="00241DE9" w:rsidP="002F2639">
            <w:pPr>
              <w:pStyle w:val="Tabletext"/>
              <w:ind w:right="227"/>
              <w:jc w:val="right"/>
            </w:pPr>
            <w:r>
              <w:t>10.9</w:t>
            </w:r>
          </w:p>
        </w:tc>
        <w:tc>
          <w:tcPr>
            <w:tcW w:w="1063" w:type="dxa"/>
            <w:tcMar>
              <w:left w:w="0" w:type="dxa"/>
            </w:tcMar>
          </w:tcPr>
          <w:p w:rsidR="00241DE9" w:rsidRDefault="00241DE9" w:rsidP="002F2639">
            <w:pPr>
              <w:pStyle w:val="Tabletext"/>
              <w:ind w:right="113"/>
              <w:jc w:val="right"/>
            </w:pPr>
            <w:r>
              <w:t>42</w:t>
            </w:r>
          </w:p>
        </w:tc>
        <w:tc>
          <w:tcPr>
            <w:tcW w:w="1064" w:type="dxa"/>
            <w:tcMar>
              <w:left w:w="0" w:type="dxa"/>
            </w:tcMar>
          </w:tcPr>
          <w:p w:rsidR="00241DE9" w:rsidRDefault="00241DE9" w:rsidP="002F2639">
            <w:pPr>
              <w:pStyle w:val="Tabletext"/>
              <w:ind w:right="227"/>
              <w:jc w:val="right"/>
            </w:pPr>
            <w:r>
              <w:t>11.9</w:t>
            </w:r>
          </w:p>
        </w:tc>
      </w:tr>
      <w:tr w:rsidR="00241DE9" w:rsidTr="001E5E37">
        <w:tc>
          <w:tcPr>
            <w:tcW w:w="2694" w:type="dxa"/>
            <w:tcBorders>
              <w:top w:val="single" w:sz="4" w:space="0" w:color="auto"/>
            </w:tcBorders>
          </w:tcPr>
          <w:p w:rsidR="00241DE9" w:rsidRPr="00C67433" w:rsidRDefault="004B7DD2" w:rsidP="00C67433">
            <w:pPr>
              <w:pStyle w:val="Tabletext"/>
              <w:rPr>
                <w:b/>
                <w:bCs/>
              </w:rPr>
            </w:pPr>
            <w:r w:rsidRPr="00C67433">
              <w:rPr>
                <w:b/>
                <w:bCs/>
              </w:rPr>
              <w:t>Resources and c</w:t>
            </w:r>
            <w:r w:rsidR="00241DE9" w:rsidRPr="00C67433">
              <w:rPr>
                <w:b/>
                <w:bCs/>
              </w:rPr>
              <w:t>apacity</w:t>
            </w:r>
          </w:p>
        </w:tc>
        <w:tc>
          <w:tcPr>
            <w:tcW w:w="1842" w:type="dxa"/>
            <w:tcBorders>
              <w:top w:val="single" w:sz="4" w:space="0" w:color="auto"/>
            </w:tcBorders>
          </w:tcPr>
          <w:p w:rsidR="00241DE9" w:rsidRPr="00A762C0" w:rsidRDefault="00241DE9" w:rsidP="00C67433">
            <w:pPr>
              <w:pStyle w:val="Tabletext"/>
            </w:pPr>
          </w:p>
        </w:tc>
        <w:tc>
          <w:tcPr>
            <w:tcW w:w="1063" w:type="dxa"/>
            <w:tcBorders>
              <w:top w:val="single" w:sz="4" w:space="0" w:color="auto"/>
            </w:tcBorders>
            <w:tcMar>
              <w:left w:w="0" w:type="dxa"/>
            </w:tcMar>
          </w:tcPr>
          <w:p w:rsidR="00241DE9" w:rsidRDefault="00241DE9" w:rsidP="002F2639">
            <w:pPr>
              <w:pStyle w:val="Tabletext"/>
              <w:ind w:right="113"/>
              <w:jc w:val="right"/>
            </w:pPr>
          </w:p>
        </w:tc>
        <w:tc>
          <w:tcPr>
            <w:tcW w:w="1063" w:type="dxa"/>
            <w:tcBorders>
              <w:top w:val="single" w:sz="4" w:space="0" w:color="auto"/>
            </w:tcBorders>
            <w:tcMar>
              <w:left w:w="0" w:type="dxa"/>
            </w:tcMar>
          </w:tcPr>
          <w:p w:rsidR="00241DE9" w:rsidRDefault="00241DE9" w:rsidP="002F2639">
            <w:pPr>
              <w:pStyle w:val="Tabletext"/>
              <w:ind w:right="227"/>
              <w:jc w:val="right"/>
            </w:pPr>
          </w:p>
        </w:tc>
        <w:tc>
          <w:tcPr>
            <w:tcW w:w="1063" w:type="dxa"/>
            <w:tcBorders>
              <w:top w:val="single" w:sz="4" w:space="0" w:color="auto"/>
            </w:tcBorders>
            <w:tcMar>
              <w:left w:w="0" w:type="dxa"/>
            </w:tcMar>
          </w:tcPr>
          <w:p w:rsidR="00241DE9" w:rsidRPr="0006672D" w:rsidRDefault="00241DE9" w:rsidP="002F2639">
            <w:pPr>
              <w:pStyle w:val="Tabletext"/>
              <w:ind w:right="113"/>
              <w:jc w:val="right"/>
            </w:pPr>
          </w:p>
        </w:tc>
        <w:tc>
          <w:tcPr>
            <w:tcW w:w="1064" w:type="dxa"/>
            <w:tcBorders>
              <w:top w:val="single" w:sz="4" w:space="0" w:color="auto"/>
            </w:tcBorders>
            <w:tcMar>
              <w:left w:w="0" w:type="dxa"/>
            </w:tcMar>
          </w:tcPr>
          <w:p w:rsidR="00241DE9" w:rsidRPr="0006672D" w:rsidRDefault="00241DE9" w:rsidP="002F2639">
            <w:pPr>
              <w:pStyle w:val="Tabletext"/>
              <w:ind w:right="227"/>
              <w:jc w:val="right"/>
            </w:pPr>
          </w:p>
        </w:tc>
      </w:tr>
      <w:tr w:rsidR="00241DE9" w:rsidTr="001E5E37">
        <w:tc>
          <w:tcPr>
            <w:tcW w:w="2694" w:type="dxa"/>
          </w:tcPr>
          <w:p w:rsidR="00241DE9" w:rsidRPr="006818E4" w:rsidRDefault="00241DE9" w:rsidP="00C67433">
            <w:pPr>
              <w:pStyle w:val="Tabletext"/>
              <w:ind w:left="227"/>
            </w:pPr>
            <w:r>
              <w:t>Class size</w:t>
            </w:r>
          </w:p>
        </w:tc>
        <w:tc>
          <w:tcPr>
            <w:tcW w:w="1842" w:type="dxa"/>
          </w:tcPr>
          <w:p w:rsidR="00241DE9" w:rsidRPr="006818E4" w:rsidRDefault="00241DE9" w:rsidP="00C67433">
            <w:pPr>
              <w:pStyle w:val="Tabletext"/>
            </w:pPr>
            <w:r>
              <w:t>Large (</w:t>
            </w:r>
            <w:r>
              <w:rPr>
                <w:rFonts w:cs="Arial"/>
              </w:rPr>
              <w:t xml:space="preserve">&gt; </w:t>
            </w:r>
            <w:r>
              <w:t>20)</w:t>
            </w:r>
          </w:p>
        </w:tc>
        <w:tc>
          <w:tcPr>
            <w:tcW w:w="1063" w:type="dxa"/>
            <w:tcMar>
              <w:left w:w="0" w:type="dxa"/>
            </w:tcMar>
          </w:tcPr>
          <w:p w:rsidR="00241DE9" w:rsidRPr="007669D5" w:rsidRDefault="00241DE9" w:rsidP="002F2639">
            <w:pPr>
              <w:pStyle w:val="Tabletext"/>
              <w:ind w:right="113"/>
              <w:jc w:val="right"/>
            </w:pPr>
            <w:r>
              <w:t>310</w:t>
            </w:r>
          </w:p>
        </w:tc>
        <w:tc>
          <w:tcPr>
            <w:tcW w:w="1063" w:type="dxa"/>
            <w:tcMar>
              <w:left w:w="0" w:type="dxa"/>
            </w:tcMar>
          </w:tcPr>
          <w:p w:rsidR="00241DE9" w:rsidRPr="007669D5" w:rsidRDefault="00241DE9" w:rsidP="002F2639">
            <w:pPr>
              <w:pStyle w:val="Tabletext"/>
              <w:ind w:right="227"/>
              <w:jc w:val="right"/>
            </w:pPr>
            <w:r>
              <w:t>90.9</w:t>
            </w:r>
          </w:p>
        </w:tc>
        <w:tc>
          <w:tcPr>
            <w:tcW w:w="1063" w:type="dxa"/>
            <w:tcMar>
              <w:left w:w="0" w:type="dxa"/>
            </w:tcMar>
          </w:tcPr>
          <w:p w:rsidR="00241DE9" w:rsidRPr="0006672D" w:rsidRDefault="00241DE9" w:rsidP="002F2639">
            <w:pPr>
              <w:pStyle w:val="Tabletext"/>
              <w:ind w:right="113"/>
              <w:jc w:val="right"/>
            </w:pPr>
            <w:r>
              <w:t>315</w:t>
            </w:r>
          </w:p>
        </w:tc>
        <w:tc>
          <w:tcPr>
            <w:tcW w:w="1064" w:type="dxa"/>
            <w:tcMar>
              <w:left w:w="0" w:type="dxa"/>
            </w:tcMar>
          </w:tcPr>
          <w:p w:rsidR="00241DE9" w:rsidRPr="0006672D" w:rsidRDefault="00241DE9" w:rsidP="002F2639">
            <w:pPr>
              <w:pStyle w:val="Tabletext"/>
              <w:ind w:right="227"/>
              <w:jc w:val="right"/>
            </w:pPr>
            <w:r>
              <w:t>89.0</w:t>
            </w:r>
          </w:p>
        </w:tc>
      </w:tr>
      <w:tr w:rsidR="00241DE9" w:rsidTr="001E5E37">
        <w:tc>
          <w:tcPr>
            <w:tcW w:w="2694" w:type="dxa"/>
          </w:tcPr>
          <w:p w:rsidR="00241DE9" w:rsidRPr="006818E4" w:rsidRDefault="00241DE9" w:rsidP="00C67433">
            <w:pPr>
              <w:pStyle w:val="Tabletext"/>
              <w:ind w:left="227"/>
            </w:pPr>
          </w:p>
        </w:tc>
        <w:tc>
          <w:tcPr>
            <w:tcW w:w="1842" w:type="dxa"/>
          </w:tcPr>
          <w:p w:rsidR="00241DE9" w:rsidRPr="00AE576D" w:rsidRDefault="00241DE9" w:rsidP="00C67433">
            <w:pPr>
              <w:pStyle w:val="Tabletext"/>
            </w:pPr>
            <w:r w:rsidRPr="00AE576D">
              <w:t>Small</w:t>
            </w:r>
            <w:r>
              <w:t xml:space="preserve"> (</w:t>
            </w:r>
            <w:r>
              <w:rPr>
                <w:rFonts w:cs="Arial"/>
              </w:rPr>
              <w:t xml:space="preserve">≤ </w:t>
            </w:r>
            <w:r>
              <w:t>20)</w:t>
            </w:r>
          </w:p>
        </w:tc>
        <w:tc>
          <w:tcPr>
            <w:tcW w:w="1063" w:type="dxa"/>
            <w:tcMar>
              <w:left w:w="0" w:type="dxa"/>
            </w:tcMar>
          </w:tcPr>
          <w:p w:rsidR="00241DE9" w:rsidRDefault="00241DE9" w:rsidP="002F2639">
            <w:pPr>
              <w:pStyle w:val="Tabletext"/>
              <w:ind w:right="113"/>
              <w:jc w:val="right"/>
            </w:pPr>
            <w:r>
              <w:t>26</w:t>
            </w:r>
          </w:p>
        </w:tc>
        <w:tc>
          <w:tcPr>
            <w:tcW w:w="1063" w:type="dxa"/>
            <w:tcMar>
              <w:left w:w="0" w:type="dxa"/>
            </w:tcMar>
          </w:tcPr>
          <w:p w:rsidR="00241DE9" w:rsidRDefault="00241DE9" w:rsidP="002F2639">
            <w:pPr>
              <w:pStyle w:val="Tabletext"/>
              <w:ind w:right="227"/>
              <w:jc w:val="right"/>
            </w:pPr>
            <w:r>
              <w:t>7.6</w:t>
            </w:r>
          </w:p>
        </w:tc>
        <w:tc>
          <w:tcPr>
            <w:tcW w:w="1063" w:type="dxa"/>
            <w:tcMar>
              <w:left w:w="0" w:type="dxa"/>
            </w:tcMar>
          </w:tcPr>
          <w:p w:rsidR="00241DE9" w:rsidRDefault="00241DE9" w:rsidP="002F2639">
            <w:pPr>
              <w:pStyle w:val="Tabletext"/>
              <w:ind w:right="113"/>
              <w:jc w:val="right"/>
            </w:pPr>
            <w:r>
              <w:t>34</w:t>
            </w:r>
          </w:p>
        </w:tc>
        <w:tc>
          <w:tcPr>
            <w:tcW w:w="1064" w:type="dxa"/>
            <w:tcMar>
              <w:left w:w="0" w:type="dxa"/>
            </w:tcMar>
          </w:tcPr>
          <w:p w:rsidR="00241DE9" w:rsidRDefault="00241DE9" w:rsidP="002F2639">
            <w:pPr>
              <w:pStyle w:val="Tabletext"/>
              <w:ind w:right="227"/>
              <w:jc w:val="right"/>
            </w:pPr>
            <w:r>
              <w:t>9.6</w:t>
            </w:r>
          </w:p>
        </w:tc>
      </w:tr>
      <w:tr w:rsidR="00241DE9" w:rsidTr="001E5E37">
        <w:tc>
          <w:tcPr>
            <w:tcW w:w="2694" w:type="dxa"/>
          </w:tcPr>
          <w:p w:rsidR="00241DE9" w:rsidRPr="006818E4" w:rsidRDefault="00241DE9" w:rsidP="00C67433">
            <w:pPr>
              <w:pStyle w:val="Tabletext"/>
              <w:ind w:left="227"/>
            </w:pPr>
          </w:p>
        </w:tc>
        <w:tc>
          <w:tcPr>
            <w:tcW w:w="1842" w:type="dxa"/>
          </w:tcPr>
          <w:p w:rsidR="00241DE9" w:rsidRPr="00172E84" w:rsidRDefault="00241DE9" w:rsidP="00C67433">
            <w:pPr>
              <w:pStyle w:val="Tabletext"/>
              <w:rPr>
                <w:i/>
              </w:rPr>
            </w:pPr>
            <w:r w:rsidRPr="00172E84">
              <w:rPr>
                <w:i/>
              </w:rPr>
              <w:t>Missing</w:t>
            </w:r>
          </w:p>
        </w:tc>
        <w:tc>
          <w:tcPr>
            <w:tcW w:w="1063" w:type="dxa"/>
            <w:tcMar>
              <w:left w:w="0" w:type="dxa"/>
            </w:tcMar>
          </w:tcPr>
          <w:p w:rsidR="00241DE9" w:rsidRPr="00172E84" w:rsidRDefault="00241DE9" w:rsidP="002F2639">
            <w:pPr>
              <w:pStyle w:val="Tabletext"/>
              <w:ind w:right="113"/>
              <w:jc w:val="right"/>
              <w:rPr>
                <w:i/>
              </w:rPr>
            </w:pPr>
            <w:r>
              <w:rPr>
                <w:i/>
              </w:rPr>
              <w:t>5</w:t>
            </w:r>
          </w:p>
        </w:tc>
        <w:tc>
          <w:tcPr>
            <w:tcW w:w="1063" w:type="dxa"/>
            <w:tcMar>
              <w:left w:w="0" w:type="dxa"/>
            </w:tcMar>
          </w:tcPr>
          <w:p w:rsidR="00241DE9" w:rsidRPr="00172E84" w:rsidRDefault="00241DE9" w:rsidP="002F2639">
            <w:pPr>
              <w:pStyle w:val="Tabletext"/>
              <w:ind w:right="227"/>
              <w:jc w:val="right"/>
              <w:rPr>
                <w:i/>
              </w:rPr>
            </w:pPr>
            <w:r>
              <w:rPr>
                <w:i/>
              </w:rPr>
              <w:t>1.5</w:t>
            </w:r>
          </w:p>
        </w:tc>
        <w:tc>
          <w:tcPr>
            <w:tcW w:w="1063" w:type="dxa"/>
            <w:tcMar>
              <w:left w:w="0" w:type="dxa"/>
            </w:tcMar>
          </w:tcPr>
          <w:p w:rsidR="00241DE9" w:rsidRPr="00172E84" w:rsidRDefault="00241DE9" w:rsidP="002F2639">
            <w:pPr>
              <w:pStyle w:val="Tabletext"/>
              <w:ind w:right="113"/>
              <w:jc w:val="right"/>
              <w:rPr>
                <w:i/>
              </w:rPr>
            </w:pPr>
            <w:r>
              <w:rPr>
                <w:i/>
              </w:rPr>
              <w:t>5</w:t>
            </w:r>
          </w:p>
        </w:tc>
        <w:tc>
          <w:tcPr>
            <w:tcW w:w="1064" w:type="dxa"/>
            <w:tcMar>
              <w:left w:w="0" w:type="dxa"/>
            </w:tcMar>
          </w:tcPr>
          <w:p w:rsidR="00241DE9" w:rsidRPr="00172E84" w:rsidRDefault="00241DE9" w:rsidP="002F2639">
            <w:pPr>
              <w:pStyle w:val="Tabletext"/>
              <w:ind w:right="227"/>
              <w:jc w:val="right"/>
              <w:rPr>
                <w:i/>
              </w:rPr>
            </w:pPr>
            <w:r>
              <w:rPr>
                <w:i/>
              </w:rPr>
              <w:t>1.4</w:t>
            </w:r>
          </w:p>
        </w:tc>
      </w:tr>
      <w:tr w:rsidR="00241DE9" w:rsidTr="001E5E37">
        <w:tc>
          <w:tcPr>
            <w:tcW w:w="2694" w:type="dxa"/>
          </w:tcPr>
          <w:p w:rsidR="00241DE9" w:rsidRPr="006818E4" w:rsidRDefault="00241DE9" w:rsidP="00C67433">
            <w:pPr>
              <w:pStyle w:val="Tabletext"/>
              <w:ind w:left="227"/>
            </w:pPr>
            <w:r>
              <w:t>Student-teacher ratio</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13.5</w:t>
            </w:r>
          </w:p>
        </w:tc>
        <w:tc>
          <w:tcPr>
            <w:tcW w:w="1063" w:type="dxa"/>
            <w:tcMar>
              <w:left w:w="0" w:type="dxa"/>
            </w:tcMar>
          </w:tcPr>
          <w:p w:rsidR="00241DE9" w:rsidRPr="0016337E" w:rsidRDefault="00241DE9" w:rsidP="002F2639">
            <w:pPr>
              <w:pStyle w:val="Tabletext"/>
              <w:ind w:right="227"/>
              <w:jc w:val="right"/>
            </w:pPr>
            <w:r w:rsidRPr="0016337E">
              <w:t>SD: 2.6</w:t>
            </w:r>
          </w:p>
        </w:tc>
        <w:tc>
          <w:tcPr>
            <w:tcW w:w="1063" w:type="dxa"/>
            <w:tcMar>
              <w:left w:w="0" w:type="dxa"/>
            </w:tcMar>
          </w:tcPr>
          <w:p w:rsidR="00241DE9" w:rsidRPr="006818E4" w:rsidRDefault="00241DE9" w:rsidP="002F2639">
            <w:pPr>
              <w:pStyle w:val="Tabletext"/>
              <w:ind w:right="113"/>
              <w:jc w:val="right"/>
            </w:pPr>
            <w:r>
              <w:t>Mean: 13.4</w:t>
            </w:r>
          </w:p>
        </w:tc>
        <w:tc>
          <w:tcPr>
            <w:tcW w:w="1064" w:type="dxa"/>
            <w:tcMar>
              <w:left w:w="0" w:type="dxa"/>
            </w:tcMar>
          </w:tcPr>
          <w:p w:rsidR="00241DE9" w:rsidRPr="006818E4" w:rsidRDefault="00241DE9" w:rsidP="002F2639">
            <w:pPr>
              <w:pStyle w:val="Tabletext"/>
              <w:ind w:right="227"/>
              <w:jc w:val="right"/>
            </w:pPr>
            <w:r>
              <w:t>SD: 2.6</w:t>
            </w:r>
          </w:p>
        </w:tc>
      </w:tr>
      <w:tr w:rsidR="00241DE9" w:rsidTr="001E5E37">
        <w:tc>
          <w:tcPr>
            <w:tcW w:w="2694" w:type="dxa"/>
          </w:tcPr>
          <w:p w:rsidR="00241DE9" w:rsidRPr="006818E4" w:rsidRDefault="00120D2C" w:rsidP="00C67433">
            <w:pPr>
              <w:pStyle w:val="Tabletext"/>
              <w:ind w:left="227"/>
            </w:pPr>
            <w:r>
              <w:t>Degree of t</w:t>
            </w:r>
            <w:r w:rsidR="00241DE9">
              <w:t>eacher shortage</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241DE9" w:rsidTr="001E5E37">
        <w:tc>
          <w:tcPr>
            <w:tcW w:w="2694" w:type="dxa"/>
          </w:tcPr>
          <w:p w:rsidR="00241DE9" w:rsidRPr="006818E4" w:rsidRDefault="00642C7F" w:rsidP="00C67433">
            <w:pPr>
              <w:pStyle w:val="Tabletext"/>
              <w:ind w:left="227"/>
            </w:pPr>
            <w:r>
              <w:t>Prop.</w:t>
            </w:r>
            <w:r w:rsidR="00120D2C">
              <w:t xml:space="preserve"> </w:t>
            </w:r>
            <w:r w:rsidR="00241DE9">
              <w:t>certified teachers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0.98</w:t>
            </w:r>
          </w:p>
        </w:tc>
        <w:tc>
          <w:tcPr>
            <w:tcW w:w="1063" w:type="dxa"/>
            <w:tcMar>
              <w:left w:w="0" w:type="dxa"/>
            </w:tcMar>
          </w:tcPr>
          <w:p w:rsidR="00241DE9" w:rsidRPr="0016337E" w:rsidRDefault="00241DE9" w:rsidP="002F2639">
            <w:pPr>
              <w:pStyle w:val="Tabletext"/>
              <w:ind w:right="227"/>
              <w:jc w:val="right"/>
            </w:pPr>
            <w:r w:rsidRPr="0016337E">
              <w:t>SD: 0.12</w:t>
            </w:r>
          </w:p>
        </w:tc>
        <w:tc>
          <w:tcPr>
            <w:tcW w:w="1063" w:type="dxa"/>
            <w:tcMar>
              <w:left w:w="0" w:type="dxa"/>
            </w:tcMar>
          </w:tcPr>
          <w:p w:rsidR="00241DE9" w:rsidRPr="001B11B0" w:rsidRDefault="00241DE9" w:rsidP="002F2639">
            <w:pPr>
              <w:pStyle w:val="Tabletext"/>
              <w:ind w:right="113"/>
              <w:jc w:val="right"/>
            </w:pPr>
            <w:r w:rsidRPr="001B11B0">
              <w:t>Mean: 0.98</w:t>
            </w:r>
          </w:p>
        </w:tc>
        <w:tc>
          <w:tcPr>
            <w:tcW w:w="1064" w:type="dxa"/>
            <w:tcMar>
              <w:left w:w="0" w:type="dxa"/>
            </w:tcMar>
          </w:tcPr>
          <w:p w:rsidR="00241DE9" w:rsidRPr="001B11B0" w:rsidRDefault="00241DE9" w:rsidP="002F2639">
            <w:pPr>
              <w:pStyle w:val="Tabletext"/>
              <w:ind w:right="227"/>
              <w:jc w:val="right"/>
            </w:pPr>
            <w:r w:rsidRPr="001B11B0">
              <w:t>SD: 0.13</w:t>
            </w:r>
          </w:p>
        </w:tc>
      </w:tr>
      <w:tr w:rsidR="00241DE9" w:rsidTr="001E5E37">
        <w:tc>
          <w:tcPr>
            <w:tcW w:w="2694" w:type="dxa"/>
          </w:tcPr>
          <w:p w:rsidR="00241DE9" w:rsidRPr="006818E4" w:rsidRDefault="00241DE9" w:rsidP="00C67433">
            <w:pPr>
              <w:pStyle w:val="Tabletext"/>
              <w:ind w:left="227"/>
            </w:pPr>
            <w:r>
              <w:t>Prop.</w:t>
            </w:r>
            <w:r w:rsidR="00120D2C">
              <w:t xml:space="preserve"> </w:t>
            </w:r>
            <w:r w:rsidR="004B7DD2">
              <w:t xml:space="preserve">highly </w:t>
            </w:r>
            <w:r>
              <w:t>qual. teachers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0.97</w:t>
            </w:r>
          </w:p>
        </w:tc>
        <w:tc>
          <w:tcPr>
            <w:tcW w:w="1063" w:type="dxa"/>
            <w:tcMar>
              <w:left w:w="0" w:type="dxa"/>
            </w:tcMar>
          </w:tcPr>
          <w:p w:rsidR="00241DE9" w:rsidRPr="0016337E" w:rsidRDefault="00241DE9" w:rsidP="002F2639">
            <w:pPr>
              <w:pStyle w:val="Tabletext"/>
              <w:ind w:right="227"/>
              <w:jc w:val="right"/>
            </w:pPr>
            <w:r w:rsidRPr="0016337E">
              <w:t>SD: 0.09</w:t>
            </w:r>
          </w:p>
        </w:tc>
        <w:tc>
          <w:tcPr>
            <w:tcW w:w="1063" w:type="dxa"/>
            <w:tcMar>
              <w:left w:w="0" w:type="dxa"/>
            </w:tcMar>
          </w:tcPr>
          <w:p w:rsidR="00241DE9" w:rsidRPr="001B11B0" w:rsidRDefault="00241DE9" w:rsidP="002F2639">
            <w:pPr>
              <w:pStyle w:val="Tabletext"/>
              <w:ind w:right="113"/>
              <w:jc w:val="right"/>
            </w:pPr>
            <w:r w:rsidRPr="001B11B0">
              <w:t>Mean: 0.97</w:t>
            </w:r>
          </w:p>
        </w:tc>
        <w:tc>
          <w:tcPr>
            <w:tcW w:w="1064" w:type="dxa"/>
            <w:tcMar>
              <w:left w:w="0" w:type="dxa"/>
            </w:tcMar>
          </w:tcPr>
          <w:p w:rsidR="00241DE9" w:rsidRPr="001B11B0" w:rsidRDefault="00241DE9" w:rsidP="002F2639">
            <w:pPr>
              <w:pStyle w:val="Tabletext"/>
              <w:ind w:right="227"/>
              <w:jc w:val="right"/>
            </w:pPr>
            <w:r w:rsidRPr="001B11B0">
              <w:t>SD: 0.09</w:t>
            </w:r>
          </w:p>
        </w:tc>
      </w:tr>
      <w:tr w:rsidR="00241DE9" w:rsidTr="001E5E37">
        <w:tc>
          <w:tcPr>
            <w:tcW w:w="2694" w:type="dxa"/>
          </w:tcPr>
          <w:p w:rsidR="00241DE9" w:rsidRPr="006818E4" w:rsidRDefault="00241DE9" w:rsidP="00C67433">
            <w:pPr>
              <w:pStyle w:val="Tabletext"/>
              <w:ind w:left="227"/>
            </w:pPr>
            <w:r>
              <w:t>Primary resource base</w:t>
            </w:r>
          </w:p>
        </w:tc>
        <w:tc>
          <w:tcPr>
            <w:tcW w:w="1842" w:type="dxa"/>
          </w:tcPr>
          <w:p w:rsidR="00241DE9" w:rsidRPr="006818E4" w:rsidRDefault="00241DE9" w:rsidP="00C67433">
            <w:pPr>
              <w:pStyle w:val="Tabletext"/>
            </w:pPr>
            <w:r>
              <w:t>Government</w:t>
            </w:r>
          </w:p>
        </w:tc>
        <w:tc>
          <w:tcPr>
            <w:tcW w:w="1063" w:type="dxa"/>
            <w:tcMar>
              <w:left w:w="0" w:type="dxa"/>
            </w:tcMar>
          </w:tcPr>
          <w:p w:rsidR="00241DE9" w:rsidRPr="0016337E" w:rsidRDefault="00241DE9" w:rsidP="002F2639">
            <w:pPr>
              <w:pStyle w:val="Tabletext"/>
              <w:ind w:right="113"/>
              <w:jc w:val="right"/>
            </w:pPr>
            <w:r w:rsidRPr="0016337E">
              <w:t>282</w:t>
            </w:r>
          </w:p>
        </w:tc>
        <w:tc>
          <w:tcPr>
            <w:tcW w:w="1063" w:type="dxa"/>
            <w:tcMar>
              <w:left w:w="0" w:type="dxa"/>
            </w:tcMar>
          </w:tcPr>
          <w:p w:rsidR="00241DE9" w:rsidRPr="0016337E" w:rsidRDefault="00241DE9" w:rsidP="002F2639">
            <w:pPr>
              <w:pStyle w:val="Tabletext"/>
              <w:ind w:right="227"/>
              <w:jc w:val="right"/>
            </w:pPr>
            <w:r w:rsidRPr="0016337E">
              <w:t>82.7</w:t>
            </w:r>
          </w:p>
        </w:tc>
        <w:tc>
          <w:tcPr>
            <w:tcW w:w="1063" w:type="dxa"/>
            <w:tcMar>
              <w:left w:w="0" w:type="dxa"/>
            </w:tcMar>
          </w:tcPr>
          <w:p w:rsidR="00241DE9" w:rsidRPr="006818E4" w:rsidRDefault="00241DE9" w:rsidP="002F2639">
            <w:pPr>
              <w:pStyle w:val="Tabletext"/>
              <w:ind w:right="113"/>
              <w:jc w:val="right"/>
            </w:pPr>
            <w:r>
              <w:t>294</w:t>
            </w:r>
          </w:p>
        </w:tc>
        <w:tc>
          <w:tcPr>
            <w:tcW w:w="1064" w:type="dxa"/>
            <w:tcMar>
              <w:left w:w="0" w:type="dxa"/>
            </w:tcMar>
          </w:tcPr>
          <w:p w:rsidR="00241DE9" w:rsidRPr="006818E4" w:rsidRDefault="00241DE9" w:rsidP="002F2639">
            <w:pPr>
              <w:pStyle w:val="Tabletext"/>
              <w:ind w:right="227"/>
              <w:jc w:val="right"/>
            </w:pPr>
            <w:r>
              <w:t>83.1</w:t>
            </w:r>
          </w:p>
        </w:tc>
      </w:tr>
      <w:tr w:rsidR="00241DE9" w:rsidTr="001E5E37">
        <w:tc>
          <w:tcPr>
            <w:tcW w:w="2694" w:type="dxa"/>
          </w:tcPr>
          <w:p w:rsidR="00241DE9" w:rsidRDefault="00241DE9" w:rsidP="00C67433">
            <w:pPr>
              <w:pStyle w:val="Tabletext"/>
              <w:ind w:left="227"/>
            </w:pPr>
          </w:p>
        </w:tc>
        <w:tc>
          <w:tcPr>
            <w:tcW w:w="1842" w:type="dxa"/>
          </w:tcPr>
          <w:p w:rsidR="00241DE9" w:rsidRPr="006818E4" w:rsidRDefault="00FD002B" w:rsidP="00C67433">
            <w:pPr>
              <w:pStyle w:val="Tabletext"/>
            </w:pPr>
            <w:r>
              <w:t>Non-g</w:t>
            </w:r>
            <w:r w:rsidR="00241DE9">
              <w:t>overnment</w:t>
            </w:r>
          </w:p>
        </w:tc>
        <w:tc>
          <w:tcPr>
            <w:tcW w:w="1063" w:type="dxa"/>
            <w:tcMar>
              <w:left w:w="0" w:type="dxa"/>
            </w:tcMar>
          </w:tcPr>
          <w:p w:rsidR="00241DE9" w:rsidRPr="0016337E" w:rsidRDefault="00241DE9" w:rsidP="002F2639">
            <w:pPr>
              <w:pStyle w:val="Tabletext"/>
              <w:ind w:right="113"/>
              <w:jc w:val="right"/>
            </w:pPr>
            <w:r w:rsidRPr="0016337E">
              <w:t>46</w:t>
            </w:r>
          </w:p>
        </w:tc>
        <w:tc>
          <w:tcPr>
            <w:tcW w:w="1063" w:type="dxa"/>
            <w:tcMar>
              <w:left w:w="0" w:type="dxa"/>
            </w:tcMar>
          </w:tcPr>
          <w:p w:rsidR="00241DE9" w:rsidRPr="0016337E" w:rsidRDefault="00241DE9" w:rsidP="002F2639">
            <w:pPr>
              <w:pStyle w:val="Tabletext"/>
              <w:ind w:right="227"/>
              <w:jc w:val="right"/>
            </w:pPr>
            <w:r w:rsidRPr="0016337E">
              <w:t>13.5</w:t>
            </w:r>
          </w:p>
        </w:tc>
        <w:tc>
          <w:tcPr>
            <w:tcW w:w="1063" w:type="dxa"/>
            <w:tcMar>
              <w:left w:w="0" w:type="dxa"/>
            </w:tcMar>
          </w:tcPr>
          <w:p w:rsidR="00241DE9" w:rsidRPr="006818E4" w:rsidRDefault="00241DE9" w:rsidP="002F2639">
            <w:pPr>
              <w:pStyle w:val="Tabletext"/>
              <w:ind w:right="113"/>
              <w:jc w:val="right"/>
            </w:pPr>
            <w:r>
              <w:t>46</w:t>
            </w:r>
          </w:p>
        </w:tc>
        <w:tc>
          <w:tcPr>
            <w:tcW w:w="1064" w:type="dxa"/>
            <w:tcMar>
              <w:left w:w="0" w:type="dxa"/>
            </w:tcMar>
          </w:tcPr>
          <w:p w:rsidR="00241DE9" w:rsidRPr="006818E4" w:rsidRDefault="00241DE9" w:rsidP="002F2639">
            <w:pPr>
              <w:pStyle w:val="Tabletext"/>
              <w:ind w:right="227"/>
              <w:jc w:val="right"/>
            </w:pPr>
            <w:r>
              <w:t>13.0</w:t>
            </w:r>
          </w:p>
        </w:tc>
      </w:tr>
      <w:tr w:rsidR="00241DE9" w:rsidTr="001E5E37">
        <w:tc>
          <w:tcPr>
            <w:tcW w:w="2694" w:type="dxa"/>
          </w:tcPr>
          <w:p w:rsidR="00241DE9" w:rsidRDefault="00241DE9" w:rsidP="00C67433">
            <w:pPr>
              <w:pStyle w:val="Tabletext"/>
              <w:ind w:left="227"/>
            </w:pPr>
          </w:p>
        </w:tc>
        <w:tc>
          <w:tcPr>
            <w:tcW w:w="1842" w:type="dxa"/>
          </w:tcPr>
          <w:p w:rsidR="00241DE9" w:rsidRPr="00172E84" w:rsidRDefault="00241DE9" w:rsidP="00C67433">
            <w:pPr>
              <w:pStyle w:val="Tabletext"/>
              <w:rPr>
                <w:i/>
              </w:rPr>
            </w:pPr>
            <w:r w:rsidRPr="00172E84">
              <w:rPr>
                <w:i/>
              </w:rPr>
              <w:t>Missing</w:t>
            </w:r>
          </w:p>
        </w:tc>
        <w:tc>
          <w:tcPr>
            <w:tcW w:w="1063" w:type="dxa"/>
            <w:tcMar>
              <w:left w:w="0" w:type="dxa"/>
            </w:tcMar>
          </w:tcPr>
          <w:p w:rsidR="00241DE9" w:rsidRPr="0016337E" w:rsidRDefault="00241DE9" w:rsidP="002F2639">
            <w:pPr>
              <w:pStyle w:val="Tabletext"/>
              <w:ind w:right="113"/>
              <w:jc w:val="right"/>
              <w:rPr>
                <w:i/>
              </w:rPr>
            </w:pPr>
            <w:r w:rsidRPr="0016337E">
              <w:rPr>
                <w:i/>
              </w:rPr>
              <w:t>13</w:t>
            </w:r>
          </w:p>
        </w:tc>
        <w:tc>
          <w:tcPr>
            <w:tcW w:w="1063" w:type="dxa"/>
            <w:tcMar>
              <w:left w:w="0" w:type="dxa"/>
            </w:tcMar>
          </w:tcPr>
          <w:p w:rsidR="00241DE9" w:rsidRPr="0016337E" w:rsidRDefault="00241DE9" w:rsidP="002F2639">
            <w:pPr>
              <w:pStyle w:val="Tabletext"/>
              <w:ind w:right="227"/>
              <w:jc w:val="right"/>
              <w:rPr>
                <w:i/>
              </w:rPr>
            </w:pPr>
            <w:r w:rsidRPr="0016337E">
              <w:rPr>
                <w:i/>
              </w:rPr>
              <w:t>3.8</w:t>
            </w:r>
          </w:p>
        </w:tc>
        <w:tc>
          <w:tcPr>
            <w:tcW w:w="1063" w:type="dxa"/>
            <w:tcMar>
              <w:left w:w="0" w:type="dxa"/>
            </w:tcMar>
          </w:tcPr>
          <w:p w:rsidR="00241DE9" w:rsidRPr="00172E84" w:rsidRDefault="00241DE9" w:rsidP="002F2639">
            <w:pPr>
              <w:pStyle w:val="Tabletext"/>
              <w:ind w:right="113"/>
              <w:jc w:val="right"/>
              <w:rPr>
                <w:i/>
              </w:rPr>
            </w:pPr>
            <w:r>
              <w:rPr>
                <w:i/>
              </w:rPr>
              <w:t>14</w:t>
            </w:r>
          </w:p>
        </w:tc>
        <w:tc>
          <w:tcPr>
            <w:tcW w:w="1064" w:type="dxa"/>
            <w:tcMar>
              <w:left w:w="0" w:type="dxa"/>
            </w:tcMar>
          </w:tcPr>
          <w:p w:rsidR="00241DE9" w:rsidRPr="00172E84" w:rsidRDefault="00241DE9" w:rsidP="002F2639">
            <w:pPr>
              <w:pStyle w:val="Tabletext"/>
              <w:ind w:right="227"/>
              <w:jc w:val="right"/>
              <w:rPr>
                <w:i/>
              </w:rPr>
            </w:pPr>
            <w:r>
              <w:rPr>
                <w:i/>
              </w:rPr>
              <w:t>4.0</w:t>
            </w:r>
          </w:p>
        </w:tc>
      </w:tr>
      <w:tr w:rsidR="00241DE9" w:rsidTr="001E5E37">
        <w:tc>
          <w:tcPr>
            <w:tcW w:w="2694" w:type="dxa"/>
            <w:tcBorders>
              <w:bottom w:val="single" w:sz="4" w:space="0" w:color="000000" w:themeColor="text1"/>
            </w:tcBorders>
          </w:tcPr>
          <w:p w:rsidR="00241DE9" w:rsidRDefault="00241DE9" w:rsidP="00C67433">
            <w:pPr>
              <w:pStyle w:val="Tabletext"/>
              <w:ind w:left="227"/>
            </w:pPr>
            <w:r>
              <w:t>Quality of educ. materials</w:t>
            </w:r>
          </w:p>
        </w:tc>
        <w:tc>
          <w:tcPr>
            <w:tcW w:w="1842" w:type="dxa"/>
            <w:tcBorders>
              <w:bottom w:val="single" w:sz="4" w:space="0" w:color="000000" w:themeColor="text1"/>
            </w:tcBorders>
          </w:tcPr>
          <w:p w:rsidR="00241DE9" w:rsidRPr="00172E84" w:rsidRDefault="00241DE9" w:rsidP="00C67433">
            <w:pPr>
              <w:pStyle w:val="Tabletext"/>
            </w:pPr>
            <w:r w:rsidRPr="00172E84">
              <w:t>Continuous</w:t>
            </w:r>
          </w:p>
        </w:tc>
        <w:tc>
          <w:tcPr>
            <w:tcW w:w="1063" w:type="dxa"/>
            <w:tcBorders>
              <w:bottom w:val="single" w:sz="4" w:space="0" w:color="000000" w:themeColor="text1"/>
            </w:tcBorders>
            <w:tcMar>
              <w:left w:w="0" w:type="dxa"/>
            </w:tcMar>
          </w:tcPr>
          <w:p w:rsidR="00241DE9" w:rsidRPr="0016337E" w:rsidRDefault="00241DE9" w:rsidP="002F2639">
            <w:pPr>
              <w:pStyle w:val="Tabletext"/>
              <w:ind w:right="113"/>
              <w:jc w:val="right"/>
            </w:pPr>
            <w:r w:rsidRPr="0016337E">
              <w:t>Mean: 0</w:t>
            </w:r>
          </w:p>
        </w:tc>
        <w:tc>
          <w:tcPr>
            <w:tcW w:w="1063" w:type="dxa"/>
            <w:tcBorders>
              <w:bottom w:val="single" w:sz="4" w:space="0" w:color="000000" w:themeColor="text1"/>
            </w:tcBorders>
            <w:tcMar>
              <w:left w:w="0" w:type="dxa"/>
            </w:tcMar>
          </w:tcPr>
          <w:p w:rsidR="00241DE9" w:rsidRPr="0016337E" w:rsidRDefault="00241DE9" w:rsidP="002F2639">
            <w:pPr>
              <w:pStyle w:val="Tabletext"/>
              <w:ind w:right="227"/>
              <w:jc w:val="right"/>
            </w:pPr>
            <w:r w:rsidRPr="0016337E">
              <w:t>SD: 1</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Mean: 0</w:t>
            </w:r>
          </w:p>
        </w:tc>
        <w:tc>
          <w:tcPr>
            <w:tcW w:w="1064" w:type="dxa"/>
            <w:tcBorders>
              <w:bottom w:val="single" w:sz="4" w:space="0" w:color="000000" w:themeColor="text1"/>
            </w:tcBorders>
            <w:tcMar>
              <w:left w:w="0" w:type="dxa"/>
            </w:tcMar>
          </w:tcPr>
          <w:p w:rsidR="00241DE9" w:rsidRPr="006818E4" w:rsidRDefault="00241DE9" w:rsidP="002F2639">
            <w:pPr>
              <w:pStyle w:val="Tabletext"/>
              <w:ind w:right="227"/>
              <w:jc w:val="right"/>
            </w:pPr>
            <w:r>
              <w:t>SD: 1</w:t>
            </w:r>
          </w:p>
        </w:tc>
      </w:tr>
      <w:tr w:rsidR="00120D2C" w:rsidTr="001E5E37">
        <w:tc>
          <w:tcPr>
            <w:tcW w:w="2694" w:type="dxa"/>
            <w:tcBorders>
              <w:top w:val="single" w:sz="4" w:space="0" w:color="000000" w:themeColor="text1"/>
            </w:tcBorders>
          </w:tcPr>
          <w:p w:rsidR="00120D2C" w:rsidRPr="00C67433" w:rsidRDefault="004B7DD2" w:rsidP="00C67433">
            <w:pPr>
              <w:pStyle w:val="Tabletext"/>
              <w:rPr>
                <w:b/>
                <w:bCs/>
              </w:rPr>
            </w:pPr>
            <w:r w:rsidRPr="00C67433">
              <w:rPr>
                <w:b/>
                <w:bCs/>
              </w:rPr>
              <w:t>Academic o</w:t>
            </w:r>
            <w:r w:rsidR="00120D2C" w:rsidRPr="00C67433">
              <w:rPr>
                <w:b/>
                <w:bCs/>
              </w:rPr>
              <w:t>rientation</w:t>
            </w:r>
          </w:p>
        </w:tc>
        <w:tc>
          <w:tcPr>
            <w:tcW w:w="1842" w:type="dxa"/>
            <w:tcBorders>
              <w:top w:val="single" w:sz="4" w:space="0" w:color="000000" w:themeColor="text1"/>
            </w:tcBorders>
          </w:tcPr>
          <w:p w:rsidR="00120D2C" w:rsidRPr="00172E84" w:rsidRDefault="00120D2C" w:rsidP="00C67433">
            <w:pPr>
              <w:pStyle w:val="Tabletext"/>
            </w:pPr>
          </w:p>
        </w:tc>
        <w:tc>
          <w:tcPr>
            <w:tcW w:w="1063" w:type="dxa"/>
            <w:tcBorders>
              <w:top w:val="single" w:sz="4" w:space="0" w:color="000000" w:themeColor="text1"/>
            </w:tcBorders>
            <w:tcMar>
              <w:left w:w="0" w:type="dxa"/>
            </w:tcMar>
          </w:tcPr>
          <w:p w:rsidR="00120D2C" w:rsidRPr="0016337E" w:rsidRDefault="00120D2C" w:rsidP="002F2639">
            <w:pPr>
              <w:pStyle w:val="Tabletext"/>
              <w:ind w:right="113"/>
              <w:jc w:val="right"/>
            </w:pPr>
          </w:p>
        </w:tc>
        <w:tc>
          <w:tcPr>
            <w:tcW w:w="1063" w:type="dxa"/>
            <w:tcBorders>
              <w:top w:val="single" w:sz="4" w:space="0" w:color="000000" w:themeColor="text1"/>
            </w:tcBorders>
            <w:tcMar>
              <w:left w:w="0" w:type="dxa"/>
            </w:tcMar>
          </w:tcPr>
          <w:p w:rsidR="00120D2C" w:rsidRPr="0016337E" w:rsidRDefault="00120D2C" w:rsidP="002F2639">
            <w:pPr>
              <w:pStyle w:val="Tabletext"/>
              <w:ind w:right="227"/>
              <w:jc w:val="righ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4" w:type="dxa"/>
            <w:tcBorders>
              <w:top w:val="single" w:sz="4" w:space="0" w:color="000000" w:themeColor="text1"/>
            </w:tcBorders>
            <w:tcMar>
              <w:left w:w="0" w:type="dxa"/>
            </w:tcMar>
          </w:tcPr>
          <w:p w:rsidR="00120D2C" w:rsidRDefault="00120D2C" w:rsidP="002F2639">
            <w:pPr>
              <w:pStyle w:val="Tabletext"/>
              <w:ind w:right="227"/>
              <w:jc w:val="right"/>
            </w:pPr>
          </w:p>
        </w:tc>
      </w:tr>
      <w:tr w:rsidR="008061AA" w:rsidTr="001E5E37">
        <w:tc>
          <w:tcPr>
            <w:tcW w:w="2694" w:type="dxa"/>
          </w:tcPr>
          <w:p w:rsidR="008061AA" w:rsidRPr="006818E4" w:rsidRDefault="00642C7F" w:rsidP="00C67433">
            <w:pPr>
              <w:pStyle w:val="Tabletext"/>
              <w:ind w:left="227"/>
            </w:pPr>
            <w:r>
              <w:t>Acad. pressure</w:t>
            </w:r>
            <w:r w:rsidR="008061AA">
              <w:t xml:space="preserve"> from parents</w:t>
            </w:r>
          </w:p>
        </w:tc>
        <w:tc>
          <w:tcPr>
            <w:tcW w:w="1842" w:type="dxa"/>
          </w:tcPr>
          <w:p w:rsidR="008061AA" w:rsidRPr="006818E4" w:rsidRDefault="008061AA" w:rsidP="00C67433">
            <w:pPr>
              <w:pStyle w:val="Tabletext"/>
            </w:pPr>
            <w:r>
              <w:t>Weak</w:t>
            </w:r>
          </w:p>
        </w:tc>
        <w:tc>
          <w:tcPr>
            <w:tcW w:w="1063" w:type="dxa"/>
            <w:tcMar>
              <w:left w:w="0" w:type="dxa"/>
            </w:tcMar>
          </w:tcPr>
          <w:p w:rsidR="008061AA" w:rsidRPr="006818E4" w:rsidRDefault="008061AA" w:rsidP="002F2639">
            <w:pPr>
              <w:pStyle w:val="Tabletext"/>
              <w:ind w:right="113"/>
              <w:jc w:val="right"/>
            </w:pPr>
            <w:r>
              <w:t>214</w:t>
            </w:r>
          </w:p>
        </w:tc>
        <w:tc>
          <w:tcPr>
            <w:tcW w:w="1063" w:type="dxa"/>
            <w:tcMar>
              <w:left w:w="0" w:type="dxa"/>
            </w:tcMar>
          </w:tcPr>
          <w:p w:rsidR="008061AA" w:rsidRPr="006818E4" w:rsidRDefault="008061AA" w:rsidP="002F2639">
            <w:pPr>
              <w:pStyle w:val="Tabletext"/>
              <w:ind w:right="227"/>
              <w:jc w:val="right"/>
            </w:pPr>
            <w:r>
              <w:t>62.8</w:t>
            </w:r>
          </w:p>
        </w:tc>
        <w:tc>
          <w:tcPr>
            <w:tcW w:w="1063" w:type="dxa"/>
            <w:tcMar>
              <w:left w:w="0" w:type="dxa"/>
            </w:tcMar>
          </w:tcPr>
          <w:p w:rsidR="008061AA" w:rsidRPr="006818E4" w:rsidRDefault="008061AA" w:rsidP="002F2639">
            <w:pPr>
              <w:pStyle w:val="Tabletext"/>
              <w:ind w:right="113"/>
              <w:jc w:val="right"/>
            </w:pPr>
            <w:r>
              <w:t>225</w:t>
            </w:r>
          </w:p>
        </w:tc>
        <w:tc>
          <w:tcPr>
            <w:tcW w:w="1064" w:type="dxa"/>
            <w:tcMar>
              <w:left w:w="0" w:type="dxa"/>
            </w:tcMar>
          </w:tcPr>
          <w:p w:rsidR="008061AA" w:rsidRPr="006818E4" w:rsidRDefault="008061AA" w:rsidP="002F2639">
            <w:pPr>
              <w:pStyle w:val="Tabletext"/>
              <w:ind w:right="227"/>
              <w:jc w:val="right"/>
            </w:pPr>
            <w:r>
              <w:t>63.6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Strong</w:t>
            </w:r>
          </w:p>
        </w:tc>
        <w:tc>
          <w:tcPr>
            <w:tcW w:w="1063" w:type="dxa"/>
            <w:tcMar>
              <w:left w:w="0" w:type="dxa"/>
            </w:tcMar>
          </w:tcPr>
          <w:p w:rsidR="008061AA" w:rsidRPr="00077B50" w:rsidRDefault="008061AA" w:rsidP="002F2639">
            <w:pPr>
              <w:pStyle w:val="Tabletext"/>
              <w:ind w:right="113"/>
              <w:jc w:val="right"/>
            </w:pPr>
            <w:r>
              <w:t>125</w:t>
            </w:r>
          </w:p>
        </w:tc>
        <w:tc>
          <w:tcPr>
            <w:tcW w:w="1063" w:type="dxa"/>
            <w:tcMar>
              <w:left w:w="0" w:type="dxa"/>
            </w:tcMar>
          </w:tcPr>
          <w:p w:rsidR="008061AA" w:rsidRPr="00077B50" w:rsidRDefault="008061AA" w:rsidP="002F2639">
            <w:pPr>
              <w:pStyle w:val="Tabletext"/>
              <w:ind w:right="227"/>
              <w:jc w:val="right"/>
            </w:pPr>
            <w:r>
              <w:t>36.7</w:t>
            </w:r>
          </w:p>
        </w:tc>
        <w:tc>
          <w:tcPr>
            <w:tcW w:w="1063" w:type="dxa"/>
            <w:tcMar>
              <w:left w:w="0" w:type="dxa"/>
            </w:tcMar>
          </w:tcPr>
          <w:p w:rsidR="008061AA" w:rsidRDefault="008061AA" w:rsidP="002F2639">
            <w:pPr>
              <w:pStyle w:val="Tabletext"/>
              <w:ind w:right="113"/>
              <w:jc w:val="right"/>
              <w:rPr>
                <w:i/>
              </w:rPr>
            </w:pPr>
            <w:r>
              <w:rPr>
                <w:i/>
              </w:rPr>
              <w:t>127</w:t>
            </w:r>
          </w:p>
        </w:tc>
        <w:tc>
          <w:tcPr>
            <w:tcW w:w="1064" w:type="dxa"/>
            <w:tcMar>
              <w:left w:w="0" w:type="dxa"/>
            </w:tcMar>
          </w:tcPr>
          <w:p w:rsidR="008061AA" w:rsidRDefault="008061AA" w:rsidP="002F2639">
            <w:pPr>
              <w:pStyle w:val="Tabletext"/>
              <w:ind w:right="227"/>
              <w:jc w:val="right"/>
              <w:rPr>
                <w:i/>
              </w:rPr>
            </w:pPr>
            <w:r>
              <w:rPr>
                <w:i/>
              </w:rPr>
              <w:t>35.9</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3" w:type="dxa"/>
            <w:tcMar>
              <w:left w:w="0" w:type="dxa"/>
            </w:tcMar>
          </w:tcPr>
          <w:p w:rsidR="008061AA" w:rsidRPr="00172E84" w:rsidRDefault="008061AA" w:rsidP="002F2639">
            <w:pPr>
              <w:pStyle w:val="Tabletext"/>
              <w:ind w:right="227"/>
              <w:jc w:val="right"/>
              <w:rPr>
                <w:i/>
              </w:rPr>
            </w:pPr>
            <w:r>
              <w:rPr>
                <w:i/>
              </w:rPr>
              <w:t>0.6</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4" w:type="dxa"/>
            <w:tcMar>
              <w:left w:w="0" w:type="dxa"/>
            </w:tcMar>
          </w:tcPr>
          <w:p w:rsidR="008061AA" w:rsidRPr="00172E84" w:rsidRDefault="008061AA" w:rsidP="002F2639">
            <w:pPr>
              <w:pStyle w:val="Tabletext"/>
              <w:ind w:right="227"/>
              <w:jc w:val="right"/>
              <w:rPr>
                <w:i/>
              </w:rPr>
            </w:pPr>
            <w:r>
              <w:rPr>
                <w:i/>
              </w:rPr>
              <w:t>0.6</w:t>
            </w:r>
          </w:p>
        </w:tc>
      </w:tr>
      <w:tr w:rsidR="008061AA" w:rsidTr="001E5E37">
        <w:tc>
          <w:tcPr>
            <w:tcW w:w="2694" w:type="dxa"/>
          </w:tcPr>
          <w:p w:rsidR="008061AA" w:rsidRPr="006818E4" w:rsidRDefault="008061AA" w:rsidP="00C67433">
            <w:pPr>
              <w:pStyle w:val="Tabletext"/>
              <w:ind w:left="227"/>
            </w:pPr>
            <w:r>
              <w:t>Student selection criteria</w:t>
            </w:r>
          </w:p>
        </w:tc>
        <w:tc>
          <w:tcPr>
            <w:tcW w:w="1842" w:type="dxa"/>
          </w:tcPr>
          <w:p w:rsidR="008061AA" w:rsidRPr="006818E4" w:rsidRDefault="008061AA" w:rsidP="00C67433">
            <w:pPr>
              <w:pStyle w:val="Tabletext"/>
            </w:pPr>
            <w:r>
              <w:t>At least one criterion prerequisite</w:t>
            </w:r>
          </w:p>
        </w:tc>
        <w:tc>
          <w:tcPr>
            <w:tcW w:w="1063" w:type="dxa"/>
            <w:tcMar>
              <w:left w:w="0" w:type="dxa"/>
            </w:tcMar>
          </w:tcPr>
          <w:p w:rsidR="008061AA" w:rsidRPr="006818E4" w:rsidRDefault="008061AA" w:rsidP="002F2639">
            <w:pPr>
              <w:pStyle w:val="Tabletext"/>
              <w:ind w:right="113"/>
              <w:jc w:val="right"/>
            </w:pPr>
            <w:r>
              <w:t>11</w:t>
            </w:r>
          </w:p>
        </w:tc>
        <w:tc>
          <w:tcPr>
            <w:tcW w:w="1063" w:type="dxa"/>
            <w:tcMar>
              <w:left w:w="0" w:type="dxa"/>
            </w:tcMar>
          </w:tcPr>
          <w:p w:rsidR="008061AA" w:rsidRPr="006818E4" w:rsidRDefault="008061AA" w:rsidP="002F2639">
            <w:pPr>
              <w:pStyle w:val="Tabletext"/>
              <w:ind w:right="227"/>
              <w:jc w:val="right"/>
            </w:pPr>
            <w:r>
              <w:t>3.2</w:t>
            </w:r>
          </w:p>
        </w:tc>
        <w:tc>
          <w:tcPr>
            <w:tcW w:w="1063" w:type="dxa"/>
            <w:tcMar>
              <w:left w:w="0" w:type="dxa"/>
            </w:tcMar>
          </w:tcPr>
          <w:p w:rsidR="008061AA" w:rsidRPr="006818E4" w:rsidRDefault="008061AA" w:rsidP="002F2639">
            <w:pPr>
              <w:pStyle w:val="Tabletext"/>
              <w:ind w:right="113"/>
              <w:jc w:val="right"/>
            </w:pPr>
            <w:r>
              <w:t>11</w:t>
            </w:r>
          </w:p>
        </w:tc>
        <w:tc>
          <w:tcPr>
            <w:tcW w:w="1064" w:type="dxa"/>
            <w:tcMar>
              <w:left w:w="0" w:type="dxa"/>
            </w:tcMar>
          </w:tcPr>
          <w:p w:rsidR="008061AA" w:rsidRPr="006818E4" w:rsidRDefault="008061AA" w:rsidP="002F2639">
            <w:pPr>
              <w:pStyle w:val="Tabletext"/>
              <w:ind w:right="227"/>
              <w:jc w:val="right"/>
            </w:pPr>
            <w:r>
              <w:t>3.1</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Considered</w:t>
            </w:r>
          </w:p>
        </w:tc>
        <w:tc>
          <w:tcPr>
            <w:tcW w:w="1063" w:type="dxa"/>
            <w:tcMar>
              <w:left w:w="0" w:type="dxa"/>
            </w:tcMar>
          </w:tcPr>
          <w:p w:rsidR="008061AA" w:rsidRPr="006818E4" w:rsidRDefault="008061AA" w:rsidP="002F2639">
            <w:pPr>
              <w:pStyle w:val="Tabletext"/>
              <w:ind w:right="113"/>
              <w:jc w:val="right"/>
            </w:pPr>
            <w:r>
              <w:t>237</w:t>
            </w:r>
          </w:p>
        </w:tc>
        <w:tc>
          <w:tcPr>
            <w:tcW w:w="1063" w:type="dxa"/>
            <w:tcMar>
              <w:left w:w="0" w:type="dxa"/>
            </w:tcMar>
          </w:tcPr>
          <w:p w:rsidR="008061AA" w:rsidRPr="006818E4" w:rsidRDefault="008061AA" w:rsidP="002F2639">
            <w:pPr>
              <w:pStyle w:val="Tabletext"/>
              <w:ind w:right="227"/>
              <w:jc w:val="right"/>
            </w:pPr>
            <w:r>
              <w:t>69.5</w:t>
            </w:r>
          </w:p>
        </w:tc>
        <w:tc>
          <w:tcPr>
            <w:tcW w:w="1063" w:type="dxa"/>
            <w:tcMar>
              <w:left w:w="0" w:type="dxa"/>
            </w:tcMar>
          </w:tcPr>
          <w:p w:rsidR="008061AA" w:rsidRPr="006818E4" w:rsidRDefault="008061AA" w:rsidP="002F2639">
            <w:pPr>
              <w:pStyle w:val="Tabletext"/>
              <w:ind w:right="113"/>
              <w:jc w:val="right"/>
            </w:pPr>
            <w:r>
              <w:t>243</w:t>
            </w:r>
          </w:p>
        </w:tc>
        <w:tc>
          <w:tcPr>
            <w:tcW w:w="1064" w:type="dxa"/>
            <w:tcMar>
              <w:left w:w="0" w:type="dxa"/>
            </w:tcMar>
          </w:tcPr>
          <w:p w:rsidR="008061AA" w:rsidRPr="006818E4" w:rsidRDefault="008061AA" w:rsidP="002F2639">
            <w:pPr>
              <w:pStyle w:val="Tabletext"/>
              <w:ind w:right="227"/>
              <w:jc w:val="right"/>
            </w:pPr>
            <w:r>
              <w:t>68.6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Not considered</w:t>
            </w:r>
          </w:p>
        </w:tc>
        <w:tc>
          <w:tcPr>
            <w:tcW w:w="1063" w:type="dxa"/>
            <w:tcMar>
              <w:left w:w="0" w:type="dxa"/>
            </w:tcMar>
          </w:tcPr>
          <w:p w:rsidR="008061AA" w:rsidRPr="006818E4" w:rsidRDefault="008061AA" w:rsidP="002F2639">
            <w:pPr>
              <w:pStyle w:val="Tabletext"/>
              <w:ind w:right="113"/>
              <w:jc w:val="right"/>
            </w:pPr>
            <w:r>
              <w:t>91</w:t>
            </w:r>
          </w:p>
        </w:tc>
        <w:tc>
          <w:tcPr>
            <w:tcW w:w="1063" w:type="dxa"/>
            <w:tcMar>
              <w:left w:w="0" w:type="dxa"/>
            </w:tcMar>
          </w:tcPr>
          <w:p w:rsidR="008061AA" w:rsidRPr="006818E4" w:rsidRDefault="008061AA" w:rsidP="002F2639">
            <w:pPr>
              <w:pStyle w:val="Tabletext"/>
              <w:ind w:right="227"/>
              <w:jc w:val="right"/>
            </w:pPr>
            <w:r>
              <w:t>26.7</w:t>
            </w:r>
          </w:p>
        </w:tc>
        <w:tc>
          <w:tcPr>
            <w:tcW w:w="1063" w:type="dxa"/>
            <w:tcMar>
              <w:left w:w="0" w:type="dxa"/>
            </w:tcMar>
          </w:tcPr>
          <w:p w:rsidR="008061AA" w:rsidRPr="006818E4" w:rsidRDefault="008061AA" w:rsidP="002F2639">
            <w:pPr>
              <w:pStyle w:val="Tabletext"/>
              <w:ind w:right="113"/>
              <w:jc w:val="right"/>
            </w:pPr>
            <w:r>
              <w:t>98</w:t>
            </w:r>
          </w:p>
        </w:tc>
        <w:tc>
          <w:tcPr>
            <w:tcW w:w="1064" w:type="dxa"/>
            <w:tcMar>
              <w:left w:w="0" w:type="dxa"/>
            </w:tcMar>
          </w:tcPr>
          <w:p w:rsidR="008061AA" w:rsidRPr="006818E4" w:rsidRDefault="008061AA" w:rsidP="002F2639">
            <w:pPr>
              <w:pStyle w:val="Tabletext"/>
              <w:ind w:right="227"/>
              <w:jc w:val="right"/>
            </w:pPr>
            <w:r>
              <w:t>27.7</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3" w:type="dxa"/>
            <w:tcMar>
              <w:left w:w="0" w:type="dxa"/>
            </w:tcMar>
          </w:tcPr>
          <w:p w:rsidR="008061AA" w:rsidRPr="00172E84" w:rsidRDefault="008061AA" w:rsidP="002F2639">
            <w:pPr>
              <w:pStyle w:val="Tabletext"/>
              <w:ind w:right="227"/>
              <w:jc w:val="right"/>
              <w:rPr>
                <w:i/>
              </w:rPr>
            </w:pPr>
            <w:r>
              <w:rPr>
                <w:i/>
              </w:rPr>
              <w:t>0.6</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4" w:type="dxa"/>
            <w:tcMar>
              <w:left w:w="0" w:type="dxa"/>
            </w:tcMar>
          </w:tcPr>
          <w:p w:rsidR="008061AA" w:rsidRPr="00172E84" w:rsidRDefault="008061AA" w:rsidP="002F2639">
            <w:pPr>
              <w:pStyle w:val="Tabletext"/>
              <w:ind w:right="227"/>
              <w:jc w:val="right"/>
              <w:rPr>
                <w:i/>
              </w:rPr>
            </w:pPr>
            <w:r>
              <w:rPr>
                <w:i/>
              </w:rPr>
              <w:t>0.6</w:t>
            </w:r>
          </w:p>
        </w:tc>
      </w:tr>
      <w:tr w:rsidR="008061AA" w:rsidTr="001E5E37">
        <w:tc>
          <w:tcPr>
            <w:tcW w:w="2694" w:type="dxa"/>
          </w:tcPr>
          <w:p w:rsidR="008061AA" w:rsidRPr="006818E4" w:rsidRDefault="00642C7F" w:rsidP="00C67433">
            <w:pPr>
              <w:pStyle w:val="Tabletext"/>
              <w:ind w:left="227"/>
            </w:pPr>
            <w:r>
              <w:t>Use of streaming</w:t>
            </w:r>
          </w:p>
        </w:tc>
        <w:tc>
          <w:tcPr>
            <w:tcW w:w="1842" w:type="dxa"/>
          </w:tcPr>
          <w:p w:rsidR="008061AA" w:rsidRPr="00044A70" w:rsidRDefault="008061AA" w:rsidP="00C67433">
            <w:pPr>
              <w:pStyle w:val="Tabletext"/>
            </w:pPr>
            <w:r w:rsidRPr="00044A70">
              <w:t>For some subjects</w:t>
            </w:r>
          </w:p>
        </w:tc>
        <w:tc>
          <w:tcPr>
            <w:tcW w:w="1063" w:type="dxa"/>
            <w:tcMar>
              <w:left w:w="0" w:type="dxa"/>
            </w:tcMar>
          </w:tcPr>
          <w:p w:rsidR="008061AA" w:rsidRPr="00172E84" w:rsidRDefault="008061AA" w:rsidP="002F2639">
            <w:pPr>
              <w:pStyle w:val="Tabletext"/>
              <w:ind w:right="113"/>
              <w:jc w:val="right"/>
            </w:pPr>
            <w:r>
              <w:t>302</w:t>
            </w:r>
          </w:p>
        </w:tc>
        <w:tc>
          <w:tcPr>
            <w:tcW w:w="1063" w:type="dxa"/>
            <w:tcMar>
              <w:left w:w="0" w:type="dxa"/>
            </w:tcMar>
          </w:tcPr>
          <w:p w:rsidR="008061AA" w:rsidRPr="00172E84" w:rsidRDefault="008061AA" w:rsidP="002F2639">
            <w:pPr>
              <w:pStyle w:val="Tabletext"/>
              <w:ind w:right="227"/>
              <w:jc w:val="right"/>
            </w:pPr>
            <w:r>
              <w:t>88.6</w:t>
            </w:r>
          </w:p>
        </w:tc>
        <w:tc>
          <w:tcPr>
            <w:tcW w:w="1063" w:type="dxa"/>
            <w:tcMar>
              <w:left w:w="0" w:type="dxa"/>
            </w:tcMar>
          </w:tcPr>
          <w:p w:rsidR="008061AA" w:rsidRPr="0006672D" w:rsidRDefault="008061AA" w:rsidP="002F2639">
            <w:pPr>
              <w:pStyle w:val="Tabletext"/>
              <w:ind w:right="113"/>
              <w:jc w:val="right"/>
            </w:pPr>
            <w:r>
              <w:t>312</w:t>
            </w:r>
          </w:p>
        </w:tc>
        <w:tc>
          <w:tcPr>
            <w:tcW w:w="1064" w:type="dxa"/>
            <w:tcMar>
              <w:left w:w="0" w:type="dxa"/>
            </w:tcMar>
          </w:tcPr>
          <w:p w:rsidR="008061AA" w:rsidRPr="0006672D" w:rsidRDefault="008061AA" w:rsidP="002F2639">
            <w:pPr>
              <w:pStyle w:val="Tabletext"/>
              <w:ind w:right="227"/>
              <w:jc w:val="right"/>
            </w:pPr>
            <w:r>
              <w:t>88.1</w:t>
            </w:r>
          </w:p>
        </w:tc>
      </w:tr>
      <w:tr w:rsidR="008061AA" w:rsidTr="001E5E37">
        <w:tc>
          <w:tcPr>
            <w:tcW w:w="2694" w:type="dxa"/>
          </w:tcPr>
          <w:p w:rsidR="008061AA" w:rsidRPr="006818E4" w:rsidRDefault="008061AA" w:rsidP="00C67433">
            <w:pPr>
              <w:pStyle w:val="Tabletext"/>
              <w:ind w:left="227"/>
            </w:pPr>
          </w:p>
        </w:tc>
        <w:tc>
          <w:tcPr>
            <w:tcW w:w="1842" w:type="dxa"/>
          </w:tcPr>
          <w:p w:rsidR="008061AA" w:rsidRPr="00044A70" w:rsidRDefault="008061AA" w:rsidP="00C67433">
            <w:pPr>
              <w:pStyle w:val="Tabletext"/>
            </w:pPr>
            <w:r w:rsidRPr="00044A70">
              <w:t>For no subjects</w:t>
            </w:r>
          </w:p>
        </w:tc>
        <w:tc>
          <w:tcPr>
            <w:tcW w:w="1063" w:type="dxa"/>
            <w:tcMar>
              <w:left w:w="0" w:type="dxa"/>
            </w:tcMar>
          </w:tcPr>
          <w:p w:rsidR="008061AA" w:rsidRDefault="008061AA" w:rsidP="002F2639">
            <w:pPr>
              <w:pStyle w:val="Tabletext"/>
              <w:ind w:right="113"/>
              <w:jc w:val="right"/>
            </w:pPr>
            <w:r>
              <w:t>17</w:t>
            </w:r>
          </w:p>
        </w:tc>
        <w:tc>
          <w:tcPr>
            <w:tcW w:w="1063" w:type="dxa"/>
            <w:tcMar>
              <w:left w:w="0" w:type="dxa"/>
            </w:tcMar>
          </w:tcPr>
          <w:p w:rsidR="008061AA" w:rsidRDefault="008061AA" w:rsidP="002F2639">
            <w:pPr>
              <w:pStyle w:val="Tabletext"/>
              <w:ind w:right="227"/>
              <w:jc w:val="right"/>
            </w:pPr>
            <w:r>
              <w:t>5.0</w:t>
            </w:r>
          </w:p>
        </w:tc>
        <w:tc>
          <w:tcPr>
            <w:tcW w:w="1063" w:type="dxa"/>
            <w:tcMar>
              <w:left w:w="0" w:type="dxa"/>
            </w:tcMar>
          </w:tcPr>
          <w:p w:rsidR="008061AA" w:rsidRPr="0006672D" w:rsidRDefault="008061AA" w:rsidP="002F2639">
            <w:pPr>
              <w:pStyle w:val="Tabletext"/>
              <w:ind w:right="113"/>
              <w:jc w:val="right"/>
            </w:pPr>
            <w:r>
              <w:t>19</w:t>
            </w:r>
          </w:p>
        </w:tc>
        <w:tc>
          <w:tcPr>
            <w:tcW w:w="1064" w:type="dxa"/>
            <w:tcMar>
              <w:left w:w="0" w:type="dxa"/>
            </w:tcMar>
          </w:tcPr>
          <w:p w:rsidR="008061AA" w:rsidRPr="0006672D" w:rsidRDefault="008061AA" w:rsidP="002F2639">
            <w:pPr>
              <w:pStyle w:val="Tabletext"/>
              <w:ind w:right="227"/>
              <w:jc w:val="right"/>
            </w:pPr>
            <w:r>
              <w:t>5.4</w:t>
            </w:r>
          </w:p>
        </w:tc>
      </w:tr>
      <w:tr w:rsidR="008061AA" w:rsidTr="001E5E37">
        <w:tc>
          <w:tcPr>
            <w:tcW w:w="2694" w:type="dxa"/>
          </w:tcPr>
          <w:p w:rsidR="008061AA" w:rsidRPr="006818E4" w:rsidRDefault="008061AA" w:rsidP="00C67433">
            <w:pPr>
              <w:pStyle w:val="Tabletext"/>
              <w:ind w:left="227"/>
            </w:pPr>
          </w:p>
        </w:tc>
        <w:tc>
          <w:tcPr>
            <w:tcW w:w="1842" w:type="dxa"/>
          </w:tcPr>
          <w:p w:rsidR="008061AA" w:rsidRPr="00044A70" w:rsidRDefault="008061AA" w:rsidP="00C67433">
            <w:pPr>
              <w:pStyle w:val="Tabletext"/>
            </w:pPr>
            <w:r w:rsidRPr="00044A70">
              <w:t>For all subjects</w:t>
            </w:r>
          </w:p>
        </w:tc>
        <w:tc>
          <w:tcPr>
            <w:tcW w:w="1063" w:type="dxa"/>
            <w:tcMar>
              <w:left w:w="0" w:type="dxa"/>
            </w:tcMar>
          </w:tcPr>
          <w:p w:rsidR="008061AA" w:rsidRPr="00172E84" w:rsidRDefault="008061AA" w:rsidP="002F2639">
            <w:pPr>
              <w:pStyle w:val="Tabletext"/>
              <w:ind w:right="113"/>
              <w:jc w:val="right"/>
            </w:pPr>
            <w:r>
              <w:t>19</w:t>
            </w:r>
          </w:p>
        </w:tc>
        <w:tc>
          <w:tcPr>
            <w:tcW w:w="1063" w:type="dxa"/>
            <w:tcMar>
              <w:left w:w="0" w:type="dxa"/>
            </w:tcMar>
          </w:tcPr>
          <w:p w:rsidR="008061AA" w:rsidRPr="00172E84" w:rsidRDefault="008061AA" w:rsidP="002F2639">
            <w:pPr>
              <w:pStyle w:val="Tabletext"/>
              <w:ind w:right="227"/>
              <w:jc w:val="right"/>
            </w:pPr>
            <w:r>
              <w:t>5.6</w:t>
            </w:r>
          </w:p>
        </w:tc>
        <w:tc>
          <w:tcPr>
            <w:tcW w:w="1063" w:type="dxa"/>
            <w:tcMar>
              <w:left w:w="0" w:type="dxa"/>
            </w:tcMar>
          </w:tcPr>
          <w:p w:rsidR="008061AA" w:rsidRPr="0006672D" w:rsidRDefault="008061AA" w:rsidP="002F2639">
            <w:pPr>
              <w:pStyle w:val="Tabletext"/>
              <w:ind w:right="113"/>
              <w:jc w:val="right"/>
            </w:pPr>
            <w:r>
              <w:t>20</w:t>
            </w:r>
          </w:p>
        </w:tc>
        <w:tc>
          <w:tcPr>
            <w:tcW w:w="1064" w:type="dxa"/>
            <w:tcMar>
              <w:left w:w="0" w:type="dxa"/>
            </w:tcMar>
          </w:tcPr>
          <w:p w:rsidR="008061AA" w:rsidRPr="0006672D" w:rsidRDefault="008061AA" w:rsidP="002F2639">
            <w:pPr>
              <w:pStyle w:val="Tabletext"/>
              <w:ind w:right="227"/>
              <w:jc w:val="right"/>
            </w:pPr>
            <w:r>
              <w:t>5.6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3</w:t>
            </w:r>
          </w:p>
        </w:tc>
        <w:tc>
          <w:tcPr>
            <w:tcW w:w="1063" w:type="dxa"/>
            <w:tcMar>
              <w:left w:w="0" w:type="dxa"/>
            </w:tcMar>
          </w:tcPr>
          <w:p w:rsidR="008061AA" w:rsidRPr="00172E84" w:rsidRDefault="008061AA" w:rsidP="002F2639">
            <w:pPr>
              <w:pStyle w:val="Tabletext"/>
              <w:ind w:right="227"/>
              <w:jc w:val="right"/>
              <w:rPr>
                <w:i/>
              </w:rPr>
            </w:pPr>
            <w:r>
              <w:rPr>
                <w:i/>
              </w:rPr>
              <w:t>0.9</w:t>
            </w:r>
          </w:p>
        </w:tc>
        <w:tc>
          <w:tcPr>
            <w:tcW w:w="1063" w:type="dxa"/>
            <w:tcMar>
              <w:left w:w="0" w:type="dxa"/>
            </w:tcMar>
          </w:tcPr>
          <w:p w:rsidR="008061AA" w:rsidRPr="00172E84" w:rsidRDefault="008061AA" w:rsidP="002F2639">
            <w:pPr>
              <w:pStyle w:val="Tabletext"/>
              <w:ind w:right="113"/>
              <w:jc w:val="right"/>
              <w:rPr>
                <w:i/>
              </w:rPr>
            </w:pPr>
            <w:r>
              <w:rPr>
                <w:i/>
              </w:rPr>
              <w:t>3</w:t>
            </w:r>
          </w:p>
        </w:tc>
        <w:tc>
          <w:tcPr>
            <w:tcW w:w="1064" w:type="dxa"/>
            <w:tcMar>
              <w:left w:w="0" w:type="dxa"/>
            </w:tcMar>
          </w:tcPr>
          <w:p w:rsidR="008061AA" w:rsidRPr="00172E84" w:rsidRDefault="008061AA" w:rsidP="002F2639">
            <w:pPr>
              <w:pStyle w:val="Tabletext"/>
              <w:ind w:right="227"/>
              <w:jc w:val="right"/>
              <w:rPr>
                <w:i/>
              </w:rPr>
            </w:pPr>
            <w:r>
              <w:rPr>
                <w:i/>
              </w:rPr>
              <w:t>0.8</w:t>
            </w:r>
          </w:p>
        </w:tc>
      </w:tr>
      <w:tr w:rsidR="008061AA" w:rsidTr="001E5E37">
        <w:tc>
          <w:tcPr>
            <w:tcW w:w="2694" w:type="dxa"/>
          </w:tcPr>
          <w:p w:rsidR="008061AA" w:rsidRPr="006818E4" w:rsidRDefault="008061AA" w:rsidP="00C67433">
            <w:pPr>
              <w:pStyle w:val="Tabletext"/>
              <w:ind w:left="227"/>
            </w:pPr>
            <w:r>
              <w:t>Exposure to work</w:t>
            </w:r>
          </w:p>
        </w:tc>
        <w:tc>
          <w:tcPr>
            <w:tcW w:w="1842" w:type="dxa"/>
          </w:tcPr>
          <w:p w:rsidR="008061AA" w:rsidRPr="00F15397" w:rsidRDefault="008061AA" w:rsidP="00C67433">
            <w:pPr>
              <w:pStyle w:val="Tabletext"/>
            </w:pPr>
            <w:r>
              <w:t>For more than half of students</w:t>
            </w:r>
          </w:p>
        </w:tc>
        <w:tc>
          <w:tcPr>
            <w:tcW w:w="1063" w:type="dxa"/>
            <w:tcMar>
              <w:left w:w="0" w:type="dxa"/>
            </w:tcMar>
          </w:tcPr>
          <w:p w:rsidR="008061AA" w:rsidRPr="0016337E" w:rsidRDefault="008061AA" w:rsidP="002F2639">
            <w:pPr>
              <w:pStyle w:val="Tabletext"/>
              <w:ind w:right="113"/>
              <w:jc w:val="right"/>
            </w:pPr>
            <w:r w:rsidRPr="0016337E">
              <w:t>30</w:t>
            </w:r>
          </w:p>
        </w:tc>
        <w:tc>
          <w:tcPr>
            <w:tcW w:w="1063" w:type="dxa"/>
            <w:tcMar>
              <w:left w:w="0" w:type="dxa"/>
            </w:tcMar>
          </w:tcPr>
          <w:p w:rsidR="008061AA" w:rsidRPr="0016337E" w:rsidRDefault="008061AA" w:rsidP="002F2639">
            <w:pPr>
              <w:pStyle w:val="Tabletext"/>
              <w:ind w:right="227"/>
              <w:jc w:val="right"/>
            </w:pPr>
            <w:r w:rsidRPr="0016337E">
              <w:t>8.8</w:t>
            </w:r>
          </w:p>
        </w:tc>
        <w:tc>
          <w:tcPr>
            <w:tcW w:w="1063" w:type="dxa"/>
            <w:tcMar>
              <w:left w:w="0" w:type="dxa"/>
            </w:tcMar>
          </w:tcPr>
          <w:p w:rsidR="008061AA" w:rsidRPr="00BF1A75" w:rsidRDefault="008061AA" w:rsidP="002F2639">
            <w:pPr>
              <w:pStyle w:val="Tabletext"/>
              <w:ind w:right="113"/>
              <w:jc w:val="right"/>
            </w:pPr>
            <w:r>
              <w:t>36</w:t>
            </w:r>
          </w:p>
        </w:tc>
        <w:tc>
          <w:tcPr>
            <w:tcW w:w="1064" w:type="dxa"/>
            <w:tcMar>
              <w:left w:w="0" w:type="dxa"/>
            </w:tcMar>
          </w:tcPr>
          <w:p w:rsidR="008061AA" w:rsidRPr="00BF1A75" w:rsidRDefault="008061AA" w:rsidP="002F2639">
            <w:pPr>
              <w:pStyle w:val="Tabletext"/>
              <w:ind w:right="227"/>
              <w:jc w:val="right"/>
            </w:pPr>
            <w:r>
              <w:t>10.2</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pPr>
            <w:r w:rsidRPr="00F15397">
              <w:t xml:space="preserve">For half or less </w:t>
            </w:r>
            <w:r>
              <w:t xml:space="preserve">of </w:t>
            </w:r>
            <w:r w:rsidRPr="00F15397">
              <w:t>students</w:t>
            </w:r>
          </w:p>
        </w:tc>
        <w:tc>
          <w:tcPr>
            <w:tcW w:w="1063" w:type="dxa"/>
            <w:tcMar>
              <w:left w:w="0" w:type="dxa"/>
            </w:tcMar>
          </w:tcPr>
          <w:p w:rsidR="008061AA" w:rsidRPr="0016337E" w:rsidRDefault="008061AA" w:rsidP="002F2639">
            <w:pPr>
              <w:pStyle w:val="Tabletext"/>
              <w:ind w:right="113"/>
              <w:jc w:val="right"/>
            </w:pPr>
            <w:r w:rsidRPr="0016337E">
              <w:t>180</w:t>
            </w:r>
          </w:p>
        </w:tc>
        <w:tc>
          <w:tcPr>
            <w:tcW w:w="1063" w:type="dxa"/>
            <w:tcMar>
              <w:left w:w="0" w:type="dxa"/>
            </w:tcMar>
          </w:tcPr>
          <w:p w:rsidR="008061AA" w:rsidRPr="0016337E" w:rsidRDefault="008061AA" w:rsidP="002F2639">
            <w:pPr>
              <w:pStyle w:val="Tabletext"/>
              <w:ind w:right="227"/>
              <w:jc w:val="right"/>
            </w:pPr>
            <w:r w:rsidRPr="0016337E">
              <w:t>52.8</w:t>
            </w:r>
          </w:p>
        </w:tc>
        <w:tc>
          <w:tcPr>
            <w:tcW w:w="1063" w:type="dxa"/>
            <w:tcMar>
              <w:left w:w="0" w:type="dxa"/>
            </w:tcMar>
          </w:tcPr>
          <w:p w:rsidR="008061AA" w:rsidRPr="00BF1A75" w:rsidRDefault="008061AA" w:rsidP="002F2639">
            <w:pPr>
              <w:pStyle w:val="Tabletext"/>
              <w:ind w:right="113"/>
              <w:jc w:val="right"/>
            </w:pPr>
            <w:r>
              <w:t>184</w:t>
            </w:r>
          </w:p>
        </w:tc>
        <w:tc>
          <w:tcPr>
            <w:tcW w:w="1064" w:type="dxa"/>
            <w:tcMar>
              <w:left w:w="0" w:type="dxa"/>
            </w:tcMar>
          </w:tcPr>
          <w:p w:rsidR="008061AA" w:rsidRPr="00BF1A75" w:rsidRDefault="008061AA" w:rsidP="002F2639">
            <w:pPr>
              <w:pStyle w:val="Tabletext"/>
              <w:ind w:right="227"/>
              <w:jc w:val="right"/>
            </w:pPr>
            <w:r>
              <w:t>52.0</w:t>
            </w:r>
          </w:p>
        </w:tc>
      </w:tr>
      <w:tr w:rsidR="008061AA" w:rsidTr="001E5E37">
        <w:tc>
          <w:tcPr>
            <w:tcW w:w="2694" w:type="dxa"/>
          </w:tcPr>
          <w:p w:rsidR="008061AA" w:rsidRPr="006818E4" w:rsidRDefault="008061AA" w:rsidP="00C67433">
            <w:pPr>
              <w:pStyle w:val="Tabletext"/>
              <w:ind w:left="227"/>
            </w:pPr>
          </w:p>
        </w:tc>
        <w:tc>
          <w:tcPr>
            <w:tcW w:w="1842" w:type="dxa"/>
          </w:tcPr>
          <w:p w:rsidR="008061AA" w:rsidRPr="00F15397" w:rsidRDefault="008061AA" w:rsidP="00C67433">
            <w:pPr>
              <w:pStyle w:val="Tabletext"/>
            </w:pPr>
            <w:r>
              <w:t>Not offered</w:t>
            </w:r>
          </w:p>
        </w:tc>
        <w:tc>
          <w:tcPr>
            <w:tcW w:w="1063" w:type="dxa"/>
            <w:tcMar>
              <w:left w:w="0" w:type="dxa"/>
            </w:tcMar>
          </w:tcPr>
          <w:p w:rsidR="008061AA" w:rsidRPr="0016337E" w:rsidRDefault="008061AA" w:rsidP="002F2639">
            <w:pPr>
              <w:pStyle w:val="Tabletext"/>
              <w:ind w:right="113"/>
              <w:jc w:val="right"/>
            </w:pPr>
            <w:r w:rsidRPr="0016337E">
              <w:t>125</w:t>
            </w:r>
          </w:p>
        </w:tc>
        <w:tc>
          <w:tcPr>
            <w:tcW w:w="1063" w:type="dxa"/>
            <w:tcMar>
              <w:left w:w="0" w:type="dxa"/>
            </w:tcMar>
          </w:tcPr>
          <w:p w:rsidR="008061AA" w:rsidRPr="0016337E" w:rsidRDefault="008061AA" w:rsidP="002F2639">
            <w:pPr>
              <w:pStyle w:val="Tabletext"/>
              <w:ind w:right="227"/>
              <w:jc w:val="right"/>
            </w:pPr>
            <w:r w:rsidRPr="0016337E">
              <w:t>36.7</w:t>
            </w:r>
          </w:p>
        </w:tc>
        <w:tc>
          <w:tcPr>
            <w:tcW w:w="1063" w:type="dxa"/>
            <w:tcMar>
              <w:left w:w="0" w:type="dxa"/>
            </w:tcMar>
          </w:tcPr>
          <w:p w:rsidR="008061AA" w:rsidRPr="00BF1A75" w:rsidRDefault="008061AA" w:rsidP="002F2639">
            <w:pPr>
              <w:pStyle w:val="Tabletext"/>
              <w:ind w:right="113"/>
              <w:jc w:val="right"/>
            </w:pPr>
            <w:r>
              <w:t>127</w:t>
            </w:r>
          </w:p>
        </w:tc>
        <w:tc>
          <w:tcPr>
            <w:tcW w:w="1064" w:type="dxa"/>
            <w:tcMar>
              <w:left w:w="0" w:type="dxa"/>
            </w:tcMar>
          </w:tcPr>
          <w:p w:rsidR="008061AA" w:rsidRPr="00BF1A75" w:rsidRDefault="008061AA" w:rsidP="002F2639">
            <w:pPr>
              <w:pStyle w:val="Tabletext"/>
              <w:ind w:right="227"/>
              <w:jc w:val="right"/>
            </w:pPr>
            <w:r>
              <w:t>35.9</w:t>
            </w:r>
          </w:p>
        </w:tc>
      </w:tr>
      <w:tr w:rsidR="008061AA" w:rsidTr="001E5E37">
        <w:tc>
          <w:tcPr>
            <w:tcW w:w="2694" w:type="dxa"/>
            <w:tcBorders>
              <w:bottom w:val="single" w:sz="4" w:space="0" w:color="000000" w:themeColor="text1"/>
            </w:tcBorders>
          </w:tcPr>
          <w:p w:rsidR="008061AA" w:rsidRPr="006818E4" w:rsidRDefault="008061AA" w:rsidP="00C67433">
            <w:pPr>
              <w:pStyle w:val="Tabletext"/>
              <w:ind w:left="227"/>
            </w:pPr>
          </w:p>
        </w:tc>
        <w:tc>
          <w:tcPr>
            <w:tcW w:w="1842" w:type="dxa"/>
            <w:tcBorders>
              <w:bottom w:val="single" w:sz="4" w:space="0" w:color="000000" w:themeColor="text1"/>
            </w:tcBorders>
          </w:tcPr>
          <w:p w:rsidR="008061AA" w:rsidRPr="00F15397" w:rsidRDefault="008061AA" w:rsidP="00C67433">
            <w:pPr>
              <w:pStyle w:val="Tabletext"/>
            </w:pPr>
            <w:r w:rsidRPr="007926B4">
              <w:rPr>
                <w:i/>
              </w:rPr>
              <w:t>Missing</w:t>
            </w:r>
          </w:p>
        </w:tc>
        <w:tc>
          <w:tcPr>
            <w:tcW w:w="1063" w:type="dxa"/>
            <w:tcBorders>
              <w:bottom w:val="single" w:sz="4" w:space="0" w:color="000000" w:themeColor="text1"/>
            </w:tcBorders>
            <w:tcMar>
              <w:left w:w="0" w:type="dxa"/>
            </w:tcMar>
          </w:tcPr>
          <w:p w:rsidR="008061AA" w:rsidRPr="0016337E" w:rsidRDefault="008061AA" w:rsidP="002F2639">
            <w:pPr>
              <w:pStyle w:val="Tabletext"/>
              <w:ind w:right="113"/>
              <w:jc w:val="right"/>
              <w:rPr>
                <w:i/>
              </w:rPr>
            </w:pPr>
            <w:r w:rsidRPr="0016337E">
              <w:rPr>
                <w:i/>
              </w:rPr>
              <w:t>6</w:t>
            </w:r>
          </w:p>
        </w:tc>
        <w:tc>
          <w:tcPr>
            <w:tcW w:w="1063" w:type="dxa"/>
            <w:tcBorders>
              <w:bottom w:val="single" w:sz="4" w:space="0" w:color="000000" w:themeColor="text1"/>
            </w:tcBorders>
            <w:tcMar>
              <w:left w:w="0" w:type="dxa"/>
            </w:tcMar>
          </w:tcPr>
          <w:p w:rsidR="008061AA" w:rsidRPr="0016337E" w:rsidRDefault="008061AA" w:rsidP="002F2639">
            <w:pPr>
              <w:pStyle w:val="Tabletext"/>
              <w:ind w:right="227"/>
              <w:jc w:val="right"/>
              <w:rPr>
                <w:i/>
              </w:rPr>
            </w:pPr>
            <w:r w:rsidRPr="0016337E">
              <w:rPr>
                <w:i/>
              </w:rPr>
              <w:t>1.8</w:t>
            </w:r>
          </w:p>
        </w:tc>
        <w:tc>
          <w:tcPr>
            <w:tcW w:w="1063" w:type="dxa"/>
            <w:tcBorders>
              <w:bottom w:val="single" w:sz="4" w:space="0" w:color="000000" w:themeColor="text1"/>
            </w:tcBorders>
            <w:tcMar>
              <w:left w:w="0" w:type="dxa"/>
            </w:tcMar>
          </w:tcPr>
          <w:p w:rsidR="008061AA" w:rsidRPr="00BF1A75" w:rsidRDefault="008061AA" w:rsidP="002F2639">
            <w:pPr>
              <w:pStyle w:val="Tabletext"/>
              <w:ind w:right="113"/>
              <w:jc w:val="right"/>
              <w:rPr>
                <w:i/>
              </w:rPr>
            </w:pPr>
            <w:r>
              <w:rPr>
                <w:i/>
              </w:rPr>
              <w:t>7</w:t>
            </w:r>
          </w:p>
        </w:tc>
        <w:tc>
          <w:tcPr>
            <w:tcW w:w="1064" w:type="dxa"/>
            <w:tcBorders>
              <w:bottom w:val="single" w:sz="4" w:space="0" w:color="000000" w:themeColor="text1"/>
            </w:tcBorders>
            <w:tcMar>
              <w:left w:w="0" w:type="dxa"/>
            </w:tcMar>
          </w:tcPr>
          <w:p w:rsidR="008061AA" w:rsidRPr="00BF1A75" w:rsidRDefault="008061AA" w:rsidP="002F2639">
            <w:pPr>
              <w:pStyle w:val="Tabletext"/>
              <w:ind w:right="227"/>
              <w:jc w:val="right"/>
              <w:rPr>
                <w:i/>
              </w:rPr>
            </w:pPr>
            <w:r>
              <w:rPr>
                <w:i/>
              </w:rPr>
              <w:t>2.0</w:t>
            </w:r>
          </w:p>
        </w:tc>
      </w:tr>
      <w:tr w:rsidR="002F2639" w:rsidTr="001E5E37">
        <w:tc>
          <w:tcPr>
            <w:tcW w:w="8789" w:type="dxa"/>
            <w:gridSpan w:val="6"/>
            <w:tcBorders>
              <w:top w:val="single" w:sz="4" w:space="0" w:color="000000" w:themeColor="text1"/>
            </w:tcBorders>
          </w:tcPr>
          <w:p w:rsidR="002F2639" w:rsidRDefault="002F2639" w:rsidP="002F2639">
            <w:pPr>
              <w:pStyle w:val="Tabletext"/>
              <w:ind w:right="227"/>
            </w:pPr>
            <w:r>
              <w:t>Continued next page</w:t>
            </w:r>
          </w:p>
        </w:tc>
      </w:tr>
      <w:tr w:rsidR="002F2639" w:rsidTr="001E5E37">
        <w:tc>
          <w:tcPr>
            <w:tcW w:w="2694" w:type="dxa"/>
          </w:tcPr>
          <w:p w:rsidR="002F2639" w:rsidRPr="00C67433" w:rsidRDefault="002F2639" w:rsidP="00C67433">
            <w:pPr>
              <w:pStyle w:val="Tabletext"/>
              <w:rPr>
                <w:b/>
                <w:bCs/>
              </w:rPr>
            </w:pPr>
          </w:p>
        </w:tc>
        <w:tc>
          <w:tcPr>
            <w:tcW w:w="1842" w:type="dxa"/>
          </w:tcPr>
          <w:p w:rsidR="002F2639" w:rsidRPr="00172E84" w:rsidRDefault="002F2639" w:rsidP="002F2639">
            <w:pPr>
              <w:pStyle w:val="Tabletext"/>
            </w:pPr>
          </w:p>
        </w:tc>
        <w:tc>
          <w:tcPr>
            <w:tcW w:w="1063" w:type="dxa"/>
          </w:tcPr>
          <w:p w:rsidR="002F2639" w:rsidRDefault="002F2639" w:rsidP="002F2639">
            <w:pPr>
              <w:pStyle w:val="Tabletext"/>
              <w:ind w:right="113"/>
              <w:jc w:val="right"/>
            </w:pPr>
          </w:p>
        </w:tc>
        <w:tc>
          <w:tcPr>
            <w:tcW w:w="1063" w:type="dxa"/>
          </w:tcPr>
          <w:p w:rsidR="002F2639" w:rsidRDefault="002F2639" w:rsidP="002F2639">
            <w:pPr>
              <w:pStyle w:val="Tabletext"/>
              <w:ind w:right="227"/>
              <w:jc w:val="right"/>
            </w:pPr>
          </w:p>
        </w:tc>
        <w:tc>
          <w:tcPr>
            <w:tcW w:w="1063" w:type="dxa"/>
          </w:tcPr>
          <w:p w:rsidR="002F2639" w:rsidRDefault="002F2639" w:rsidP="002F2639">
            <w:pPr>
              <w:pStyle w:val="Tabletext"/>
              <w:ind w:right="113"/>
              <w:jc w:val="right"/>
            </w:pPr>
          </w:p>
        </w:tc>
        <w:tc>
          <w:tcPr>
            <w:tcW w:w="1064" w:type="dxa"/>
          </w:tcPr>
          <w:p w:rsidR="002F2639" w:rsidRDefault="002F2639" w:rsidP="002F2639">
            <w:pPr>
              <w:pStyle w:val="Tabletext"/>
              <w:ind w:right="227"/>
              <w:jc w:val="right"/>
            </w:pPr>
          </w:p>
        </w:tc>
      </w:tr>
      <w:tr w:rsidR="00120D2C" w:rsidTr="001E5E37">
        <w:tc>
          <w:tcPr>
            <w:tcW w:w="2694" w:type="dxa"/>
          </w:tcPr>
          <w:p w:rsidR="00120D2C" w:rsidRPr="00C67433" w:rsidRDefault="004B7DD2" w:rsidP="00C67433">
            <w:pPr>
              <w:pStyle w:val="Tabletext"/>
              <w:rPr>
                <w:b/>
                <w:bCs/>
              </w:rPr>
            </w:pPr>
            <w:r w:rsidRPr="00C67433">
              <w:rPr>
                <w:b/>
                <w:bCs/>
              </w:rPr>
              <w:lastRenderedPageBreak/>
              <w:t>School a</w:t>
            </w:r>
            <w:r w:rsidR="008061AA" w:rsidRPr="00C67433">
              <w:rPr>
                <w:b/>
                <w:bCs/>
              </w:rPr>
              <w:t>utonomy</w:t>
            </w:r>
          </w:p>
        </w:tc>
        <w:tc>
          <w:tcPr>
            <w:tcW w:w="1842" w:type="dxa"/>
          </w:tcPr>
          <w:p w:rsidR="00120D2C" w:rsidRPr="00172E84" w:rsidRDefault="00120D2C" w:rsidP="002F2639">
            <w:pPr>
              <w:pStyle w:val="Tabletext"/>
            </w:pPr>
          </w:p>
        </w:tc>
        <w:tc>
          <w:tcPr>
            <w:tcW w:w="1063" w:type="dxa"/>
          </w:tcPr>
          <w:p w:rsidR="00120D2C" w:rsidRDefault="00120D2C" w:rsidP="002F2639">
            <w:pPr>
              <w:pStyle w:val="Tabletext"/>
              <w:ind w:right="113"/>
              <w:jc w:val="right"/>
            </w:pPr>
          </w:p>
        </w:tc>
        <w:tc>
          <w:tcPr>
            <w:tcW w:w="1063" w:type="dxa"/>
          </w:tcPr>
          <w:p w:rsidR="00120D2C" w:rsidRDefault="00120D2C" w:rsidP="002F2639">
            <w:pPr>
              <w:pStyle w:val="Tabletext"/>
              <w:ind w:right="227"/>
              <w:jc w:val="right"/>
            </w:pPr>
          </w:p>
        </w:tc>
        <w:tc>
          <w:tcPr>
            <w:tcW w:w="1063" w:type="dxa"/>
          </w:tcPr>
          <w:p w:rsidR="00120D2C" w:rsidRDefault="00120D2C" w:rsidP="002F2639">
            <w:pPr>
              <w:pStyle w:val="Tabletext"/>
              <w:ind w:right="113"/>
              <w:jc w:val="right"/>
            </w:pPr>
          </w:p>
        </w:tc>
        <w:tc>
          <w:tcPr>
            <w:tcW w:w="1064" w:type="dxa"/>
          </w:tcPr>
          <w:p w:rsidR="00120D2C" w:rsidRDefault="00120D2C" w:rsidP="002F2639">
            <w:pPr>
              <w:pStyle w:val="Tabletext"/>
              <w:ind w:right="227"/>
              <w:jc w:val="right"/>
            </w:pPr>
          </w:p>
        </w:tc>
      </w:tr>
      <w:tr w:rsidR="008061AA" w:rsidTr="001E5E37">
        <w:tc>
          <w:tcPr>
            <w:tcW w:w="2694" w:type="dxa"/>
          </w:tcPr>
          <w:p w:rsidR="008061AA" w:rsidRPr="006818E4" w:rsidRDefault="008061AA" w:rsidP="002F2639">
            <w:pPr>
              <w:pStyle w:val="Tabletext"/>
              <w:ind w:left="227"/>
            </w:pPr>
            <w:r>
              <w:t>Responsibility for resources</w:t>
            </w:r>
          </w:p>
        </w:tc>
        <w:tc>
          <w:tcPr>
            <w:tcW w:w="1842" w:type="dxa"/>
          </w:tcPr>
          <w:p w:rsidR="008061AA" w:rsidRPr="00172E84"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8061AA" w:rsidP="002F2639">
            <w:pPr>
              <w:pStyle w:val="Tabletext"/>
              <w:ind w:left="227"/>
            </w:pPr>
            <w:r>
              <w:t>Responsibility for curriculum</w:t>
            </w:r>
          </w:p>
        </w:tc>
        <w:tc>
          <w:tcPr>
            <w:tcW w:w="1842" w:type="dxa"/>
          </w:tcPr>
          <w:p w:rsidR="008061AA" w:rsidRPr="00172E84"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8061AA" w:rsidP="002F2639">
            <w:pPr>
              <w:pStyle w:val="Tabletext"/>
              <w:ind w:left="227"/>
            </w:pPr>
            <w:r>
              <w:t>Business influence on curriculum</w:t>
            </w:r>
          </w:p>
        </w:tc>
        <w:tc>
          <w:tcPr>
            <w:tcW w:w="1842" w:type="dxa"/>
          </w:tcPr>
          <w:p w:rsidR="008061AA" w:rsidRPr="00F15397" w:rsidRDefault="008061AA" w:rsidP="002F2639">
            <w:pPr>
              <w:pStyle w:val="Tabletext"/>
            </w:pPr>
            <w:r w:rsidRPr="00F15397">
              <w:t>No influence</w:t>
            </w:r>
          </w:p>
        </w:tc>
        <w:tc>
          <w:tcPr>
            <w:tcW w:w="1063" w:type="dxa"/>
          </w:tcPr>
          <w:p w:rsidR="008061AA" w:rsidRPr="0016337E" w:rsidRDefault="008061AA" w:rsidP="002F2639">
            <w:pPr>
              <w:pStyle w:val="Tabletext"/>
              <w:ind w:right="113"/>
              <w:jc w:val="right"/>
            </w:pPr>
            <w:r w:rsidRPr="0016337E">
              <w:t>54</w:t>
            </w:r>
          </w:p>
        </w:tc>
        <w:tc>
          <w:tcPr>
            <w:tcW w:w="1063" w:type="dxa"/>
          </w:tcPr>
          <w:p w:rsidR="008061AA" w:rsidRPr="0016337E" w:rsidRDefault="008061AA" w:rsidP="002F2639">
            <w:pPr>
              <w:pStyle w:val="Tabletext"/>
              <w:ind w:right="227"/>
              <w:jc w:val="right"/>
            </w:pPr>
            <w:r w:rsidRPr="0016337E">
              <w:t>15.8</w:t>
            </w:r>
          </w:p>
        </w:tc>
        <w:tc>
          <w:tcPr>
            <w:tcW w:w="1063" w:type="dxa"/>
          </w:tcPr>
          <w:p w:rsidR="008061AA" w:rsidRPr="00BF1A75" w:rsidRDefault="008061AA" w:rsidP="002F2639">
            <w:pPr>
              <w:pStyle w:val="Tabletext"/>
              <w:ind w:right="113"/>
              <w:jc w:val="right"/>
            </w:pPr>
            <w:r>
              <w:t>55</w:t>
            </w:r>
          </w:p>
        </w:tc>
        <w:tc>
          <w:tcPr>
            <w:tcW w:w="1064" w:type="dxa"/>
          </w:tcPr>
          <w:p w:rsidR="008061AA" w:rsidRPr="00BF1A75" w:rsidRDefault="008061AA" w:rsidP="002F2639">
            <w:pPr>
              <w:pStyle w:val="Tabletext"/>
              <w:ind w:right="227"/>
              <w:jc w:val="right"/>
            </w:pPr>
            <w:r>
              <w:t>15.5</w:t>
            </w:r>
          </w:p>
        </w:tc>
      </w:tr>
      <w:tr w:rsidR="008061AA" w:rsidTr="001E5E37">
        <w:tc>
          <w:tcPr>
            <w:tcW w:w="2694" w:type="dxa"/>
          </w:tcPr>
          <w:p w:rsidR="008061AA" w:rsidRDefault="008061AA" w:rsidP="002F2639">
            <w:pPr>
              <w:pStyle w:val="Tabletext"/>
              <w:ind w:left="227"/>
            </w:pPr>
          </w:p>
        </w:tc>
        <w:tc>
          <w:tcPr>
            <w:tcW w:w="1842" w:type="dxa"/>
          </w:tcPr>
          <w:p w:rsidR="008061AA" w:rsidRPr="00F15397" w:rsidRDefault="008061AA" w:rsidP="002F2639">
            <w:pPr>
              <w:pStyle w:val="Tabletext"/>
            </w:pPr>
            <w:r w:rsidRPr="00F15397">
              <w:t>Minor influence</w:t>
            </w:r>
          </w:p>
        </w:tc>
        <w:tc>
          <w:tcPr>
            <w:tcW w:w="1063" w:type="dxa"/>
          </w:tcPr>
          <w:p w:rsidR="008061AA" w:rsidRPr="0016337E" w:rsidRDefault="008061AA" w:rsidP="002F2639">
            <w:pPr>
              <w:pStyle w:val="Tabletext"/>
              <w:ind w:right="113"/>
              <w:jc w:val="right"/>
            </w:pPr>
            <w:r w:rsidRPr="0016337E">
              <w:t>254</w:t>
            </w:r>
          </w:p>
        </w:tc>
        <w:tc>
          <w:tcPr>
            <w:tcW w:w="1063" w:type="dxa"/>
          </w:tcPr>
          <w:p w:rsidR="008061AA" w:rsidRPr="0016337E" w:rsidRDefault="008061AA" w:rsidP="002F2639">
            <w:pPr>
              <w:pStyle w:val="Tabletext"/>
              <w:ind w:right="227"/>
              <w:jc w:val="right"/>
            </w:pPr>
            <w:r w:rsidRPr="0016337E">
              <w:t>74.5</w:t>
            </w:r>
          </w:p>
        </w:tc>
        <w:tc>
          <w:tcPr>
            <w:tcW w:w="1063" w:type="dxa"/>
          </w:tcPr>
          <w:p w:rsidR="008061AA" w:rsidRPr="00BF1A75" w:rsidRDefault="008061AA" w:rsidP="002F2639">
            <w:pPr>
              <w:pStyle w:val="Tabletext"/>
              <w:ind w:right="113"/>
              <w:jc w:val="right"/>
            </w:pPr>
            <w:r>
              <w:t>262</w:t>
            </w:r>
          </w:p>
        </w:tc>
        <w:tc>
          <w:tcPr>
            <w:tcW w:w="1064" w:type="dxa"/>
          </w:tcPr>
          <w:p w:rsidR="008061AA" w:rsidRPr="00BF1A75" w:rsidRDefault="008061AA" w:rsidP="002F2639">
            <w:pPr>
              <w:pStyle w:val="Tabletext"/>
              <w:ind w:right="227"/>
              <w:jc w:val="right"/>
            </w:pPr>
            <w:r>
              <w:t>74.0</w:t>
            </w:r>
          </w:p>
        </w:tc>
      </w:tr>
      <w:tr w:rsidR="008061AA" w:rsidTr="001E5E37">
        <w:tc>
          <w:tcPr>
            <w:tcW w:w="2694" w:type="dxa"/>
          </w:tcPr>
          <w:p w:rsidR="008061AA" w:rsidRDefault="008061AA" w:rsidP="002F2639">
            <w:pPr>
              <w:pStyle w:val="Tabletext"/>
              <w:ind w:left="227"/>
            </w:pPr>
          </w:p>
        </w:tc>
        <w:tc>
          <w:tcPr>
            <w:tcW w:w="1842" w:type="dxa"/>
          </w:tcPr>
          <w:p w:rsidR="008061AA" w:rsidRPr="00F15397" w:rsidRDefault="008061AA" w:rsidP="002F2639">
            <w:pPr>
              <w:pStyle w:val="Tabletext"/>
            </w:pPr>
            <w:r w:rsidRPr="00F15397">
              <w:t>Considerable influence</w:t>
            </w:r>
          </w:p>
        </w:tc>
        <w:tc>
          <w:tcPr>
            <w:tcW w:w="1063" w:type="dxa"/>
          </w:tcPr>
          <w:p w:rsidR="008061AA" w:rsidRPr="0016337E" w:rsidRDefault="008061AA" w:rsidP="002F2639">
            <w:pPr>
              <w:pStyle w:val="Tabletext"/>
              <w:ind w:right="113"/>
              <w:jc w:val="right"/>
            </w:pPr>
            <w:r w:rsidRPr="0016337E">
              <w:t>30</w:t>
            </w:r>
          </w:p>
        </w:tc>
        <w:tc>
          <w:tcPr>
            <w:tcW w:w="1063" w:type="dxa"/>
          </w:tcPr>
          <w:p w:rsidR="008061AA" w:rsidRPr="0016337E" w:rsidRDefault="008061AA" w:rsidP="002F2639">
            <w:pPr>
              <w:pStyle w:val="Tabletext"/>
              <w:ind w:right="227"/>
              <w:jc w:val="right"/>
            </w:pPr>
            <w:r w:rsidRPr="0016337E">
              <w:t>8.8</w:t>
            </w:r>
          </w:p>
        </w:tc>
        <w:tc>
          <w:tcPr>
            <w:tcW w:w="1063" w:type="dxa"/>
          </w:tcPr>
          <w:p w:rsidR="008061AA" w:rsidRPr="00BF1A75" w:rsidRDefault="008061AA" w:rsidP="002F2639">
            <w:pPr>
              <w:pStyle w:val="Tabletext"/>
              <w:ind w:right="113"/>
              <w:jc w:val="right"/>
            </w:pPr>
            <w:r>
              <w:t>34</w:t>
            </w:r>
          </w:p>
        </w:tc>
        <w:tc>
          <w:tcPr>
            <w:tcW w:w="1064" w:type="dxa"/>
          </w:tcPr>
          <w:p w:rsidR="008061AA" w:rsidRPr="00BF1A75" w:rsidRDefault="008061AA" w:rsidP="002F2639">
            <w:pPr>
              <w:pStyle w:val="Tabletext"/>
              <w:ind w:right="227"/>
              <w:jc w:val="right"/>
            </w:pPr>
            <w:r>
              <w:t>99.2</w:t>
            </w:r>
          </w:p>
        </w:tc>
      </w:tr>
      <w:tr w:rsidR="008061AA" w:rsidTr="001E5E37">
        <w:tc>
          <w:tcPr>
            <w:tcW w:w="2694" w:type="dxa"/>
            <w:tcBorders>
              <w:bottom w:val="single" w:sz="4" w:space="0" w:color="000000" w:themeColor="text1"/>
            </w:tcBorders>
          </w:tcPr>
          <w:p w:rsidR="008061AA" w:rsidRDefault="008061AA" w:rsidP="002F2639">
            <w:pPr>
              <w:pStyle w:val="Tabletext"/>
              <w:ind w:left="227"/>
            </w:pPr>
          </w:p>
        </w:tc>
        <w:tc>
          <w:tcPr>
            <w:tcW w:w="1842" w:type="dxa"/>
            <w:tcBorders>
              <w:bottom w:val="single" w:sz="4" w:space="0" w:color="000000" w:themeColor="text1"/>
            </w:tcBorders>
          </w:tcPr>
          <w:p w:rsidR="008061AA" w:rsidRPr="00455FAA" w:rsidRDefault="008061AA" w:rsidP="002F2639">
            <w:pPr>
              <w:pStyle w:val="Tabletext"/>
              <w:rPr>
                <w:i/>
              </w:rPr>
            </w:pPr>
            <w:r w:rsidRPr="00455FAA">
              <w:rPr>
                <w:i/>
              </w:rPr>
              <w:t>Missing</w:t>
            </w:r>
          </w:p>
        </w:tc>
        <w:tc>
          <w:tcPr>
            <w:tcW w:w="1063" w:type="dxa"/>
            <w:tcBorders>
              <w:bottom w:val="single" w:sz="4" w:space="0" w:color="000000" w:themeColor="text1"/>
            </w:tcBorders>
          </w:tcPr>
          <w:p w:rsidR="008061AA" w:rsidRPr="0016337E" w:rsidRDefault="008061AA" w:rsidP="002F2639">
            <w:pPr>
              <w:pStyle w:val="Tabletext"/>
              <w:ind w:right="113"/>
              <w:jc w:val="right"/>
              <w:rPr>
                <w:i/>
              </w:rPr>
            </w:pPr>
            <w:r w:rsidRPr="0016337E">
              <w:rPr>
                <w:i/>
              </w:rPr>
              <w:t>3</w:t>
            </w:r>
          </w:p>
        </w:tc>
        <w:tc>
          <w:tcPr>
            <w:tcW w:w="1063" w:type="dxa"/>
            <w:tcBorders>
              <w:bottom w:val="single" w:sz="4" w:space="0" w:color="000000" w:themeColor="text1"/>
            </w:tcBorders>
          </w:tcPr>
          <w:p w:rsidR="008061AA" w:rsidRPr="0016337E" w:rsidRDefault="008061AA" w:rsidP="002F2639">
            <w:pPr>
              <w:pStyle w:val="Tabletext"/>
              <w:ind w:right="227"/>
              <w:jc w:val="right"/>
              <w:rPr>
                <w:i/>
              </w:rPr>
            </w:pPr>
            <w:r w:rsidRPr="0016337E">
              <w:rPr>
                <w:i/>
              </w:rPr>
              <w:t>0.9</w:t>
            </w:r>
          </w:p>
        </w:tc>
        <w:tc>
          <w:tcPr>
            <w:tcW w:w="1063" w:type="dxa"/>
            <w:tcBorders>
              <w:bottom w:val="single" w:sz="4" w:space="0" w:color="000000" w:themeColor="text1"/>
            </w:tcBorders>
          </w:tcPr>
          <w:p w:rsidR="008061AA" w:rsidRPr="00455FAA" w:rsidRDefault="008061AA" w:rsidP="002F2639">
            <w:pPr>
              <w:pStyle w:val="Tabletext"/>
              <w:ind w:right="113"/>
              <w:jc w:val="right"/>
              <w:rPr>
                <w:i/>
              </w:rPr>
            </w:pPr>
            <w:r>
              <w:rPr>
                <w:i/>
              </w:rPr>
              <w:t>3</w:t>
            </w:r>
          </w:p>
        </w:tc>
        <w:tc>
          <w:tcPr>
            <w:tcW w:w="1064" w:type="dxa"/>
            <w:tcBorders>
              <w:bottom w:val="single" w:sz="4" w:space="0" w:color="000000" w:themeColor="text1"/>
            </w:tcBorders>
          </w:tcPr>
          <w:p w:rsidR="008061AA" w:rsidRPr="00455FAA" w:rsidRDefault="008061AA" w:rsidP="002F2639">
            <w:pPr>
              <w:pStyle w:val="Tabletext"/>
              <w:ind w:right="227"/>
              <w:jc w:val="right"/>
              <w:rPr>
                <w:i/>
              </w:rPr>
            </w:pPr>
            <w:r>
              <w:rPr>
                <w:i/>
              </w:rPr>
              <w:t>0.8</w:t>
            </w:r>
          </w:p>
        </w:tc>
      </w:tr>
      <w:tr w:rsidR="008061AA" w:rsidTr="001E5E37">
        <w:tc>
          <w:tcPr>
            <w:tcW w:w="2694" w:type="dxa"/>
            <w:tcBorders>
              <w:top w:val="single" w:sz="4" w:space="0" w:color="000000" w:themeColor="text1"/>
            </w:tcBorders>
          </w:tcPr>
          <w:p w:rsidR="008061AA" w:rsidRPr="00C67433" w:rsidRDefault="008061AA" w:rsidP="00C67433">
            <w:pPr>
              <w:pStyle w:val="Tabletext"/>
              <w:rPr>
                <w:b/>
                <w:bCs/>
              </w:rPr>
            </w:pPr>
            <w:r w:rsidRPr="00C67433">
              <w:rPr>
                <w:b/>
                <w:bCs/>
              </w:rPr>
              <w:t xml:space="preserve">Providing for </w:t>
            </w:r>
            <w:r w:rsidR="004B7DD2" w:rsidRPr="00C67433">
              <w:rPr>
                <w:b/>
                <w:bCs/>
              </w:rPr>
              <w:t>student needs</w:t>
            </w:r>
          </w:p>
        </w:tc>
        <w:tc>
          <w:tcPr>
            <w:tcW w:w="1842" w:type="dxa"/>
            <w:tcBorders>
              <w:top w:val="single" w:sz="4" w:space="0" w:color="000000" w:themeColor="text1"/>
            </w:tcBorders>
          </w:tcPr>
          <w:p w:rsidR="008061AA" w:rsidRPr="00455FAA" w:rsidRDefault="008061AA" w:rsidP="002F2639">
            <w:pPr>
              <w:pStyle w:val="Tabletext"/>
              <w:rPr>
                <w:i/>
              </w:rPr>
            </w:pPr>
          </w:p>
        </w:tc>
        <w:tc>
          <w:tcPr>
            <w:tcW w:w="1063" w:type="dxa"/>
            <w:tcBorders>
              <w:top w:val="single" w:sz="4" w:space="0" w:color="000000" w:themeColor="text1"/>
            </w:tcBorders>
          </w:tcPr>
          <w:p w:rsidR="008061AA" w:rsidRPr="0016337E" w:rsidRDefault="008061AA" w:rsidP="002F2639">
            <w:pPr>
              <w:pStyle w:val="Tabletext"/>
              <w:ind w:right="113"/>
              <w:jc w:val="right"/>
              <w:rPr>
                <w:i/>
              </w:rPr>
            </w:pPr>
          </w:p>
        </w:tc>
        <w:tc>
          <w:tcPr>
            <w:tcW w:w="1063" w:type="dxa"/>
            <w:tcBorders>
              <w:top w:val="single" w:sz="4" w:space="0" w:color="000000" w:themeColor="text1"/>
            </w:tcBorders>
          </w:tcPr>
          <w:p w:rsidR="008061AA" w:rsidRPr="0016337E" w:rsidRDefault="008061AA" w:rsidP="002F2639">
            <w:pPr>
              <w:pStyle w:val="Tabletext"/>
              <w:ind w:right="227"/>
              <w:jc w:val="right"/>
              <w:rPr>
                <w:i/>
              </w:rPr>
            </w:pPr>
          </w:p>
        </w:tc>
        <w:tc>
          <w:tcPr>
            <w:tcW w:w="1063" w:type="dxa"/>
            <w:tcBorders>
              <w:top w:val="single" w:sz="4" w:space="0" w:color="000000" w:themeColor="text1"/>
            </w:tcBorders>
          </w:tcPr>
          <w:p w:rsidR="008061AA" w:rsidRPr="00455FAA" w:rsidRDefault="008061AA" w:rsidP="002F2639">
            <w:pPr>
              <w:pStyle w:val="Tabletext"/>
              <w:ind w:right="113"/>
              <w:jc w:val="right"/>
              <w:rPr>
                <w:i/>
              </w:rPr>
            </w:pPr>
          </w:p>
        </w:tc>
        <w:tc>
          <w:tcPr>
            <w:tcW w:w="1064" w:type="dxa"/>
            <w:tcBorders>
              <w:top w:val="single" w:sz="4" w:space="0" w:color="000000" w:themeColor="text1"/>
            </w:tcBorders>
          </w:tcPr>
          <w:p w:rsidR="008061AA" w:rsidRPr="00455FAA" w:rsidRDefault="008061AA" w:rsidP="002F2639">
            <w:pPr>
              <w:pStyle w:val="Tabletext"/>
              <w:ind w:right="227"/>
              <w:jc w:val="right"/>
              <w:rPr>
                <w:i/>
              </w:rPr>
            </w:pPr>
          </w:p>
        </w:tc>
      </w:tr>
      <w:tr w:rsidR="008061AA" w:rsidTr="001E5E37">
        <w:tc>
          <w:tcPr>
            <w:tcW w:w="2694" w:type="dxa"/>
          </w:tcPr>
          <w:p w:rsidR="008061AA" w:rsidRPr="006818E4" w:rsidRDefault="008061AA" w:rsidP="002F2639">
            <w:pPr>
              <w:pStyle w:val="Tabletext"/>
              <w:ind w:left="227"/>
            </w:pPr>
            <w:r>
              <w:t>Level of extracurricular activities</w:t>
            </w:r>
          </w:p>
        </w:tc>
        <w:tc>
          <w:tcPr>
            <w:tcW w:w="1842" w:type="dxa"/>
          </w:tcPr>
          <w:p w:rsidR="008061AA" w:rsidRPr="00F15397"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4B7DD2" w:rsidP="002F2639">
            <w:pPr>
              <w:pStyle w:val="Tabletext"/>
              <w:ind w:left="227"/>
            </w:pPr>
            <w:r>
              <w:t xml:space="preserve">Teacher </w:t>
            </w:r>
            <w:proofErr w:type="spellStart"/>
            <w:r>
              <w:t>vs</w:t>
            </w:r>
            <w:proofErr w:type="spellEnd"/>
            <w:r w:rsidR="008061AA">
              <w:t xml:space="preserve"> counsellor-based career advice</w:t>
            </w:r>
          </w:p>
        </w:tc>
        <w:tc>
          <w:tcPr>
            <w:tcW w:w="1842" w:type="dxa"/>
          </w:tcPr>
          <w:p w:rsidR="008061AA" w:rsidRPr="007926B4" w:rsidRDefault="008061AA" w:rsidP="002F2639">
            <w:pPr>
              <w:pStyle w:val="Tabletext"/>
              <w:rPr>
                <w:i/>
              </w:rPr>
            </w:pPr>
            <w:r>
              <w:t>Counsellor-based</w:t>
            </w:r>
          </w:p>
        </w:tc>
        <w:tc>
          <w:tcPr>
            <w:tcW w:w="1063" w:type="dxa"/>
          </w:tcPr>
          <w:p w:rsidR="008061AA" w:rsidRPr="0016337E" w:rsidRDefault="008061AA" w:rsidP="002F2639">
            <w:pPr>
              <w:pStyle w:val="Tabletext"/>
              <w:ind w:right="113"/>
              <w:jc w:val="right"/>
            </w:pPr>
            <w:r w:rsidRPr="0016337E">
              <w:t>129</w:t>
            </w:r>
          </w:p>
        </w:tc>
        <w:tc>
          <w:tcPr>
            <w:tcW w:w="1063" w:type="dxa"/>
          </w:tcPr>
          <w:p w:rsidR="008061AA" w:rsidRPr="0016337E" w:rsidRDefault="008061AA" w:rsidP="002F2639">
            <w:pPr>
              <w:pStyle w:val="Tabletext"/>
              <w:ind w:right="227"/>
              <w:jc w:val="right"/>
            </w:pPr>
            <w:r w:rsidRPr="0016337E">
              <w:t>37.8</w:t>
            </w:r>
          </w:p>
        </w:tc>
        <w:tc>
          <w:tcPr>
            <w:tcW w:w="1063" w:type="dxa"/>
          </w:tcPr>
          <w:p w:rsidR="008061AA" w:rsidRPr="00BF1A75" w:rsidRDefault="008061AA" w:rsidP="002F2639">
            <w:pPr>
              <w:pStyle w:val="Tabletext"/>
              <w:ind w:right="113"/>
              <w:jc w:val="right"/>
            </w:pPr>
            <w:r>
              <w:t>131</w:t>
            </w:r>
          </w:p>
        </w:tc>
        <w:tc>
          <w:tcPr>
            <w:tcW w:w="1064" w:type="dxa"/>
          </w:tcPr>
          <w:p w:rsidR="008061AA" w:rsidRPr="00BF1A75" w:rsidRDefault="008061AA" w:rsidP="002F2639">
            <w:pPr>
              <w:pStyle w:val="Tabletext"/>
              <w:ind w:right="227"/>
              <w:jc w:val="right"/>
            </w:pPr>
            <w:r>
              <w:t>37.0</w:t>
            </w:r>
          </w:p>
        </w:tc>
      </w:tr>
      <w:tr w:rsidR="008061AA" w:rsidTr="001E5E37">
        <w:tc>
          <w:tcPr>
            <w:tcW w:w="2694" w:type="dxa"/>
          </w:tcPr>
          <w:p w:rsidR="008061AA" w:rsidRPr="006818E4" w:rsidRDefault="008061AA" w:rsidP="002F2639">
            <w:pPr>
              <w:pStyle w:val="Tabletext"/>
              <w:ind w:left="227"/>
            </w:pPr>
          </w:p>
        </w:tc>
        <w:tc>
          <w:tcPr>
            <w:tcW w:w="1842" w:type="dxa"/>
          </w:tcPr>
          <w:p w:rsidR="008061AA" w:rsidRPr="00F15397" w:rsidRDefault="008061AA" w:rsidP="002F2639">
            <w:pPr>
              <w:pStyle w:val="Tabletext"/>
            </w:pPr>
            <w:r>
              <w:t>Teacher-based</w:t>
            </w:r>
          </w:p>
        </w:tc>
        <w:tc>
          <w:tcPr>
            <w:tcW w:w="1063" w:type="dxa"/>
          </w:tcPr>
          <w:p w:rsidR="008061AA" w:rsidRPr="0016337E" w:rsidRDefault="008061AA" w:rsidP="002F2639">
            <w:pPr>
              <w:pStyle w:val="Tabletext"/>
              <w:ind w:right="113"/>
              <w:jc w:val="right"/>
            </w:pPr>
            <w:r w:rsidRPr="0016337E">
              <w:t>195</w:t>
            </w:r>
          </w:p>
        </w:tc>
        <w:tc>
          <w:tcPr>
            <w:tcW w:w="1063" w:type="dxa"/>
          </w:tcPr>
          <w:p w:rsidR="008061AA" w:rsidRPr="0016337E" w:rsidRDefault="008061AA" w:rsidP="002F2639">
            <w:pPr>
              <w:pStyle w:val="Tabletext"/>
              <w:ind w:right="227"/>
              <w:jc w:val="right"/>
            </w:pPr>
            <w:r w:rsidRPr="0016337E">
              <w:t>57.2</w:t>
            </w:r>
          </w:p>
        </w:tc>
        <w:tc>
          <w:tcPr>
            <w:tcW w:w="1063" w:type="dxa"/>
          </w:tcPr>
          <w:p w:rsidR="008061AA" w:rsidRPr="008F78AA" w:rsidRDefault="008061AA" w:rsidP="002F2639">
            <w:pPr>
              <w:pStyle w:val="Tabletext"/>
              <w:ind w:right="113"/>
              <w:jc w:val="right"/>
            </w:pPr>
            <w:r>
              <w:t>205</w:t>
            </w:r>
          </w:p>
        </w:tc>
        <w:tc>
          <w:tcPr>
            <w:tcW w:w="1064" w:type="dxa"/>
          </w:tcPr>
          <w:p w:rsidR="008061AA" w:rsidRPr="008F78AA" w:rsidRDefault="008061AA" w:rsidP="002F2639">
            <w:pPr>
              <w:pStyle w:val="Tabletext"/>
              <w:ind w:right="227"/>
              <w:jc w:val="right"/>
            </w:pPr>
            <w:r>
              <w:t>57.9</w:t>
            </w:r>
          </w:p>
        </w:tc>
      </w:tr>
      <w:tr w:rsidR="008061AA" w:rsidTr="001E5E37">
        <w:tc>
          <w:tcPr>
            <w:tcW w:w="2694" w:type="dxa"/>
          </w:tcPr>
          <w:p w:rsidR="008061AA" w:rsidRPr="006818E4" w:rsidRDefault="008061AA" w:rsidP="002F2639">
            <w:pPr>
              <w:pStyle w:val="Tabletext"/>
              <w:ind w:left="227"/>
            </w:pPr>
          </w:p>
        </w:tc>
        <w:tc>
          <w:tcPr>
            <w:tcW w:w="1842" w:type="dxa"/>
          </w:tcPr>
          <w:p w:rsidR="008061AA" w:rsidRPr="00F15397" w:rsidRDefault="008061AA" w:rsidP="002F2639">
            <w:pPr>
              <w:pStyle w:val="Tabletext"/>
            </w:pPr>
            <w:r w:rsidRPr="007926B4">
              <w:rPr>
                <w:i/>
              </w:rPr>
              <w:t>Missing</w:t>
            </w:r>
          </w:p>
        </w:tc>
        <w:tc>
          <w:tcPr>
            <w:tcW w:w="1063" w:type="dxa"/>
          </w:tcPr>
          <w:p w:rsidR="008061AA" w:rsidRPr="0016337E" w:rsidRDefault="008061AA" w:rsidP="002F2639">
            <w:pPr>
              <w:pStyle w:val="Tabletext"/>
              <w:ind w:right="113"/>
              <w:jc w:val="right"/>
            </w:pPr>
            <w:r w:rsidRPr="0016337E">
              <w:t>17</w:t>
            </w:r>
          </w:p>
        </w:tc>
        <w:tc>
          <w:tcPr>
            <w:tcW w:w="1063" w:type="dxa"/>
          </w:tcPr>
          <w:p w:rsidR="008061AA" w:rsidRPr="0016337E" w:rsidRDefault="008061AA" w:rsidP="002F2639">
            <w:pPr>
              <w:pStyle w:val="Tabletext"/>
              <w:ind w:right="227"/>
              <w:jc w:val="right"/>
            </w:pPr>
            <w:r w:rsidRPr="0016337E">
              <w:t>5.0</w:t>
            </w:r>
          </w:p>
        </w:tc>
        <w:tc>
          <w:tcPr>
            <w:tcW w:w="1063" w:type="dxa"/>
          </w:tcPr>
          <w:p w:rsidR="008061AA" w:rsidRPr="00601D6A" w:rsidRDefault="008061AA" w:rsidP="002F2639">
            <w:pPr>
              <w:pStyle w:val="Tabletext"/>
              <w:ind w:right="113"/>
              <w:jc w:val="right"/>
              <w:rPr>
                <w:i/>
              </w:rPr>
            </w:pPr>
            <w:r>
              <w:rPr>
                <w:i/>
              </w:rPr>
              <w:t>18</w:t>
            </w:r>
          </w:p>
        </w:tc>
        <w:tc>
          <w:tcPr>
            <w:tcW w:w="1064" w:type="dxa"/>
          </w:tcPr>
          <w:p w:rsidR="008061AA" w:rsidRPr="00601D6A" w:rsidRDefault="008061AA" w:rsidP="002F2639">
            <w:pPr>
              <w:pStyle w:val="Tabletext"/>
              <w:ind w:right="227"/>
              <w:jc w:val="right"/>
              <w:rPr>
                <w:i/>
              </w:rPr>
            </w:pPr>
            <w:r>
              <w:rPr>
                <w:i/>
              </w:rPr>
              <w:t>5.1</w:t>
            </w:r>
          </w:p>
        </w:tc>
      </w:tr>
      <w:tr w:rsidR="008061AA" w:rsidTr="001E5E37">
        <w:tc>
          <w:tcPr>
            <w:tcW w:w="2694" w:type="dxa"/>
            <w:tcBorders>
              <w:bottom w:val="single" w:sz="4" w:space="0" w:color="000000" w:themeColor="text1"/>
            </w:tcBorders>
          </w:tcPr>
          <w:p w:rsidR="008061AA" w:rsidRPr="006818E4" w:rsidRDefault="008061AA" w:rsidP="002F2639">
            <w:pPr>
              <w:pStyle w:val="Tabletext"/>
              <w:ind w:left="227"/>
            </w:pPr>
            <w:r>
              <w:t>Perceptions of the school experience at the school level</w:t>
            </w:r>
          </w:p>
        </w:tc>
        <w:tc>
          <w:tcPr>
            <w:tcW w:w="1842" w:type="dxa"/>
            <w:tcBorders>
              <w:bottom w:val="single" w:sz="4" w:space="0" w:color="000000" w:themeColor="text1"/>
            </w:tcBorders>
          </w:tcPr>
          <w:p w:rsidR="008061AA" w:rsidRPr="00F15397" w:rsidRDefault="008061AA" w:rsidP="002F2639">
            <w:pPr>
              <w:pStyle w:val="Tabletext"/>
            </w:pPr>
            <w:r w:rsidRPr="00172E84">
              <w:t>Continuous</w:t>
            </w:r>
          </w:p>
        </w:tc>
        <w:tc>
          <w:tcPr>
            <w:tcW w:w="1063" w:type="dxa"/>
            <w:tcBorders>
              <w:bottom w:val="single" w:sz="4" w:space="0" w:color="000000" w:themeColor="text1"/>
            </w:tcBorders>
          </w:tcPr>
          <w:p w:rsidR="008061AA" w:rsidRPr="0016337E" w:rsidRDefault="008061AA" w:rsidP="002F2639">
            <w:pPr>
              <w:pStyle w:val="Tabletext"/>
              <w:ind w:right="113"/>
              <w:jc w:val="right"/>
            </w:pPr>
            <w:r w:rsidRPr="0016337E">
              <w:t>Mean: 0</w:t>
            </w:r>
          </w:p>
        </w:tc>
        <w:tc>
          <w:tcPr>
            <w:tcW w:w="1063" w:type="dxa"/>
            <w:tcBorders>
              <w:bottom w:val="single" w:sz="4" w:space="0" w:color="000000" w:themeColor="text1"/>
            </w:tcBorders>
          </w:tcPr>
          <w:p w:rsidR="008061AA" w:rsidRPr="0016337E" w:rsidRDefault="008061AA" w:rsidP="002F2639">
            <w:pPr>
              <w:pStyle w:val="Tabletext"/>
              <w:ind w:right="227"/>
              <w:jc w:val="right"/>
            </w:pPr>
            <w:r w:rsidRPr="0016337E">
              <w:t>SD: 1</w:t>
            </w:r>
          </w:p>
        </w:tc>
        <w:tc>
          <w:tcPr>
            <w:tcW w:w="1063" w:type="dxa"/>
            <w:tcBorders>
              <w:bottom w:val="single" w:sz="4" w:space="0" w:color="000000" w:themeColor="text1"/>
            </w:tcBorders>
          </w:tcPr>
          <w:p w:rsidR="008061AA" w:rsidRPr="006818E4" w:rsidRDefault="008061AA" w:rsidP="002F2639">
            <w:pPr>
              <w:pStyle w:val="Tabletext"/>
              <w:ind w:right="113"/>
              <w:jc w:val="right"/>
            </w:pPr>
            <w:r>
              <w:t>Mean: 0</w:t>
            </w:r>
          </w:p>
        </w:tc>
        <w:tc>
          <w:tcPr>
            <w:tcW w:w="1064" w:type="dxa"/>
            <w:tcBorders>
              <w:bottom w:val="single" w:sz="4" w:space="0" w:color="000000" w:themeColor="text1"/>
            </w:tcBorders>
          </w:tcPr>
          <w:p w:rsidR="008061AA" w:rsidRPr="006818E4" w:rsidRDefault="008061AA" w:rsidP="002F2639">
            <w:pPr>
              <w:pStyle w:val="Tabletext"/>
              <w:ind w:right="227"/>
              <w:jc w:val="right"/>
            </w:pPr>
            <w:r>
              <w:t>SD: 1</w:t>
            </w:r>
          </w:p>
        </w:tc>
      </w:tr>
      <w:tr w:rsidR="00241DE9" w:rsidTr="001E5E37">
        <w:tc>
          <w:tcPr>
            <w:tcW w:w="2694" w:type="dxa"/>
            <w:tcBorders>
              <w:top w:val="single" w:sz="4" w:space="0" w:color="000000" w:themeColor="text1"/>
            </w:tcBorders>
          </w:tcPr>
          <w:p w:rsidR="00241DE9" w:rsidRPr="00C67433" w:rsidRDefault="00241DE9" w:rsidP="00C67433">
            <w:pPr>
              <w:pStyle w:val="Tabletext"/>
              <w:rPr>
                <w:b/>
                <w:bCs/>
              </w:rPr>
            </w:pPr>
            <w:r w:rsidRPr="00C67433">
              <w:rPr>
                <w:b/>
                <w:bCs/>
              </w:rPr>
              <w:t>Competit</w:t>
            </w:r>
            <w:r w:rsidR="008061AA" w:rsidRPr="00C67433">
              <w:rPr>
                <w:b/>
                <w:bCs/>
              </w:rPr>
              <w:t>ion</w:t>
            </w:r>
          </w:p>
        </w:tc>
        <w:tc>
          <w:tcPr>
            <w:tcW w:w="1842" w:type="dxa"/>
            <w:tcBorders>
              <w:top w:val="single" w:sz="4" w:space="0" w:color="000000" w:themeColor="text1"/>
            </w:tcBorders>
          </w:tcPr>
          <w:p w:rsidR="00241DE9" w:rsidRPr="00172E84" w:rsidRDefault="00241DE9" w:rsidP="002F2639">
            <w:pPr>
              <w:pStyle w:val="Tabletext"/>
            </w:pPr>
          </w:p>
        </w:tc>
        <w:tc>
          <w:tcPr>
            <w:tcW w:w="1063" w:type="dxa"/>
            <w:tcBorders>
              <w:top w:val="single" w:sz="4" w:space="0" w:color="000000" w:themeColor="text1"/>
            </w:tcBorders>
          </w:tcPr>
          <w:p w:rsidR="00241DE9" w:rsidRDefault="00241DE9" w:rsidP="002F2639">
            <w:pPr>
              <w:pStyle w:val="Tabletext"/>
              <w:ind w:right="113"/>
              <w:jc w:val="right"/>
            </w:pPr>
          </w:p>
        </w:tc>
        <w:tc>
          <w:tcPr>
            <w:tcW w:w="1063" w:type="dxa"/>
            <w:tcBorders>
              <w:top w:val="single" w:sz="4" w:space="0" w:color="000000" w:themeColor="text1"/>
            </w:tcBorders>
          </w:tcPr>
          <w:p w:rsidR="00241DE9" w:rsidRDefault="00241DE9" w:rsidP="002F2639">
            <w:pPr>
              <w:pStyle w:val="Tabletext"/>
              <w:ind w:right="227"/>
              <w:jc w:val="right"/>
            </w:pPr>
          </w:p>
        </w:tc>
        <w:tc>
          <w:tcPr>
            <w:tcW w:w="1063" w:type="dxa"/>
            <w:tcBorders>
              <w:top w:val="single" w:sz="4" w:space="0" w:color="000000" w:themeColor="text1"/>
            </w:tcBorders>
          </w:tcPr>
          <w:p w:rsidR="00241DE9" w:rsidRDefault="00241DE9" w:rsidP="002F2639">
            <w:pPr>
              <w:pStyle w:val="Tabletext"/>
              <w:ind w:right="113"/>
              <w:jc w:val="right"/>
            </w:pPr>
          </w:p>
        </w:tc>
        <w:tc>
          <w:tcPr>
            <w:tcW w:w="1064" w:type="dxa"/>
            <w:tcBorders>
              <w:top w:val="single" w:sz="4" w:space="0" w:color="000000" w:themeColor="text1"/>
            </w:tcBorders>
          </w:tcPr>
          <w:p w:rsidR="00241DE9" w:rsidRDefault="00241DE9" w:rsidP="002F2639">
            <w:pPr>
              <w:pStyle w:val="Tabletext"/>
              <w:ind w:right="227"/>
              <w:jc w:val="right"/>
            </w:pP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T</w:t>
            </w:r>
            <w:r w:rsidR="00241DE9">
              <w:t>wo or more schools</w:t>
            </w:r>
          </w:p>
        </w:tc>
        <w:tc>
          <w:tcPr>
            <w:tcW w:w="1063" w:type="dxa"/>
          </w:tcPr>
          <w:p w:rsidR="00241DE9" w:rsidRPr="006818E4" w:rsidRDefault="00241DE9" w:rsidP="002F2639">
            <w:pPr>
              <w:pStyle w:val="Tabletext"/>
              <w:ind w:right="113"/>
              <w:jc w:val="right"/>
            </w:pPr>
            <w:r>
              <w:t>283</w:t>
            </w:r>
          </w:p>
        </w:tc>
        <w:tc>
          <w:tcPr>
            <w:tcW w:w="1063" w:type="dxa"/>
          </w:tcPr>
          <w:p w:rsidR="00241DE9" w:rsidRPr="006818E4" w:rsidRDefault="00241DE9" w:rsidP="002F2639">
            <w:pPr>
              <w:pStyle w:val="Tabletext"/>
              <w:ind w:right="227"/>
              <w:jc w:val="right"/>
            </w:pPr>
            <w:r>
              <w:t>83.0</w:t>
            </w:r>
          </w:p>
        </w:tc>
        <w:tc>
          <w:tcPr>
            <w:tcW w:w="1063" w:type="dxa"/>
          </w:tcPr>
          <w:p w:rsidR="00241DE9" w:rsidRPr="006818E4" w:rsidRDefault="00241DE9" w:rsidP="002F2639">
            <w:pPr>
              <w:pStyle w:val="Tabletext"/>
              <w:ind w:right="113"/>
              <w:jc w:val="right"/>
            </w:pPr>
            <w:r>
              <w:t>292</w:t>
            </w:r>
          </w:p>
        </w:tc>
        <w:tc>
          <w:tcPr>
            <w:tcW w:w="1064" w:type="dxa"/>
          </w:tcPr>
          <w:p w:rsidR="00241DE9" w:rsidRPr="006818E4" w:rsidRDefault="00241DE9" w:rsidP="002F2639">
            <w:pPr>
              <w:pStyle w:val="Tabletext"/>
              <w:ind w:right="227"/>
              <w:jc w:val="right"/>
            </w:pPr>
            <w:r>
              <w:t>82.5</w:t>
            </w: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O</w:t>
            </w:r>
            <w:r w:rsidR="00241DE9">
              <w:t>ne other school</w:t>
            </w:r>
          </w:p>
        </w:tc>
        <w:tc>
          <w:tcPr>
            <w:tcW w:w="1063" w:type="dxa"/>
          </w:tcPr>
          <w:p w:rsidR="00241DE9" w:rsidRPr="006818E4" w:rsidRDefault="00241DE9" w:rsidP="002F2639">
            <w:pPr>
              <w:pStyle w:val="Tabletext"/>
              <w:ind w:right="113"/>
              <w:jc w:val="right"/>
            </w:pPr>
            <w:r>
              <w:t>25</w:t>
            </w:r>
          </w:p>
        </w:tc>
        <w:tc>
          <w:tcPr>
            <w:tcW w:w="1063" w:type="dxa"/>
          </w:tcPr>
          <w:p w:rsidR="00241DE9" w:rsidRPr="006818E4" w:rsidRDefault="00241DE9" w:rsidP="002F2639">
            <w:pPr>
              <w:pStyle w:val="Tabletext"/>
              <w:ind w:right="227"/>
              <w:jc w:val="right"/>
            </w:pPr>
            <w:r>
              <w:t>7.3</w:t>
            </w:r>
          </w:p>
        </w:tc>
        <w:tc>
          <w:tcPr>
            <w:tcW w:w="1063" w:type="dxa"/>
          </w:tcPr>
          <w:p w:rsidR="00241DE9" w:rsidRPr="006818E4" w:rsidRDefault="00241DE9" w:rsidP="002F2639">
            <w:pPr>
              <w:pStyle w:val="Tabletext"/>
              <w:ind w:right="113"/>
              <w:jc w:val="right"/>
            </w:pPr>
            <w:r>
              <w:t>27</w:t>
            </w:r>
          </w:p>
        </w:tc>
        <w:tc>
          <w:tcPr>
            <w:tcW w:w="1064" w:type="dxa"/>
          </w:tcPr>
          <w:p w:rsidR="00241DE9" w:rsidRPr="006818E4" w:rsidRDefault="00241DE9" w:rsidP="002F2639">
            <w:pPr>
              <w:pStyle w:val="Tabletext"/>
              <w:ind w:right="227"/>
              <w:jc w:val="right"/>
            </w:pPr>
            <w:r>
              <w:t>7.6</w:t>
            </w: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N</w:t>
            </w:r>
            <w:r w:rsidR="00241DE9">
              <w:t>o other school</w:t>
            </w:r>
          </w:p>
        </w:tc>
        <w:tc>
          <w:tcPr>
            <w:tcW w:w="1063" w:type="dxa"/>
          </w:tcPr>
          <w:p w:rsidR="00241DE9" w:rsidRPr="00077B50" w:rsidRDefault="00241DE9" w:rsidP="002F2639">
            <w:pPr>
              <w:pStyle w:val="Tabletext"/>
              <w:ind w:right="113"/>
              <w:jc w:val="right"/>
            </w:pPr>
            <w:r>
              <w:t>31</w:t>
            </w:r>
          </w:p>
        </w:tc>
        <w:tc>
          <w:tcPr>
            <w:tcW w:w="1063" w:type="dxa"/>
          </w:tcPr>
          <w:p w:rsidR="00241DE9" w:rsidRPr="00077B50" w:rsidRDefault="00241DE9" w:rsidP="002F2639">
            <w:pPr>
              <w:pStyle w:val="Tabletext"/>
              <w:ind w:right="227"/>
              <w:jc w:val="right"/>
            </w:pPr>
            <w:r>
              <w:t>9.1</w:t>
            </w:r>
          </w:p>
        </w:tc>
        <w:tc>
          <w:tcPr>
            <w:tcW w:w="1063" w:type="dxa"/>
          </w:tcPr>
          <w:p w:rsidR="00241DE9" w:rsidRDefault="00241DE9" w:rsidP="002F2639">
            <w:pPr>
              <w:pStyle w:val="Tabletext"/>
              <w:ind w:right="113"/>
              <w:jc w:val="right"/>
              <w:rPr>
                <w:i/>
              </w:rPr>
            </w:pPr>
            <w:r>
              <w:rPr>
                <w:i/>
              </w:rPr>
              <w:t>33</w:t>
            </w:r>
          </w:p>
        </w:tc>
        <w:tc>
          <w:tcPr>
            <w:tcW w:w="1064" w:type="dxa"/>
          </w:tcPr>
          <w:p w:rsidR="00241DE9" w:rsidRDefault="00241DE9" w:rsidP="002F2639">
            <w:pPr>
              <w:pStyle w:val="Tabletext"/>
              <w:ind w:right="227"/>
              <w:jc w:val="right"/>
              <w:rPr>
                <w:i/>
              </w:rPr>
            </w:pPr>
            <w:r>
              <w:rPr>
                <w:i/>
              </w:rPr>
              <w:t>9.3</w:t>
            </w:r>
          </w:p>
        </w:tc>
      </w:tr>
      <w:tr w:rsidR="00241DE9" w:rsidTr="001E5E37">
        <w:tc>
          <w:tcPr>
            <w:tcW w:w="2694" w:type="dxa"/>
            <w:tcBorders>
              <w:bottom w:val="single" w:sz="4" w:space="0" w:color="000000" w:themeColor="text1"/>
            </w:tcBorders>
          </w:tcPr>
          <w:p w:rsidR="00241DE9" w:rsidRPr="006818E4" w:rsidRDefault="00241DE9" w:rsidP="002F2639">
            <w:pPr>
              <w:pStyle w:val="Tabletext"/>
              <w:ind w:left="227"/>
            </w:pPr>
          </w:p>
        </w:tc>
        <w:tc>
          <w:tcPr>
            <w:tcW w:w="1842" w:type="dxa"/>
            <w:tcBorders>
              <w:bottom w:val="single" w:sz="4" w:space="0" w:color="000000" w:themeColor="text1"/>
            </w:tcBorders>
          </w:tcPr>
          <w:p w:rsidR="00241DE9" w:rsidRPr="00172E84" w:rsidRDefault="00241DE9" w:rsidP="002F2639">
            <w:pPr>
              <w:pStyle w:val="Tabletext"/>
              <w:rPr>
                <w:i/>
              </w:rPr>
            </w:pPr>
            <w:r w:rsidRPr="00172E84">
              <w:rPr>
                <w:i/>
              </w:rPr>
              <w:t>Missing</w:t>
            </w:r>
          </w:p>
        </w:tc>
        <w:tc>
          <w:tcPr>
            <w:tcW w:w="1063" w:type="dxa"/>
            <w:tcBorders>
              <w:bottom w:val="single" w:sz="4" w:space="0" w:color="000000" w:themeColor="text1"/>
            </w:tcBorders>
          </w:tcPr>
          <w:p w:rsidR="00241DE9" w:rsidRPr="00172E84" w:rsidRDefault="00241DE9" w:rsidP="002F2639">
            <w:pPr>
              <w:pStyle w:val="Tabletext"/>
              <w:ind w:right="113"/>
              <w:jc w:val="right"/>
              <w:rPr>
                <w:i/>
              </w:rPr>
            </w:pPr>
            <w:r>
              <w:rPr>
                <w:i/>
              </w:rPr>
              <w:t>2</w:t>
            </w:r>
          </w:p>
        </w:tc>
        <w:tc>
          <w:tcPr>
            <w:tcW w:w="1063" w:type="dxa"/>
            <w:tcBorders>
              <w:bottom w:val="single" w:sz="4" w:space="0" w:color="000000" w:themeColor="text1"/>
            </w:tcBorders>
          </w:tcPr>
          <w:p w:rsidR="00241DE9" w:rsidRPr="00172E84" w:rsidRDefault="00241DE9" w:rsidP="002F2639">
            <w:pPr>
              <w:pStyle w:val="Tabletext"/>
              <w:ind w:right="227"/>
              <w:jc w:val="right"/>
              <w:rPr>
                <w:i/>
              </w:rPr>
            </w:pPr>
            <w:r>
              <w:rPr>
                <w:i/>
              </w:rPr>
              <w:t>0.6</w:t>
            </w:r>
          </w:p>
        </w:tc>
        <w:tc>
          <w:tcPr>
            <w:tcW w:w="1063" w:type="dxa"/>
            <w:tcBorders>
              <w:bottom w:val="single" w:sz="4" w:space="0" w:color="000000" w:themeColor="text1"/>
            </w:tcBorders>
          </w:tcPr>
          <w:p w:rsidR="00241DE9" w:rsidRPr="00172E84" w:rsidRDefault="00241DE9" w:rsidP="002F2639">
            <w:pPr>
              <w:pStyle w:val="Tabletext"/>
              <w:ind w:right="113"/>
              <w:jc w:val="right"/>
              <w:rPr>
                <w:i/>
              </w:rPr>
            </w:pPr>
            <w:r>
              <w:rPr>
                <w:i/>
              </w:rPr>
              <w:t>2</w:t>
            </w:r>
          </w:p>
        </w:tc>
        <w:tc>
          <w:tcPr>
            <w:tcW w:w="1064" w:type="dxa"/>
            <w:tcBorders>
              <w:bottom w:val="single" w:sz="4" w:space="0" w:color="000000" w:themeColor="text1"/>
            </w:tcBorders>
          </w:tcPr>
          <w:p w:rsidR="00241DE9" w:rsidRPr="00172E84" w:rsidRDefault="00241DE9" w:rsidP="002F2639">
            <w:pPr>
              <w:pStyle w:val="Tabletext"/>
              <w:ind w:right="227"/>
              <w:jc w:val="right"/>
              <w:rPr>
                <w:i/>
              </w:rPr>
            </w:pPr>
            <w:r>
              <w:rPr>
                <w:i/>
              </w:rPr>
              <w:t>0.6</w:t>
            </w:r>
          </w:p>
        </w:tc>
      </w:tr>
    </w:tbl>
    <w:p w:rsidR="002A71A2" w:rsidRPr="004B7DD2" w:rsidRDefault="002A71A2" w:rsidP="002A71A2">
      <w:pPr>
        <w:pStyle w:val="Source"/>
      </w:pPr>
      <w:r>
        <w:t>Note</w:t>
      </w:r>
      <w:r w:rsidR="00C67433">
        <w:t>s</w:t>
      </w:r>
      <w:r>
        <w:t>:</w:t>
      </w:r>
      <w:r>
        <w:tab/>
        <w:t xml:space="preserve">The continuous predictors </w:t>
      </w:r>
      <w:r w:rsidRPr="004B7DD2">
        <w:t>School SES, School academic achievement, Teacher shortage, Quality of educational materials, Responsibility for resources, Responsibility for the curriculum, Extracurricular activities, and Perceptions of schooling</w:t>
      </w:r>
      <w:r w:rsidR="00876806" w:rsidRPr="004B7DD2">
        <w:t xml:space="preserve"> a</w:t>
      </w:r>
      <w:r w:rsidRPr="004B7DD2">
        <w:t>re standardised to a mean of 0 and a standard deviation of 1.</w:t>
      </w:r>
    </w:p>
    <w:p w:rsidR="002A71A2" w:rsidRPr="004B7DD2" w:rsidRDefault="002A71A2" w:rsidP="002A71A2">
      <w:pPr>
        <w:pStyle w:val="Source"/>
      </w:pPr>
      <w:r>
        <w:tab/>
      </w:r>
      <w:r w:rsidRPr="004B7DD2">
        <w:t>The continuous predictors School size and Student</w:t>
      </w:r>
      <w:r w:rsidR="00D610ED">
        <w:t>–</w:t>
      </w:r>
      <w:r w:rsidRPr="004B7DD2">
        <w:t>teacher ratio report absolute numbers.</w:t>
      </w:r>
    </w:p>
    <w:p w:rsidR="002A71A2" w:rsidRDefault="002A71A2" w:rsidP="002A71A2">
      <w:pPr>
        <w:pStyle w:val="Source"/>
      </w:pPr>
      <w:r w:rsidRPr="004B7DD2">
        <w:tab/>
        <w:t xml:space="preserve">The continuous predictors Proportion of LBOTE students, Proportion of properly certified students, and </w:t>
      </w:r>
      <w:r w:rsidR="004B7DD2">
        <w:t xml:space="preserve">Proportion of highly </w:t>
      </w:r>
      <w:r w:rsidRPr="004B7DD2">
        <w:t>qualified teachers report absolute proportions</w:t>
      </w:r>
      <w:r>
        <w:t>.</w:t>
      </w:r>
    </w:p>
    <w:p w:rsidR="002A71A2" w:rsidRDefault="00876806" w:rsidP="002A71A2">
      <w:pPr>
        <w:pStyle w:val="Source"/>
        <w:ind w:firstLine="0"/>
      </w:pPr>
      <w:r>
        <w:t>Cases with missing data we</w:t>
      </w:r>
      <w:r w:rsidR="002A71A2">
        <w:t>re excluded from the analysis. Even though multiple imputation is the recommended approach for handling missing</w:t>
      </w:r>
      <w:r w:rsidR="00D610ED">
        <w:t xml:space="preserve"> data (see Gemici, Bednarz &amp; Lim </w:t>
      </w:r>
      <w:r w:rsidR="002A71A2">
        <w:t>2011), software for multiple imputation procedures in multi-level models (as outlined in Goldstein et al. 2009) is currently still in</w:t>
      </w:r>
      <w:r>
        <w:t xml:space="preserve"> an </w:t>
      </w:r>
      <w:r w:rsidR="00BA7A5A">
        <w:t>experimental stage. It was thus</w:t>
      </w:r>
      <w:r>
        <w:t xml:space="preserve"> </w:t>
      </w:r>
      <w:r w:rsidR="002A71A2">
        <w:t>decided to not use suc</w:t>
      </w:r>
      <w:r w:rsidR="00BA7A5A">
        <w:t>h software in this</w:t>
      </w:r>
      <w:r w:rsidR="002A71A2">
        <w:t xml:space="preserve"> analysis.</w:t>
      </w:r>
    </w:p>
    <w:p w:rsidR="00241DE9" w:rsidRPr="00C56563" w:rsidRDefault="00241DE9" w:rsidP="00241DE9">
      <w:pPr>
        <w:pStyle w:val="tabletitle"/>
      </w:pPr>
      <w:bookmarkStart w:id="82" w:name="_Toc338228970"/>
      <w:r>
        <w:t>Table A3</w:t>
      </w:r>
      <w:r>
        <w:tab/>
      </w:r>
      <w:r w:rsidRPr="00C56563">
        <w:t>Descrip</w:t>
      </w:r>
      <w:r>
        <w:t>tive statistics for outcome variables</w:t>
      </w:r>
      <w:r w:rsidRPr="00C56563">
        <w:t xml:space="preserve"> (unweighted)</w:t>
      </w:r>
      <w:bookmarkEnd w:id="82"/>
    </w:p>
    <w:tbl>
      <w:tblPr>
        <w:tblW w:w="8789" w:type="dxa"/>
        <w:tblInd w:w="108" w:type="dxa"/>
        <w:tblLayout w:type="fixed"/>
        <w:tblLook w:val="04A0"/>
      </w:tblPr>
      <w:tblGrid>
        <w:gridCol w:w="2694"/>
        <w:gridCol w:w="1842"/>
        <w:gridCol w:w="1063"/>
        <w:gridCol w:w="1063"/>
        <w:gridCol w:w="1063"/>
        <w:gridCol w:w="1064"/>
      </w:tblGrid>
      <w:tr w:rsidR="00241DE9" w:rsidRPr="00C56563" w:rsidTr="001E5E37">
        <w:tc>
          <w:tcPr>
            <w:tcW w:w="2694" w:type="dxa"/>
            <w:tcBorders>
              <w:top w:val="single" w:sz="4" w:space="0" w:color="000000" w:themeColor="text1"/>
            </w:tcBorders>
          </w:tcPr>
          <w:p w:rsidR="00241DE9" w:rsidRPr="00C56563" w:rsidRDefault="00001EDE" w:rsidP="002F2639">
            <w:pPr>
              <w:pStyle w:val="Tablehead1"/>
              <w:rPr>
                <w:bCs/>
              </w:rPr>
            </w:pPr>
            <w:r>
              <w:rPr>
                <w:bCs/>
              </w:rPr>
              <w:t xml:space="preserve">Outcome </w:t>
            </w:r>
            <w:r w:rsidR="004B7DD2">
              <w:rPr>
                <w:bCs/>
              </w:rPr>
              <w:t>v</w:t>
            </w:r>
            <w:r w:rsidR="00241DE9" w:rsidRPr="00C56563">
              <w:rPr>
                <w:bCs/>
              </w:rPr>
              <w:t>ariable</w:t>
            </w:r>
          </w:p>
        </w:tc>
        <w:tc>
          <w:tcPr>
            <w:tcW w:w="1842" w:type="dxa"/>
            <w:tcBorders>
              <w:top w:val="single" w:sz="4" w:space="0" w:color="000000" w:themeColor="text1"/>
            </w:tcBorders>
          </w:tcPr>
          <w:p w:rsidR="00241DE9" w:rsidRPr="00C56563" w:rsidRDefault="00001EDE" w:rsidP="002F2639">
            <w:pPr>
              <w:pStyle w:val="Tablehead1"/>
              <w:rPr>
                <w:bCs/>
              </w:rPr>
            </w:pPr>
            <w:r>
              <w:rPr>
                <w:bCs/>
              </w:rPr>
              <w:t>Categories</w:t>
            </w:r>
          </w:p>
        </w:tc>
        <w:tc>
          <w:tcPr>
            <w:tcW w:w="2126" w:type="dxa"/>
            <w:gridSpan w:val="2"/>
            <w:tcBorders>
              <w:top w:val="single" w:sz="4" w:space="0" w:color="000000" w:themeColor="text1"/>
            </w:tcBorders>
          </w:tcPr>
          <w:p w:rsidR="00241DE9" w:rsidRPr="006818E4" w:rsidRDefault="00241DE9" w:rsidP="002F2639">
            <w:pPr>
              <w:pStyle w:val="Tablehead1"/>
              <w:jc w:val="center"/>
              <w:rPr>
                <w:bCs/>
              </w:rPr>
            </w:pPr>
            <w:r w:rsidRPr="006818E4">
              <w:rPr>
                <w:bCs/>
              </w:rPr>
              <w:t>TER</w:t>
            </w:r>
            <w:r w:rsidR="002F2639">
              <w:rPr>
                <w:bCs/>
              </w:rPr>
              <w:br/>
            </w:r>
            <w:r>
              <w:rPr>
                <w:bCs/>
              </w:rPr>
              <w:t>(N = 3796</w:t>
            </w:r>
            <w:r w:rsidRPr="006818E4">
              <w:rPr>
                <w:bCs/>
              </w:rPr>
              <w:t>)</w:t>
            </w:r>
          </w:p>
        </w:tc>
        <w:tc>
          <w:tcPr>
            <w:tcW w:w="2127" w:type="dxa"/>
            <w:gridSpan w:val="2"/>
            <w:tcBorders>
              <w:top w:val="single" w:sz="4" w:space="0" w:color="000000" w:themeColor="text1"/>
            </w:tcBorders>
          </w:tcPr>
          <w:p w:rsidR="00241DE9" w:rsidRPr="006818E4" w:rsidRDefault="004B7DD2" w:rsidP="002F2639">
            <w:pPr>
              <w:pStyle w:val="Tablehead1"/>
              <w:jc w:val="center"/>
              <w:rPr>
                <w:bCs/>
              </w:rPr>
            </w:pPr>
            <w:r>
              <w:rPr>
                <w:bCs/>
              </w:rPr>
              <w:t>University e</w:t>
            </w:r>
            <w:r w:rsidR="00EB4871">
              <w:rPr>
                <w:bCs/>
              </w:rPr>
              <w:t>nrolment</w:t>
            </w:r>
            <w:r w:rsidR="002F2639">
              <w:rPr>
                <w:bCs/>
              </w:rPr>
              <w:br/>
            </w:r>
            <w:r w:rsidR="00241DE9" w:rsidRPr="006818E4">
              <w:rPr>
                <w:bCs/>
              </w:rPr>
              <w:t>(</w:t>
            </w:r>
            <w:r w:rsidR="00241DE9">
              <w:rPr>
                <w:bCs/>
              </w:rPr>
              <w:t>N</w:t>
            </w:r>
            <w:r w:rsidR="00241DE9" w:rsidRPr="006818E4">
              <w:rPr>
                <w:bCs/>
              </w:rPr>
              <w:t xml:space="preserve"> = 6315)</w:t>
            </w:r>
          </w:p>
        </w:tc>
      </w:tr>
      <w:tr w:rsidR="00241DE9" w:rsidRPr="00C56563" w:rsidTr="001E5E37">
        <w:tc>
          <w:tcPr>
            <w:tcW w:w="2694" w:type="dxa"/>
            <w:tcBorders>
              <w:bottom w:val="single" w:sz="4" w:space="0" w:color="000000" w:themeColor="text1"/>
            </w:tcBorders>
          </w:tcPr>
          <w:p w:rsidR="00241DE9" w:rsidRPr="00C56563" w:rsidRDefault="00241DE9" w:rsidP="002F2639">
            <w:pPr>
              <w:pStyle w:val="Tablehead2"/>
              <w:jc w:val="center"/>
              <w:rPr>
                <w:bCs/>
              </w:rPr>
            </w:pPr>
          </w:p>
        </w:tc>
        <w:tc>
          <w:tcPr>
            <w:tcW w:w="1842" w:type="dxa"/>
            <w:tcBorders>
              <w:bottom w:val="single" w:sz="4" w:space="0" w:color="000000" w:themeColor="text1"/>
            </w:tcBorders>
          </w:tcPr>
          <w:p w:rsidR="00241DE9" w:rsidRPr="00C56563" w:rsidRDefault="00241DE9" w:rsidP="002F2639">
            <w:pPr>
              <w:pStyle w:val="Tablehead2"/>
              <w:jc w:val="center"/>
              <w:rPr>
                <w:bCs/>
              </w:rPr>
            </w:pPr>
          </w:p>
        </w:tc>
        <w:tc>
          <w:tcPr>
            <w:tcW w:w="1063" w:type="dxa"/>
            <w:tcBorders>
              <w:bottom w:val="single" w:sz="4" w:space="0" w:color="000000" w:themeColor="text1"/>
            </w:tcBorders>
          </w:tcPr>
          <w:p w:rsidR="00241DE9" w:rsidRPr="006818E4" w:rsidRDefault="00241DE9" w:rsidP="002F2639">
            <w:pPr>
              <w:pStyle w:val="Tablehead2"/>
              <w:jc w:val="center"/>
              <w:rPr>
                <w:bCs/>
              </w:rPr>
            </w:pPr>
            <w:r>
              <w:rPr>
                <w:bCs/>
              </w:rPr>
              <w:t>n</w:t>
            </w:r>
          </w:p>
        </w:tc>
        <w:tc>
          <w:tcPr>
            <w:tcW w:w="1063" w:type="dxa"/>
            <w:tcBorders>
              <w:bottom w:val="single" w:sz="4" w:space="0" w:color="000000" w:themeColor="text1"/>
            </w:tcBorders>
          </w:tcPr>
          <w:p w:rsidR="00241DE9" w:rsidRPr="006818E4" w:rsidRDefault="00241DE9" w:rsidP="002F2639">
            <w:pPr>
              <w:pStyle w:val="Tablehead2"/>
              <w:jc w:val="center"/>
              <w:rPr>
                <w:bCs/>
              </w:rPr>
            </w:pPr>
            <w:r w:rsidRPr="006818E4">
              <w:rPr>
                <w:bCs/>
              </w:rPr>
              <w:t>%</w:t>
            </w:r>
          </w:p>
        </w:tc>
        <w:tc>
          <w:tcPr>
            <w:tcW w:w="1063" w:type="dxa"/>
            <w:tcBorders>
              <w:bottom w:val="single" w:sz="4" w:space="0" w:color="000000" w:themeColor="text1"/>
            </w:tcBorders>
          </w:tcPr>
          <w:p w:rsidR="00241DE9" w:rsidRPr="006818E4" w:rsidRDefault="00241DE9" w:rsidP="002F2639">
            <w:pPr>
              <w:pStyle w:val="Tablehead2"/>
              <w:jc w:val="center"/>
              <w:rPr>
                <w:bCs/>
              </w:rPr>
            </w:pPr>
            <w:r>
              <w:rPr>
                <w:bCs/>
              </w:rPr>
              <w:t>n</w:t>
            </w:r>
          </w:p>
        </w:tc>
        <w:tc>
          <w:tcPr>
            <w:tcW w:w="1064" w:type="dxa"/>
            <w:tcBorders>
              <w:bottom w:val="single" w:sz="4" w:space="0" w:color="000000" w:themeColor="text1"/>
            </w:tcBorders>
          </w:tcPr>
          <w:p w:rsidR="00241DE9" w:rsidRPr="006818E4" w:rsidRDefault="00241DE9" w:rsidP="002F2639">
            <w:pPr>
              <w:pStyle w:val="Tablehead2"/>
              <w:jc w:val="center"/>
              <w:rPr>
                <w:bCs/>
              </w:rPr>
            </w:pPr>
            <w:r w:rsidRPr="006818E4">
              <w:rPr>
                <w:bCs/>
              </w:rPr>
              <w:t>%</w:t>
            </w:r>
          </w:p>
        </w:tc>
      </w:tr>
      <w:tr w:rsidR="00241DE9" w:rsidTr="001E5E37">
        <w:tc>
          <w:tcPr>
            <w:tcW w:w="2694" w:type="dxa"/>
            <w:tcBorders>
              <w:top w:val="single" w:sz="4" w:space="0" w:color="000000" w:themeColor="text1"/>
            </w:tcBorders>
          </w:tcPr>
          <w:p w:rsidR="00241DE9" w:rsidRPr="006818E4" w:rsidRDefault="00DF053C" w:rsidP="002F2639">
            <w:pPr>
              <w:pStyle w:val="Tabletext"/>
            </w:pPr>
            <w:r>
              <w:t>TER</w:t>
            </w:r>
          </w:p>
        </w:tc>
        <w:tc>
          <w:tcPr>
            <w:tcW w:w="1842" w:type="dxa"/>
            <w:tcBorders>
              <w:top w:val="single" w:sz="4" w:space="0" w:color="000000" w:themeColor="text1"/>
            </w:tcBorders>
          </w:tcPr>
          <w:p w:rsidR="00241DE9" w:rsidRPr="00172E84" w:rsidRDefault="00241DE9" w:rsidP="002F2639">
            <w:pPr>
              <w:pStyle w:val="Tabletext"/>
            </w:pPr>
            <w:r w:rsidRPr="00172E84">
              <w:t>Continuous</w:t>
            </w:r>
          </w:p>
        </w:tc>
        <w:tc>
          <w:tcPr>
            <w:tcW w:w="1063" w:type="dxa"/>
            <w:tcBorders>
              <w:top w:val="single" w:sz="4" w:space="0" w:color="000000" w:themeColor="text1"/>
            </w:tcBorders>
            <w:tcMar>
              <w:left w:w="0" w:type="dxa"/>
            </w:tcMar>
          </w:tcPr>
          <w:p w:rsidR="00241DE9" w:rsidRPr="0016337E" w:rsidRDefault="00A83CB7" w:rsidP="002F2639">
            <w:pPr>
              <w:pStyle w:val="Tabletext"/>
              <w:jc w:val="right"/>
            </w:pPr>
            <w:r>
              <w:t>Mean: 77.14</w:t>
            </w:r>
          </w:p>
        </w:tc>
        <w:tc>
          <w:tcPr>
            <w:tcW w:w="1063" w:type="dxa"/>
            <w:tcBorders>
              <w:top w:val="single" w:sz="4" w:space="0" w:color="000000" w:themeColor="text1"/>
            </w:tcBorders>
          </w:tcPr>
          <w:p w:rsidR="00241DE9" w:rsidRPr="0016337E" w:rsidRDefault="00241DE9" w:rsidP="002F2639">
            <w:pPr>
              <w:pStyle w:val="Tabletext"/>
              <w:ind w:right="85"/>
              <w:jc w:val="right"/>
            </w:pPr>
            <w:r w:rsidRPr="0016337E">
              <w:t>SD: 1</w:t>
            </w:r>
            <w:r w:rsidR="00A83CB7">
              <w:t>6.41</w:t>
            </w:r>
          </w:p>
        </w:tc>
        <w:tc>
          <w:tcPr>
            <w:tcW w:w="1063" w:type="dxa"/>
            <w:tcBorders>
              <w:top w:val="single" w:sz="4" w:space="0" w:color="000000" w:themeColor="text1"/>
            </w:tcBorders>
          </w:tcPr>
          <w:p w:rsidR="00241DE9" w:rsidRPr="006818E4" w:rsidRDefault="00A83CB7" w:rsidP="002F2639">
            <w:pPr>
              <w:pStyle w:val="Tabletext"/>
              <w:ind w:right="255"/>
              <w:jc w:val="right"/>
            </w:pPr>
            <w:r>
              <w:t>-</w:t>
            </w:r>
          </w:p>
        </w:tc>
        <w:tc>
          <w:tcPr>
            <w:tcW w:w="1064" w:type="dxa"/>
            <w:tcBorders>
              <w:top w:val="single" w:sz="4" w:space="0" w:color="000000" w:themeColor="text1"/>
            </w:tcBorders>
          </w:tcPr>
          <w:p w:rsidR="00241DE9" w:rsidRPr="006818E4" w:rsidRDefault="00A83CB7" w:rsidP="002F2639">
            <w:pPr>
              <w:pStyle w:val="Tabletext"/>
              <w:ind w:right="284"/>
              <w:jc w:val="right"/>
            </w:pPr>
            <w:r>
              <w:t>-</w:t>
            </w:r>
          </w:p>
        </w:tc>
      </w:tr>
      <w:tr w:rsidR="00A83CB7" w:rsidTr="001E5E37">
        <w:tc>
          <w:tcPr>
            <w:tcW w:w="2694" w:type="dxa"/>
          </w:tcPr>
          <w:p w:rsidR="00A83CB7" w:rsidRDefault="00A83CB7" w:rsidP="002F2639">
            <w:pPr>
              <w:pStyle w:val="Tabletext"/>
            </w:pPr>
          </w:p>
        </w:tc>
        <w:tc>
          <w:tcPr>
            <w:tcW w:w="1842" w:type="dxa"/>
          </w:tcPr>
          <w:p w:rsidR="00A83CB7" w:rsidRDefault="00A83CB7" w:rsidP="002F2639">
            <w:pPr>
              <w:pStyle w:val="Tabletext"/>
            </w:pPr>
          </w:p>
        </w:tc>
        <w:tc>
          <w:tcPr>
            <w:tcW w:w="1063" w:type="dxa"/>
          </w:tcPr>
          <w:p w:rsidR="00A83CB7" w:rsidRDefault="00A83CB7" w:rsidP="002F2639">
            <w:pPr>
              <w:pStyle w:val="Tabletext"/>
              <w:jc w:val="right"/>
            </w:pPr>
          </w:p>
        </w:tc>
        <w:tc>
          <w:tcPr>
            <w:tcW w:w="1063" w:type="dxa"/>
          </w:tcPr>
          <w:p w:rsidR="00A83CB7" w:rsidRDefault="00A83CB7" w:rsidP="002F2639">
            <w:pPr>
              <w:pStyle w:val="Tabletext"/>
              <w:ind w:right="85"/>
              <w:jc w:val="right"/>
            </w:pPr>
          </w:p>
        </w:tc>
        <w:tc>
          <w:tcPr>
            <w:tcW w:w="1063" w:type="dxa"/>
          </w:tcPr>
          <w:p w:rsidR="00A83CB7" w:rsidRDefault="00A83CB7" w:rsidP="002F2639">
            <w:pPr>
              <w:pStyle w:val="Tabletext"/>
              <w:ind w:right="255"/>
              <w:jc w:val="right"/>
            </w:pPr>
          </w:p>
        </w:tc>
        <w:tc>
          <w:tcPr>
            <w:tcW w:w="1064" w:type="dxa"/>
          </w:tcPr>
          <w:p w:rsidR="00A83CB7" w:rsidRDefault="00A83CB7" w:rsidP="002F2639">
            <w:pPr>
              <w:pStyle w:val="Tabletext"/>
              <w:ind w:right="284"/>
              <w:jc w:val="right"/>
            </w:pPr>
          </w:p>
        </w:tc>
      </w:tr>
      <w:tr w:rsidR="00241DE9" w:rsidTr="001E5E37">
        <w:tc>
          <w:tcPr>
            <w:tcW w:w="2694" w:type="dxa"/>
          </w:tcPr>
          <w:p w:rsidR="00241DE9" w:rsidRPr="006818E4" w:rsidRDefault="004B7DD2" w:rsidP="002F2639">
            <w:pPr>
              <w:pStyle w:val="Tabletext"/>
            </w:pPr>
            <w:r>
              <w:t>Ever commenced b</w:t>
            </w:r>
            <w:r w:rsidR="00166FC2">
              <w:t>achelor</w:t>
            </w:r>
            <w:r w:rsidR="00DF053C">
              <w:t xml:space="preserve"> degree or higher by 2010</w:t>
            </w:r>
          </w:p>
        </w:tc>
        <w:tc>
          <w:tcPr>
            <w:tcW w:w="1842" w:type="dxa"/>
          </w:tcPr>
          <w:p w:rsidR="00241DE9" w:rsidRPr="00172E84" w:rsidRDefault="00DF053C" w:rsidP="002F2639">
            <w:pPr>
              <w:pStyle w:val="Tabletext"/>
            </w:pPr>
            <w:r>
              <w:t>Yes</w:t>
            </w:r>
          </w:p>
        </w:tc>
        <w:tc>
          <w:tcPr>
            <w:tcW w:w="1063" w:type="dxa"/>
          </w:tcPr>
          <w:p w:rsidR="00241DE9" w:rsidRPr="0016337E" w:rsidRDefault="00A83CB7" w:rsidP="002F2639">
            <w:pPr>
              <w:pStyle w:val="Tabletext"/>
              <w:jc w:val="right"/>
            </w:pPr>
            <w:r>
              <w:t>-</w:t>
            </w:r>
          </w:p>
        </w:tc>
        <w:tc>
          <w:tcPr>
            <w:tcW w:w="1063" w:type="dxa"/>
          </w:tcPr>
          <w:p w:rsidR="00241DE9" w:rsidRPr="0016337E" w:rsidRDefault="00A83CB7" w:rsidP="002F2639">
            <w:pPr>
              <w:pStyle w:val="Tabletext"/>
              <w:ind w:right="85"/>
              <w:jc w:val="right"/>
            </w:pPr>
            <w:r>
              <w:t>-</w:t>
            </w:r>
          </w:p>
        </w:tc>
        <w:tc>
          <w:tcPr>
            <w:tcW w:w="1063" w:type="dxa"/>
          </w:tcPr>
          <w:p w:rsidR="00241DE9" w:rsidRPr="006818E4" w:rsidRDefault="00A83CB7" w:rsidP="002F2639">
            <w:pPr>
              <w:pStyle w:val="Tabletext"/>
              <w:ind w:right="255"/>
              <w:jc w:val="right"/>
            </w:pPr>
            <w:r>
              <w:t>3039</w:t>
            </w:r>
          </w:p>
        </w:tc>
        <w:tc>
          <w:tcPr>
            <w:tcW w:w="1064" w:type="dxa"/>
          </w:tcPr>
          <w:p w:rsidR="00241DE9" w:rsidRPr="006818E4" w:rsidRDefault="00A83CB7" w:rsidP="002F2639">
            <w:pPr>
              <w:pStyle w:val="Tabletext"/>
              <w:ind w:right="284"/>
              <w:jc w:val="right"/>
            </w:pPr>
            <w:r>
              <w:t>48.1</w:t>
            </w:r>
          </w:p>
        </w:tc>
      </w:tr>
      <w:tr w:rsidR="00DF053C" w:rsidTr="001E5E37">
        <w:tc>
          <w:tcPr>
            <w:tcW w:w="2694" w:type="dxa"/>
            <w:tcBorders>
              <w:bottom w:val="single" w:sz="4" w:space="0" w:color="auto"/>
            </w:tcBorders>
          </w:tcPr>
          <w:p w:rsidR="00DF053C" w:rsidRDefault="00DF053C" w:rsidP="002F2639">
            <w:pPr>
              <w:pStyle w:val="Tabletext"/>
            </w:pPr>
          </w:p>
        </w:tc>
        <w:tc>
          <w:tcPr>
            <w:tcW w:w="1842" w:type="dxa"/>
            <w:tcBorders>
              <w:bottom w:val="single" w:sz="4" w:space="0" w:color="auto"/>
            </w:tcBorders>
          </w:tcPr>
          <w:p w:rsidR="00DF053C" w:rsidRDefault="00DF053C" w:rsidP="002F2639">
            <w:pPr>
              <w:pStyle w:val="Tabletext"/>
            </w:pPr>
            <w:r>
              <w:t>No</w:t>
            </w:r>
          </w:p>
        </w:tc>
        <w:tc>
          <w:tcPr>
            <w:tcW w:w="1063" w:type="dxa"/>
            <w:tcBorders>
              <w:bottom w:val="single" w:sz="4" w:space="0" w:color="auto"/>
            </w:tcBorders>
          </w:tcPr>
          <w:p w:rsidR="00DF053C" w:rsidRPr="0016337E" w:rsidRDefault="00A83CB7" w:rsidP="002F2639">
            <w:pPr>
              <w:pStyle w:val="Tabletext"/>
              <w:jc w:val="right"/>
            </w:pPr>
            <w:r>
              <w:t>-</w:t>
            </w:r>
          </w:p>
        </w:tc>
        <w:tc>
          <w:tcPr>
            <w:tcW w:w="1063" w:type="dxa"/>
            <w:tcBorders>
              <w:bottom w:val="single" w:sz="4" w:space="0" w:color="auto"/>
            </w:tcBorders>
          </w:tcPr>
          <w:p w:rsidR="00DF053C" w:rsidRPr="0016337E" w:rsidRDefault="00A83CB7" w:rsidP="002F2639">
            <w:pPr>
              <w:pStyle w:val="Tabletext"/>
              <w:ind w:right="85"/>
              <w:jc w:val="right"/>
            </w:pPr>
            <w:r>
              <w:t>-</w:t>
            </w:r>
          </w:p>
        </w:tc>
        <w:tc>
          <w:tcPr>
            <w:tcW w:w="1063" w:type="dxa"/>
            <w:tcBorders>
              <w:bottom w:val="single" w:sz="4" w:space="0" w:color="auto"/>
            </w:tcBorders>
          </w:tcPr>
          <w:p w:rsidR="00DF053C" w:rsidRDefault="00A83CB7" w:rsidP="002F2639">
            <w:pPr>
              <w:pStyle w:val="Tabletext"/>
              <w:ind w:right="255"/>
              <w:jc w:val="right"/>
            </w:pPr>
            <w:r>
              <w:t>3276</w:t>
            </w:r>
          </w:p>
        </w:tc>
        <w:tc>
          <w:tcPr>
            <w:tcW w:w="1064" w:type="dxa"/>
            <w:tcBorders>
              <w:bottom w:val="single" w:sz="4" w:space="0" w:color="auto"/>
            </w:tcBorders>
          </w:tcPr>
          <w:p w:rsidR="00DF053C" w:rsidRDefault="00A83CB7" w:rsidP="002F2639">
            <w:pPr>
              <w:pStyle w:val="Tabletext"/>
              <w:ind w:right="284"/>
              <w:jc w:val="right"/>
            </w:pPr>
            <w:r>
              <w:t>51.9</w:t>
            </w:r>
          </w:p>
        </w:tc>
      </w:tr>
    </w:tbl>
    <w:p w:rsidR="002A71A2" w:rsidRDefault="002A71A2" w:rsidP="002A71A2">
      <w:pPr>
        <w:pStyle w:val="Text"/>
      </w:pPr>
    </w:p>
    <w:p w:rsidR="002A71A2" w:rsidRDefault="002A71A2" w:rsidP="002A71A2">
      <w:pPr>
        <w:spacing w:before="0" w:line="240" w:lineRule="auto"/>
      </w:pPr>
      <w:r>
        <w:br w:type="page"/>
      </w:r>
    </w:p>
    <w:p w:rsidR="005A180F" w:rsidRDefault="005A180F" w:rsidP="002C3B42">
      <w:pPr>
        <w:pStyle w:val="Heading1"/>
        <w:ind w:right="-284"/>
      </w:pPr>
      <w:bookmarkStart w:id="83" w:name="_Toc338228951"/>
      <w:bookmarkStart w:id="84" w:name="_Toc312148889"/>
      <w:bookmarkStart w:id="85" w:name="_Toc312148890"/>
      <w:r>
        <w:lastRenderedPageBreak/>
        <w:t>Ap</w:t>
      </w:r>
      <w:r w:rsidR="00E315C8">
        <w:t>pendix B: S</w:t>
      </w:r>
      <w:r>
        <w:t>tudent-level measures</w:t>
      </w:r>
      <w:bookmarkEnd w:id="83"/>
    </w:p>
    <w:p w:rsidR="005A180F" w:rsidRPr="00190C75" w:rsidRDefault="005A180F" w:rsidP="00064BE0">
      <w:pPr>
        <w:pStyle w:val="Heading2"/>
        <w:rPr>
          <w:i/>
        </w:rPr>
      </w:pPr>
      <w:bookmarkStart w:id="86" w:name="_Toc332190145"/>
      <w:bookmarkStart w:id="87" w:name="_Toc338228952"/>
      <w:r>
        <w:t>Socio-demographic factors</w:t>
      </w:r>
      <w:bookmarkEnd w:id="86"/>
      <w:bookmarkEnd w:id="87"/>
    </w:p>
    <w:p w:rsidR="005A180F" w:rsidRPr="00F766F4" w:rsidRDefault="005A180F" w:rsidP="002C3B42">
      <w:pPr>
        <w:pStyle w:val="Text"/>
        <w:ind w:right="141"/>
      </w:pPr>
      <w:r w:rsidRPr="00F766F4">
        <w:t xml:space="preserve">The socio-demographic factors that impact on </w:t>
      </w:r>
      <w:r>
        <w:t xml:space="preserve">education </w:t>
      </w:r>
      <w:r w:rsidRPr="00F766F4">
        <w:t xml:space="preserve">and post-school transition </w:t>
      </w:r>
      <w:r>
        <w:t xml:space="preserve">outcomes in Australia </w:t>
      </w:r>
      <w:r w:rsidRPr="00F766F4">
        <w:t xml:space="preserve">are well understood. Key factors include gender, </w:t>
      </w:r>
      <w:r>
        <w:t>Indigenous status</w:t>
      </w:r>
      <w:r w:rsidRPr="00F766F4">
        <w:t xml:space="preserve">, </w:t>
      </w:r>
      <w:r>
        <w:t>length of in-country residence</w:t>
      </w:r>
      <w:r w:rsidRPr="00F766F4">
        <w:t>, language spoken at home, and socioeconomic status. On average, females and non-Indigenous students experience more successful educational outcomes than males or those from Indigenous backgrounds (</w:t>
      </w:r>
      <w:r w:rsidR="004B7DD2" w:rsidRPr="00A963E5">
        <w:t xml:space="preserve">Steering Committee for the Review </w:t>
      </w:r>
      <w:r w:rsidR="004B7DD2">
        <w:t>of Government Service Provision</w:t>
      </w:r>
      <w:r w:rsidRPr="00F766F4">
        <w:t xml:space="preserve"> 2009; McMillan &amp; Marks 2003). Likewise, the academic achievement of foreign-born and first-generation students is higher when compared </w:t>
      </w:r>
      <w:r w:rsidR="00D610ED">
        <w:t>with</w:t>
      </w:r>
      <w:r w:rsidRPr="00F766F4">
        <w:t xml:space="preserve"> students whose parents were born in Australia (Le &amp; Miller 2004; Marks</w:t>
      </w:r>
      <w:r w:rsidR="00A628A6">
        <w:t>, McMillan &amp; Hillman</w:t>
      </w:r>
      <w:r w:rsidRPr="00F766F4">
        <w:t xml:space="preserve"> 2001).</w:t>
      </w:r>
      <w:r>
        <w:t xml:space="preserve"> Finally, </w:t>
      </w:r>
      <w:r w:rsidRPr="00F766F4">
        <w:t>young people from socioeconomically disadvantaged strata fare worse with respect to school outcomes and participation in higher education (</w:t>
      </w:r>
      <w:proofErr w:type="spellStart"/>
      <w:r>
        <w:t>Considine</w:t>
      </w:r>
      <w:proofErr w:type="spellEnd"/>
      <w:r>
        <w:t xml:space="preserve"> &amp; </w:t>
      </w:r>
      <w:proofErr w:type="spellStart"/>
      <w:r>
        <w:t>Zappala</w:t>
      </w:r>
      <w:proofErr w:type="spellEnd"/>
      <w:r w:rsidR="002C3B42">
        <w:t> </w:t>
      </w:r>
      <w:r>
        <w:t xml:space="preserve">2002; </w:t>
      </w:r>
      <w:r w:rsidRPr="00F766F4">
        <w:t xml:space="preserve">Fullarton et al. 2003; Le &amp; Miller 2002, 2005; </w:t>
      </w:r>
      <w:r w:rsidR="00491C06">
        <w:t>Marks, McMillan &amp; Hillman</w:t>
      </w:r>
      <w:r>
        <w:t xml:space="preserve"> 2001; NOUS </w:t>
      </w:r>
      <w:r w:rsidR="00A628A6">
        <w:t xml:space="preserve">Group </w:t>
      </w:r>
      <w:r>
        <w:t>et al. 2011</w:t>
      </w:r>
      <w:r w:rsidRPr="00F766F4">
        <w:t>).</w:t>
      </w:r>
    </w:p>
    <w:p w:rsidR="005A180F" w:rsidRPr="00F766F4" w:rsidRDefault="005A180F" w:rsidP="002C3B42">
      <w:pPr>
        <w:pStyle w:val="Text"/>
        <w:ind w:right="141"/>
      </w:pPr>
      <w:r w:rsidRPr="00F766F4">
        <w:t xml:space="preserve">For gender, </w:t>
      </w:r>
      <w:r>
        <w:t>Indigenous status, length of in-country residence</w:t>
      </w:r>
      <w:r w:rsidRPr="00F766F4">
        <w:t xml:space="preserve"> and home language</w:t>
      </w:r>
      <w:r>
        <w:t xml:space="preserve">, </w:t>
      </w:r>
      <w:r w:rsidRPr="00F766F4">
        <w:t>the standard</w:t>
      </w:r>
      <w:r w:rsidR="00D610ED">
        <w:t xml:space="preserve"> variables supplied in the LSAY—</w:t>
      </w:r>
      <w:r w:rsidRPr="00F766F4">
        <w:t>PISA dataset</w:t>
      </w:r>
      <w:r w:rsidR="00491C06">
        <w:t xml:space="preserve"> were used (see a</w:t>
      </w:r>
      <w:r>
        <w:t>ppendix A)</w:t>
      </w:r>
      <w:r w:rsidRPr="00F766F4">
        <w:t xml:space="preserve">. To measure individual socioeconomic </w:t>
      </w:r>
      <w:r>
        <w:t>status</w:t>
      </w:r>
      <w:r w:rsidRPr="00F766F4">
        <w:t>, many LSAY-based</w:t>
      </w:r>
      <w:r>
        <w:t xml:space="preserve"> </w:t>
      </w:r>
      <w:r w:rsidRPr="00F766F4">
        <w:t>studies use the Index of Economic, Social, and Cultural Status (ESCS), which is a standard variable available in the dataset. The ESCS index represents a mixture of parental</w:t>
      </w:r>
      <w:r w:rsidR="00D610ED">
        <w:t xml:space="preserve"> occupation, parental education</w:t>
      </w:r>
      <w:r w:rsidRPr="00F766F4">
        <w:t xml:space="preserve"> and home possessions</w:t>
      </w:r>
      <w:r>
        <w:t xml:space="preserve"> to measure socioeconomic status across all 57 countries that participated in PISA 2006</w:t>
      </w:r>
      <w:r w:rsidRPr="00F766F4">
        <w:t xml:space="preserve">. The problem associated with ESCS is that the need for multi-country </w:t>
      </w:r>
      <w:r>
        <w:t>usability</w:t>
      </w:r>
      <w:r w:rsidRPr="00F766F4">
        <w:t xml:space="preserve"> renders the measure less </w:t>
      </w:r>
      <w:r>
        <w:t>relevant</w:t>
      </w:r>
      <w:r w:rsidRPr="00F766F4">
        <w:t xml:space="preserve"> </w:t>
      </w:r>
      <w:r>
        <w:t>in</w:t>
      </w:r>
      <w:r w:rsidRPr="00F766F4">
        <w:t xml:space="preserve"> the Au</w:t>
      </w:r>
      <w:r>
        <w:t>stralian context. T</w:t>
      </w:r>
      <w:r w:rsidRPr="00F766F4">
        <w:t xml:space="preserve">his point </w:t>
      </w:r>
      <w:r>
        <w:t xml:space="preserve">was addressed </w:t>
      </w:r>
      <w:r w:rsidRPr="00F766F4">
        <w:t xml:space="preserve">by creating a custom measure </w:t>
      </w:r>
      <w:r>
        <w:t xml:space="preserve">from PISA 2006 variables that is similar to ESCS, yet </w:t>
      </w:r>
      <w:r w:rsidRPr="00F766F4">
        <w:t xml:space="preserve">more accurately </w:t>
      </w:r>
      <w:r>
        <w:t>captures the variation in</w:t>
      </w:r>
      <w:r w:rsidRPr="00F766F4">
        <w:t xml:space="preserve"> socioeconomic status of students and schools in Australia</w:t>
      </w:r>
      <w:r>
        <w:t>. Details on the creation o</w:t>
      </w:r>
      <w:r w:rsidR="00D610ED">
        <w:t>f this measure are provided in a</w:t>
      </w:r>
      <w:r>
        <w:t xml:space="preserve">ppendix C as well as </w:t>
      </w:r>
      <w:r w:rsidR="00D610ED">
        <w:t xml:space="preserve">in </w:t>
      </w:r>
      <w:r>
        <w:t>Lim and Gemici (2011).</w:t>
      </w:r>
    </w:p>
    <w:p w:rsidR="005A180F" w:rsidRDefault="005A180F" w:rsidP="00064BE0">
      <w:pPr>
        <w:pStyle w:val="Heading2"/>
      </w:pPr>
      <w:bookmarkStart w:id="88" w:name="_Toc332190146"/>
      <w:bookmarkStart w:id="89" w:name="_Toc338228953"/>
      <w:r>
        <w:t>Academic achievement</w:t>
      </w:r>
      <w:bookmarkEnd w:id="88"/>
      <w:bookmarkEnd w:id="89"/>
    </w:p>
    <w:p w:rsidR="005A180F" w:rsidRPr="00F766F4" w:rsidRDefault="005A180F" w:rsidP="005A180F">
      <w:pPr>
        <w:pStyle w:val="Text"/>
      </w:pPr>
      <w:r w:rsidRPr="00F766F4">
        <w:t>Individual academic achievement is among the strongest determinants of educational success (Le &amp; Miller 2002; Marks 2010a, 2010b</w:t>
      </w:r>
      <w:r>
        <w:t>). I</w:t>
      </w:r>
      <w:r w:rsidRPr="00F766F4">
        <w:t xml:space="preserve">ndividual academic achievement </w:t>
      </w:r>
      <w:r>
        <w:t xml:space="preserve">was determined </w:t>
      </w:r>
      <w:r w:rsidRPr="00F766F4">
        <w:t>by averaging students’ mathematics, readi</w:t>
      </w:r>
      <w:r>
        <w:t xml:space="preserve">ng, and science scores from </w:t>
      </w:r>
      <w:r w:rsidRPr="00F766F4">
        <w:t>PISA</w:t>
      </w:r>
      <w:r w:rsidR="00E63F44">
        <w:t>.</w:t>
      </w:r>
      <w:r>
        <w:rPr>
          <w:rStyle w:val="FootnoteReference"/>
        </w:rPr>
        <w:footnoteReference w:id="29"/>
      </w:r>
      <w:r w:rsidRPr="00F766F4">
        <w:t xml:space="preserve"> Year 12 completion status and </w:t>
      </w:r>
      <w:r>
        <w:t xml:space="preserve">a </w:t>
      </w:r>
      <w:r w:rsidRPr="00F766F4">
        <w:t xml:space="preserve">TER </w:t>
      </w:r>
      <w:r>
        <w:t>indicator were also included in the model used to predict university enrolment status</w:t>
      </w:r>
      <w:r w:rsidRPr="00F766F4">
        <w:t>.</w:t>
      </w:r>
    </w:p>
    <w:p w:rsidR="005A180F" w:rsidRDefault="005A180F" w:rsidP="00064BE0">
      <w:pPr>
        <w:pStyle w:val="Heading2"/>
      </w:pPr>
      <w:bookmarkStart w:id="90" w:name="_Toc332190147"/>
      <w:bookmarkStart w:id="91" w:name="_Toc338228954"/>
      <w:r>
        <w:t xml:space="preserve">Educational aspirations </w:t>
      </w:r>
      <w:r w:rsidR="00451534">
        <w:t>and</w:t>
      </w:r>
      <w:r>
        <w:t xml:space="preserve"> perceptions of schooling</w:t>
      </w:r>
      <w:bookmarkEnd w:id="90"/>
      <w:bookmarkEnd w:id="91"/>
    </w:p>
    <w:p w:rsidR="005A180F" w:rsidRDefault="005A180F" w:rsidP="005A180F">
      <w:pPr>
        <w:pStyle w:val="Text"/>
      </w:pPr>
      <w:r>
        <w:t>Young people’s post-school outcomes are strongly influenced by their aspirations towards attaining tertiary education qualifications and their cumulative perceptions of the school experience (</w:t>
      </w:r>
      <w:proofErr w:type="spellStart"/>
      <w:r>
        <w:t>Homel</w:t>
      </w:r>
      <w:proofErr w:type="spellEnd"/>
      <w:r>
        <w:t xml:space="preserve"> &amp; Ryan forthcoming; </w:t>
      </w:r>
      <w:proofErr w:type="spellStart"/>
      <w:r>
        <w:t>Khoo</w:t>
      </w:r>
      <w:proofErr w:type="spellEnd"/>
      <w:r>
        <w:t xml:space="preserve"> &amp; </w:t>
      </w:r>
      <w:proofErr w:type="spellStart"/>
      <w:r>
        <w:t>Ainley</w:t>
      </w:r>
      <w:proofErr w:type="spellEnd"/>
      <w:r>
        <w:t xml:space="preserve"> 2005; </w:t>
      </w:r>
      <w:proofErr w:type="spellStart"/>
      <w:r>
        <w:t>Marjoribanks</w:t>
      </w:r>
      <w:proofErr w:type="spellEnd"/>
      <w:r>
        <w:t xml:space="preserve"> 2005). Aspirations for tertiary education are measured in the 2006 base year on a </w:t>
      </w:r>
      <w:r w:rsidR="00451534">
        <w:t>five</w:t>
      </w:r>
      <w:r>
        <w:t>-point scale</w:t>
      </w:r>
      <w:r w:rsidR="00451534">
        <w:t>,</w:t>
      </w:r>
      <w:r>
        <w:t xml:space="preserve"> ranging from </w:t>
      </w:r>
      <w:r w:rsidRPr="00451534">
        <w:t>no post-school study to completion of a university degree</w:t>
      </w:r>
      <w:r>
        <w:t>. Moreover, a measure of students’ intent to complete Year 12 was included in the analysis (for the TER outcome only).</w:t>
      </w:r>
    </w:p>
    <w:p w:rsidR="005A180F" w:rsidRDefault="005A180F" w:rsidP="005A180F">
      <w:pPr>
        <w:pStyle w:val="Text"/>
      </w:pPr>
      <w:bookmarkStart w:id="92" w:name="OLE_LINK1"/>
      <w:bookmarkStart w:id="93" w:name="OLE_LINK2"/>
      <w:r>
        <w:lastRenderedPageBreak/>
        <w:t xml:space="preserve">Perceptions of the school experience are captured in the 2006 base year through a series of 30 individual items that were measured on a </w:t>
      </w:r>
      <w:proofErr w:type="spellStart"/>
      <w:r>
        <w:t>Likert</w:t>
      </w:r>
      <w:proofErr w:type="spellEnd"/>
      <w:r>
        <w:t>-type scale</w:t>
      </w:r>
      <w:r w:rsidR="00451534">
        <w:t>,</w:t>
      </w:r>
      <w:r>
        <w:t xml:space="preserve"> ranging from </w:t>
      </w:r>
      <w:r w:rsidR="00E63F44">
        <w:t xml:space="preserve">strongly </w:t>
      </w:r>
      <w:r w:rsidRPr="00451534">
        <w:t>agree to strongly disagree</w:t>
      </w:r>
      <w:r>
        <w:t xml:space="preserve">. </w:t>
      </w:r>
      <w:bookmarkEnd w:id="92"/>
      <w:bookmarkEnd w:id="93"/>
      <w:r>
        <w:t>A single measure capturing an individual’s perception of the school experience was created using a factor analysis procedure o</w:t>
      </w:r>
      <w:r w:rsidR="00451534">
        <w:t>n the 30 individual items (see a</w:t>
      </w:r>
      <w:r>
        <w:t>ppendix D).</w:t>
      </w:r>
    </w:p>
    <w:p w:rsidR="005A180F" w:rsidRDefault="005A180F" w:rsidP="005A180F">
      <w:pPr>
        <w:pStyle w:val="Text"/>
      </w:pPr>
    </w:p>
    <w:p w:rsidR="005A180F" w:rsidRDefault="005A180F" w:rsidP="005A180F">
      <w:pPr>
        <w:pStyle w:val="Text"/>
        <w:rPr>
          <w:kern w:val="28"/>
        </w:rPr>
      </w:pPr>
      <w:r>
        <w:br w:type="page"/>
      </w:r>
    </w:p>
    <w:p w:rsidR="00AE421A" w:rsidRPr="00AE421A" w:rsidRDefault="00AE421A" w:rsidP="00AE421A">
      <w:pPr>
        <w:pStyle w:val="Heading1"/>
      </w:pPr>
      <w:bookmarkStart w:id="94" w:name="_Toc338228955"/>
      <w:r>
        <w:lastRenderedPageBreak/>
        <w:t xml:space="preserve">Appendix </w:t>
      </w:r>
      <w:r w:rsidR="005A180F">
        <w:t>C</w:t>
      </w:r>
      <w:r>
        <w:t>: Factor analysis for</w:t>
      </w:r>
      <w:r w:rsidRPr="00AE421A">
        <w:t xml:space="preserve"> SES</w:t>
      </w:r>
      <w:r w:rsidR="002C3B42">
        <w:t> </w:t>
      </w:r>
      <w:r w:rsidRPr="00AE421A">
        <w:t>measure</w:t>
      </w:r>
      <w:bookmarkEnd w:id="84"/>
      <w:bookmarkEnd w:id="94"/>
    </w:p>
    <w:p w:rsidR="00AE421A" w:rsidRPr="00AE421A" w:rsidRDefault="00AE421A" w:rsidP="00AE421A">
      <w:pPr>
        <w:pStyle w:val="Text"/>
      </w:pPr>
      <w:r>
        <w:t>A</w:t>
      </w:r>
      <w:r w:rsidRPr="00AE421A">
        <w:t xml:space="preserve"> custom measure </w:t>
      </w:r>
      <w:r>
        <w:t xml:space="preserve">of </w:t>
      </w:r>
      <w:r w:rsidRPr="00AE421A">
        <w:t xml:space="preserve">socioeconomic status </w:t>
      </w:r>
      <w:r>
        <w:t xml:space="preserve">was created </w:t>
      </w:r>
      <w:r w:rsidRPr="00AE421A">
        <w:t>by factor-analysing 21 items from the PISA 2006 student questionnaire. The 21 items captured proxies for income/wealth, cultural resources, an</w:t>
      </w:r>
      <w:r w:rsidR="002700A5">
        <w:t>d educational resources. T</w:t>
      </w:r>
      <w:r w:rsidRPr="00AE421A">
        <w:t>he results from factor analysis</w:t>
      </w:r>
      <w:r w:rsidR="002700A5">
        <w:t xml:space="preserve"> are presented below</w:t>
      </w:r>
      <w:r w:rsidRPr="00AE421A">
        <w:t xml:space="preserve">. Readers are further referred to Lim </w:t>
      </w:r>
      <w:r w:rsidR="00451534">
        <w:t>and</w:t>
      </w:r>
      <w:r w:rsidRPr="00AE421A">
        <w:t xml:space="preserve"> Gemici (2011) for a detailed description on the motivation and methodology for deriving the custom socioeconomic status measure.</w:t>
      </w:r>
    </w:p>
    <w:p w:rsidR="00AE421A" w:rsidRPr="00AE421A" w:rsidRDefault="00AE421A" w:rsidP="00AE421A">
      <w:pPr>
        <w:pStyle w:val="tabletitle"/>
      </w:pPr>
      <w:bookmarkStart w:id="95" w:name="_Toc312148906"/>
      <w:bookmarkStart w:id="96" w:name="_Toc338228971"/>
      <w:r w:rsidRPr="00AE421A">
        <w:t>Table</w:t>
      </w:r>
      <w:r>
        <w:t xml:space="preserve"> </w:t>
      </w:r>
      <w:r w:rsidR="005A180F">
        <w:t>C</w:t>
      </w:r>
      <w:r w:rsidR="00A70C4C">
        <w:t>1</w:t>
      </w:r>
      <w:r w:rsidRPr="00AE421A">
        <w:tab/>
      </w:r>
      <w:proofErr w:type="spellStart"/>
      <w:r w:rsidRPr="00AE421A">
        <w:t>Eigenvalues</w:t>
      </w:r>
      <w:proofErr w:type="spellEnd"/>
      <w:r w:rsidRPr="00AE421A">
        <w:t xml:space="preserve"> for </w:t>
      </w:r>
      <w:r w:rsidR="0007186E">
        <w:t xml:space="preserve">SES </w:t>
      </w:r>
      <w:r w:rsidRPr="00AE421A">
        <w:t>factor analysis</w:t>
      </w:r>
      <w:bookmarkEnd w:id="95"/>
      <w:bookmarkEnd w:id="96"/>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2031"/>
        <w:gridCol w:w="2032"/>
        <w:gridCol w:w="2032"/>
      </w:tblGrid>
      <w:tr w:rsidR="00AE421A" w:rsidRPr="00AE421A" w:rsidTr="0085498B">
        <w:tc>
          <w:tcPr>
            <w:tcW w:w="1560" w:type="dxa"/>
            <w:tcBorders>
              <w:top w:val="single" w:sz="4" w:space="0" w:color="000000" w:themeColor="text1"/>
              <w:bottom w:val="single" w:sz="4" w:space="0" w:color="000000" w:themeColor="text1"/>
            </w:tcBorders>
          </w:tcPr>
          <w:p w:rsidR="00AE421A" w:rsidRPr="00AE421A" w:rsidRDefault="00AE421A" w:rsidP="0085498B">
            <w:pPr>
              <w:pStyle w:val="Tablehead1"/>
              <w:rPr>
                <w:bCs/>
              </w:rPr>
            </w:pPr>
            <w:r w:rsidRPr="00AE421A">
              <w:rPr>
                <w:bCs/>
              </w:rPr>
              <w:t>Variable</w:t>
            </w:r>
          </w:p>
        </w:tc>
        <w:tc>
          <w:tcPr>
            <w:tcW w:w="2031"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Value</w:t>
            </w:r>
          </w:p>
        </w:tc>
        <w:tc>
          <w:tcPr>
            <w:tcW w:w="2032"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 xml:space="preserve">Prop. </w:t>
            </w:r>
            <w:r w:rsidR="00451534" w:rsidRPr="00AE421A">
              <w:rPr>
                <w:bCs/>
              </w:rPr>
              <w:t>variance explained</w:t>
            </w:r>
          </w:p>
        </w:tc>
        <w:tc>
          <w:tcPr>
            <w:tcW w:w="2032"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Cumulative</w:t>
            </w:r>
          </w:p>
        </w:tc>
      </w:tr>
      <w:tr w:rsidR="00AE421A" w:rsidRPr="00AE421A" w:rsidTr="0085498B">
        <w:tc>
          <w:tcPr>
            <w:tcW w:w="1560" w:type="dxa"/>
            <w:tcBorders>
              <w:top w:val="single" w:sz="4" w:space="0" w:color="000000" w:themeColor="text1"/>
            </w:tcBorders>
          </w:tcPr>
          <w:p w:rsidR="00AE421A" w:rsidRPr="00AE421A" w:rsidRDefault="00AE421A" w:rsidP="0085498B">
            <w:pPr>
              <w:pStyle w:val="Tabletext"/>
            </w:pPr>
            <w:r w:rsidRPr="00AE421A">
              <w:t>1</w:t>
            </w:r>
          </w:p>
        </w:tc>
        <w:tc>
          <w:tcPr>
            <w:tcW w:w="2031" w:type="dxa"/>
            <w:tcBorders>
              <w:top w:val="single" w:sz="4" w:space="0" w:color="000000" w:themeColor="text1"/>
            </w:tcBorders>
            <w:vAlign w:val="center"/>
          </w:tcPr>
          <w:p w:rsidR="00AE421A" w:rsidRPr="00AE421A" w:rsidRDefault="00AE421A" w:rsidP="0085498B">
            <w:pPr>
              <w:pStyle w:val="Tabletext"/>
              <w:tabs>
                <w:tab w:val="decimal" w:pos="794"/>
              </w:tabs>
            </w:pPr>
            <w:r w:rsidRPr="00AE421A">
              <w:t>5.979</w:t>
            </w:r>
          </w:p>
        </w:tc>
        <w:tc>
          <w:tcPr>
            <w:tcW w:w="2032" w:type="dxa"/>
            <w:tcBorders>
              <w:top w:val="single" w:sz="4" w:space="0" w:color="000000" w:themeColor="text1"/>
            </w:tcBorders>
            <w:vAlign w:val="center"/>
          </w:tcPr>
          <w:p w:rsidR="00AE421A" w:rsidRPr="00AE421A" w:rsidRDefault="00AE421A" w:rsidP="0085498B">
            <w:pPr>
              <w:pStyle w:val="Tabletext"/>
              <w:tabs>
                <w:tab w:val="decimal" w:pos="794"/>
              </w:tabs>
            </w:pPr>
            <w:r w:rsidRPr="00AE421A">
              <w:t>0.285</w:t>
            </w:r>
          </w:p>
        </w:tc>
        <w:tc>
          <w:tcPr>
            <w:tcW w:w="2032" w:type="dxa"/>
            <w:tcBorders>
              <w:top w:val="single" w:sz="4" w:space="0" w:color="000000" w:themeColor="text1"/>
            </w:tcBorders>
            <w:vAlign w:val="center"/>
          </w:tcPr>
          <w:p w:rsidR="00AE421A" w:rsidRPr="00AE421A" w:rsidRDefault="00AE421A" w:rsidP="0085498B">
            <w:pPr>
              <w:pStyle w:val="Tabletext"/>
              <w:tabs>
                <w:tab w:val="decimal" w:pos="794"/>
              </w:tabs>
            </w:pPr>
            <w:r w:rsidRPr="00AE421A">
              <w:t>0.285</w:t>
            </w:r>
          </w:p>
        </w:tc>
      </w:tr>
      <w:tr w:rsidR="00AE421A" w:rsidRPr="00AE421A" w:rsidTr="0085498B">
        <w:tc>
          <w:tcPr>
            <w:tcW w:w="1560" w:type="dxa"/>
          </w:tcPr>
          <w:p w:rsidR="00AE421A" w:rsidRPr="00AE421A" w:rsidRDefault="00AE421A" w:rsidP="0085498B">
            <w:pPr>
              <w:pStyle w:val="Tabletext"/>
            </w:pPr>
            <w:r w:rsidRPr="00AE421A">
              <w:t>2</w:t>
            </w:r>
          </w:p>
        </w:tc>
        <w:tc>
          <w:tcPr>
            <w:tcW w:w="2031" w:type="dxa"/>
            <w:vAlign w:val="center"/>
          </w:tcPr>
          <w:p w:rsidR="00AE421A" w:rsidRPr="00AE421A" w:rsidRDefault="00AE421A" w:rsidP="0085498B">
            <w:pPr>
              <w:pStyle w:val="Tabletext"/>
              <w:tabs>
                <w:tab w:val="decimal" w:pos="794"/>
              </w:tabs>
            </w:pPr>
            <w:r w:rsidRPr="00AE421A">
              <w:t>2.933</w:t>
            </w:r>
          </w:p>
        </w:tc>
        <w:tc>
          <w:tcPr>
            <w:tcW w:w="2032" w:type="dxa"/>
            <w:vAlign w:val="center"/>
          </w:tcPr>
          <w:p w:rsidR="00AE421A" w:rsidRPr="00AE421A" w:rsidRDefault="00AE421A" w:rsidP="0085498B">
            <w:pPr>
              <w:pStyle w:val="Tabletext"/>
              <w:tabs>
                <w:tab w:val="decimal" w:pos="794"/>
              </w:tabs>
            </w:pPr>
            <w:r w:rsidRPr="00AE421A">
              <w:t>0.140</w:t>
            </w:r>
          </w:p>
        </w:tc>
        <w:tc>
          <w:tcPr>
            <w:tcW w:w="2032" w:type="dxa"/>
            <w:vAlign w:val="center"/>
          </w:tcPr>
          <w:p w:rsidR="00AE421A" w:rsidRPr="00AE421A" w:rsidRDefault="00AE421A" w:rsidP="0085498B">
            <w:pPr>
              <w:pStyle w:val="Tabletext"/>
              <w:tabs>
                <w:tab w:val="decimal" w:pos="794"/>
              </w:tabs>
            </w:pPr>
            <w:r w:rsidRPr="00AE421A">
              <w:t>0.424</w:t>
            </w:r>
          </w:p>
        </w:tc>
      </w:tr>
      <w:tr w:rsidR="00AE421A" w:rsidRPr="00AE421A" w:rsidTr="0085498B">
        <w:tc>
          <w:tcPr>
            <w:tcW w:w="1560" w:type="dxa"/>
          </w:tcPr>
          <w:p w:rsidR="00AE421A" w:rsidRPr="00AE421A" w:rsidRDefault="00AE421A" w:rsidP="0085498B">
            <w:pPr>
              <w:pStyle w:val="Tabletext"/>
            </w:pPr>
            <w:r w:rsidRPr="00AE421A">
              <w:t>3</w:t>
            </w:r>
          </w:p>
        </w:tc>
        <w:tc>
          <w:tcPr>
            <w:tcW w:w="2031" w:type="dxa"/>
            <w:vAlign w:val="center"/>
          </w:tcPr>
          <w:p w:rsidR="00AE421A" w:rsidRPr="00AE421A" w:rsidRDefault="00AE421A" w:rsidP="0085498B">
            <w:pPr>
              <w:pStyle w:val="Tabletext"/>
              <w:tabs>
                <w:tab w:val="decimal" w:pos="794"/>
              </w:tabs>
            </w:pPr>
            <w:r w:rsidRPr="00AE421A">
              <w:t>1.575</w:t>
            </w:r>
          </w:p>
        </w:tc>
        <w:tc>
          <w:tcPr>
            <w:tcW w:w="2032" w:type="dxa"/>
            <w:vAlign w:val="center"/>
          </w:tcPr>
          <w:p w:rsidR="00AE421A" w:rsidRPr="00AE421A" w:rsidRDefault="00AE421A" w:rsidP="0085498B">
            <w:pPr>
              <w:pStyle w:val="Tabletext"/>
              <w:tabs>
                <w:tab w:val="decimal" w:pos="794"/>
              </w:tabs>
            </w:pPr>
            <w:r w:rsidRPr="00AE421A">
              <w:t>0.075</w:t>
            </w:r>
          </w:p>
        </w:tc>
        <w:tc>
          <w:tcPr>
            <w:tcW w:w="2032" w:type="dxa"/>
            <w:vAlign w:val="center"/>
          </w:tcPr>
          <w:p w:rsidR="00AE421A" w:rsidRPr="00AE421A" w:rsidRDefault="00AE421A" w:rsidP="0085498B">
            <w:pPr>
              <w:pStyle w:val="Tabletext"/>
              <w:tabs>
                <w:tab w:val="decimal" w:pos="794"/>
              </w:tabs>
            </w:pPr>
            <w:r w:rsidRPr="00AE421A">
              <w:t>0.499</w:t>
            </w:r>
          </w:p>
        </w:tc>
      </w:tr>
      <w:tr w:rsidR="00AE421A" w:rsidRPr="00AE421A" w:rsidTr="0085498B">
        <w:tc>
          <w:tcPr>
            <w:tcW w:w="1560" w:type="dxa"/>
          </w:tcPr>
          <w:p w:rsidR="00AE421A" w:rsidRPr="00AE421A" w:rsidRDefault="00AE421A" w:rsidP="0085498B">
            <w:pPr>
              <w:pStyle w:val="Tabletext"/>
            </w:pPr>
            <w:r w:rsidRPr="00AE421A">
              <w:t>4</w:t>
            </w:r>
          </w:p>
        </w:tc>
        <w:tc>
          <w:tcPr>
            <w:tcW w:w="2031" w:type="dxa"/>
            <w:vAlign w:val="center"/>
          </w:tcPr>
          <w:p w:rsidR="00AE421A" w:rsidRPr="00AE421A" w:rsidRDefault="00AE421A" w:rsidP="0085498B">
            <w:pPr>
              <w:pStyle w:val="Tabletext"/>
              <w:tabs>
                <w:tab w:val="decimal" w:pos="794"/>
              </w:tabs>
            </w:pPr>
            <w:r w:rsidRPr="00AE421A">
              <w:t>1.256</w:t>
            </w:r>
          </w:p>
        </w:tc>
        <w:tc>
          <w:tcPr>
            <w:tcW w:w="2032" w:type="dxa"/>
            <w:vAlign w:val="center"/>
          </w:tcPr>
          <w:p w:rsidR="00AE421A" w:rsidRPr="00AE421A" w:rsidRDefault="00AE421A" w:rsidP="0085498B">
            <w:pPr>
              <w:pStyle w:val="Tabletext"/>
              <w:tabs>
                <w:tab w:val="decimal" w:pos="794"/>
              </w:tabs>
            </w:pPr>
            <w:r w:rsidRPr="00AE421A">
              <w:t>0.060</w:t>
            </w:r>
          </w:p>
        </w:tc>
        <w:tc>
          <w:tcPr>
            <w:tcW w:w="2032" w:type="dxa"/>
            <w:vAlign w:val="center"/>
          </w:tcPr>
          <w:p w:rsidR="00AE421A" w:rsidRPr="00AE421A" w:rsidRDefault="00AE421A" w:rsidP="0085498B">
            <w:pPr>
              <w:pStyle w:val="Tabletext"/>
              <w:tabs>
                <w:tab w:val="decimal" w:pos="794"/>
              </w:tabs>
            </w:pPr>
            <w:r w:rsidRPr="00AE421A">
              <w:t>0.559</w:t>
            </w:r>
          </w:p>
        </w:tc>
      </w:tr>
      <w:tr w:rsidR="00AE421A" w:rsidRPr="00AE421A" w:rsidTr="0085498B">
        <w:tc>
          <w:tcPr>
            <w:tcW w:w="1560" w:type="dxa"/>
          </w:tcPr>
          <w:p w:rsidR="00AE421A" w:rsidRPr="00AE421A" w:rsidRDefault="00AE421A" w:rsidP="0085498B">
            <w:pPr>
              <w:pStyle w:val="Tabletext"/>
            </w:pPr>
            <w:r w:rsidRPr="00AE421A">
              <w:t>5</w:t>
            </w:r>
          </w:p>
        </w:tc>
        <w:tc>
          <w:tcPr>
            <w:tcW w:w="2031" w:type="dxa"/>
            <w:vAlign w:val="center"/>
          </w:tcPr>
          <w:p w:rsidR="00AE421A" w:rsidRPr="00AE421A" w:rsidRDefault="00AE421A" w:rsidP="0085498B">
            <w:pPr>
              <w:pStyle w:val="Tabletext"/>
              <w:tabs>
                <w:tab w:val="decimal" w:pos="794"/>
              </w:tabs>
            </w:pPr>
            <w:r w:rsidRPr="00AE421A">
              <w:t>1.144</w:t>
            </w:r>
          </w:p>
        </w:tc>
        <w:tc>
          <w:tcPr>
            <w:tcW w:w="2032" w:type="dxa"/>
            <w:vAlign w:val="center"/>
          </w:tcPr>
          <w:p w:rsidR="00AE421A" w:rsidRPr="00AE421A" w:rsidRDefault="00AE421A" w:rsidP="0085498B">
            <w:pPr>
              <w:pStyle w:val="Tabletext"/>
              <w:tabs>
                <w:tab w:val="decimal" w:pos="794"/>
              </w:tabs>
            </w:pPr>
            <w:r w:rsidRPr="00AE421A">
              <w:t>0.054</w:t>
            </w:r>
          </w:p>
        </w:tc>
        <w:tc>
          <w:tcPr>
            <w:tcW w:w="2032" w:type="dxa"/>
            <w:vAlign w:val="center"/>
          </w:tcPr>
          <w:p w:rsidR="00AE421A" w:rsidRPr="00AE421A" w:rsidRDefault="00AE421A" w:rsidP="0085498B">
            <w:pPr>
              <w:pStyle w:val="Tabletext"/>
              <w:tabs>
                <w:tab w:val="decimal" w:pos="794"/>
              </w:tabs>
            </w:pPr>
            <w:r w:rsidRPr="00AE421A">
              <w:t>0.614</w:t>
            </w:r>
          </w:p>
        </w:tc>
      </w:tr>
      <w:tr w:rsidR="00AE421A" w:rsidRPr="00AE421A" w:rsidTr="0085498B">
        <w:tc>
          <w:tcPr>
            <w:tcW w:w="1560" w:type="dxa"/>
          </w:tcPr>
          <w:p w:rsidR="00AE421A" w:rsidRPr="00AE421A" w:rsidRDefault="00AE421A" w:rsidP="0085498B">
            <w:pPr>
              <w:pStyle w:val="Tabletext"/>
            </w:pPr>
            <w:r w:rsidRPr="00AE421A">
              <w:t>6</w:t>
            </w:r>
          </w:p>
        </w:tc>
        <w:tc>
          <w:tcPr>
            <w:tcW w:w="2031" w:type="dxa"/>
            <w:vAlign w:val="center"/>
          </w:tcPr>
          <w:p w:rsidR="00AE421A" w:rsidRPr="00AE421A" w:rsidRDefault="00AE421A" w:rsidP="0085498B">
            <w:pPr>
              <w:pStyle w:val="Tabletext"/>
              <w:tabs>
                <w:tab w:val="decimal" w:pos="794"/>
              </w:tabs>
            </w:pPr>
            <w:r w:rsidRPr="00AE421A">
              <w:t>0.968</w:t>
            </w:r>
          </w:p>
        </w:tc>
        <w:tc>
          <w:tcPr>
            <w:tcW w:w="2032" w:type="dxa"/>
            <w:vAlign w:val="center"/>
          </w:tcPr>
          <w:p w:rsidR="00AE421A" w:rsidRPr="00AE421A" w:rsidRDefault="00AE421A" w:rsidP="0085498B">
            <w:pPr>
              <w:pStyle w:val="Tabletext"/>
              <w:tabs>
                <w:tab w:val="decimal" w:pos="794"/>
              </w:tabs>
            </w:pPr>
            <w:r w:rsidRPr="00AE421A">
              <w:t>0.046</w:t>
            </w:r>
          </w:p>
        </w:tc>
        <w:tc>
          <w:tcPr>
            <w:tcW w:w="2032" w:type="dxa"/>
            <w:vAlign w:val="center"/>
          </w:tcPr>
          <w:p w:rsidR="00AE421A" w:rsidRPr="00AE421A" w:rsidRDefault="00AE421A" w:rsidP="0085498B">
            <w:pPr>
              <w:pStyle w:val="Tabletext"/>
              <w:tabs>
                <w:tab w:val="decimal" w:pos="794"/>
              </w:tabs>
            </w:pPr>
            <w:r w:rsidRPr="00AE421A">
              <w:t>0.660</w:t>
            </w:r>
          </w:p>
        </w:tc>
      </w:tr>
      <w:tr w:rsidR="00AE421A" w:rsidRPr="00AE421A" w:rsidTr="0085498B">
        <w:tc>
          <w:tcPr>
            <w:tcW w:w="1560" w:type="dxa"/>
          </w:tcPr>
          <w:p w:rsidR="00AE421A" w:rsidRPr="00AE421A" w:rsidRDefault="00AE421A" w:rsidP="0085498B">
            <w:pPr>
              <w:pStyle w:val="Tabletext"/>
            </w:pPr>
            <w:r w:rsidRPr="00AE421A">
              <w:t>7</w:t>
            </w:r>
          </w:p>
        </w:tc>
        <w:tc>
          <w:tcPr>
            <w:tcW w:w="2031" w:type="dxa"/>
            <w:vAlign w:val="center"/>
          </w:tcPr>
          <w:p w:rsidR="00AE421A" w:rsidRPr="00AE421A" w:rsidRDefault="00AE421A" w:rsidP="0085498B">
            <w:pPr>
              <w:pStyle w:val="Tabletext"/>
              <w:tabs>
                <w:tab w:val="decimal" w:pos="794"/>
              </w:tabs>
            </w:pPr>
            <w:r w:rsidRPr="00AE421A">
              <w:t>0.945</w:t>
            </w:r>
          </w:p>
        </w:tc>
        <w:tc>
          <w:tcPr>
            <w:tcW w:w="2032" w:type="dxa"/>
            <w:vAlign w:val="center"/>
          </w:tcPr>
          <w:p w:rsidR="00AE421A" w:rsidRPr="00AE421A" w:rsidRDefault="00AE421A" w:rsidP="0085498B">
            <w:pPr>
              <w:pStyle w:val="Tabletext"/>
              <w:tabs>
                <w:tab w:val="decimal" w:pos="794"/>
              </w:tabs>
            </w:pPr>
            <w:r w:rsidRPr="00AE421A">
              <w:t>0.045</w:t>
            </w:r>
          </w:p>
        </w:tc>
        <w:tc>
          <w:tcPr>
            <w:tcW w:w="2032" w:type="dxa"/>
            <w:vAlign w:val="center"/>
          </w:tcPr>
          <w:p w:rsidR="00AE421A" w:rsidRPr="00AE421A" w:rsidRDefault="00AE421A" w:rsidP="0085498B">
            <w:pPr>
              <w:pStyle w:val="Tabletext"/>
              <w:tabs>
                <w:tab w:val="decimal" w:pos="794"/>
              </w:tabs>
            </w:pPr>
            <w:r w:rsidRPr="00AE421A">
              <w:t>0.705</w:t>
            </w:r>
          </w:p>
        </w:tc>
      </w:tr>
      <w:tr w:rsidR="00AE421A" w:rsidRPr="00AE421A" w:rsidTr="0085498B">
        <w:tc>
          <w:tcPr>
            <w:tcW w:w="1560" w:type="dxa"/>
          </w:tcPr>
          <w:p w:rsidR="00AE421A" w:rsidRPr="00AE421A" w:rsidRDefault="00AE421A" w:rsidP="0085498B">
            <w:pPr>
              <w:pStyle w:val="Tabletext"/>
            </w:pPr>
            <w:r w:rsidRPr="00AE421A">
              <w:t>8</w:t>
            </w:r>
          </w:p>
        </w:tc>
        <w:tc>
          <w:tcPr>
            <w:tcW w:w="2031" w:type="dxa"/>
            <w:vAlign w:val="center"/>
          </w:tcPr>
          <w:p w:rsidR="00AE421A" w:rsidRPr="00AE421A" w:rsidRDefault="00AE421A" w:rsidP="0085498B">
            <w:pPr>
              <w:pStyle w:val="Tabletext"/>
              <w:tabs>
                <w:tab w:val="decimal" w:pos="794"/>
              </w:tabs>
            </w:pPr>
            <w:r w:rsidRPr="00AE421A">
              <w:t>0.771</w:t>
            </w:r>
          </w:p>
        </w:tc>
        <w:tc>
          <w:tcPr>
            <w:tcW w:w="2032" w:type="dxa"/>
            <w:vAlign w:val="center"/>
          </w:tcPr>
          <w:p w:rsidR="00AE421A" w:rsidRPr="00AE421A" w:rsidRDefault="00AE421A" w:rsidP="0085498B">
            <w:pPr>
              <w:pStyle w:val="Tabletext"/>
              <w:tabs>
                <w:tab w:val="decimal" w:pos="794"/>
              </w:tabs>
            </w:pPr>
            <w:r w:rsidRPr="00AE421A">
              <w:t>0.037</w:t>
            </w:r>
          </w:p>
        </w:tc>
        <w:tc>
          <w:tcPr>
            <w:tcW w:w="2032" w:type="dxa"/>
            <w:vAlign w:val="center"/>
          </w:tcPr>
          <w:p w:rsidR="00AE421A" w:rsidRPr="00AE421A" w:rsidRDefault="00AE421A" w:rsidP="0085498B">
            <w:pPr>
              <w:pStyle w:val="Tabletext"/>
              <w:tabs>
                <w:tab w:val="decimal" w:pos="794"/>
              </w:tabs>
            </w:pPr>
            <w:r w:rsidRPr="00AE421A">
              <w:t>0.741</w:t>
            </w:r>
          </w:p>
        </w:tc>
      </w:tr>
      <w:tr w:rsidR="00AE421A" w:rsidRPr="00AE421A" w:rsidTr="0085498B">
        <w:tc>
          <w:tcPr>
            <w:tcW w:w="1560" w:type="dxa"/>
          </w:tcPr>
          <w:p w:rsidR="00AE421A" w:rsidRPr="00AE421A" w:rsidRDefault="00AE421A" w:rsidP="0085498B">
            <w:pPr>
              <w:pStyle w:val="Tabletext"/>
            </w:pPr>
            <w:r w:rsidRPr="00AE421A">
              <w:t>9</w:t>
            </w:r>
          </w:p>
        </w:tc>
        <w:tc>
          <w:tcPr>
            <w:tcW w:w="2031" w:type="dxa"/>
            <w:vAlign w:val="center"/>
          </w:tcPr>
          <w:p w:rsidR="00AE421A" w:rsidRPr="00AE421A" w:rsidRDefault="00AE421A" w:rsidP="0085498B">
            <w:pPr>
              <w:pStyle w:val="Tabletext"/>
              <w:tabs>
                <w:tab w:val="decimal" w:pos="794"/>
              </w:tabs>
            </w:pPr>
            <w:r w:rsidRPr="00AE421A">
              <w:t>0.702</w:t>
            </w:r>
          </w:p>
        </w:tc>
        <w:tc>
          <w:tcPr>
            <w:tcW w:w="2032" w:type="dxa"/>
            <w:vAlign w:val="center"/>
          </w:tcPr>
          <w:p w:rsidR="00AE421A" w:rsidRPr="00AE421A" w:rsidRDefault="00AE421A" w:rsidP="0085498B">
            <w:pPr>
              <w:pStyle w:val="Tabletext"/>
              <w:tabs>
                <w:tab w:val="decimal" w:pos="794"/>
              </w:tabs>
            </w:pPr>
            <w:r w:rsidRPr="00AE421A">
              <w:t>0.033</w:t>
            </w:r>
          </w:p>
        </w:tc>
        <w:tc>
          <w:tcPr>
            <w:tcW w:w="2032" w:type="dxa"/>
            <w:vAlign w:val="center"/>
          </w:tcPr>
          <w:p w:rsidR="00AE421A" w:rsidRPr="00AE421A" w:rsidRDefault="00AE421A" w:rsidP="0085498B">
            <w:pPr>
              <w:pStyle w:val="Tabletext"/>
              <w:tabs>
                <w:tab w:val="decimal" w:pos="794"/>
              </w:tabs>
            </w:pPr>
            <w:r w:rsidRPr="00AE421A">
              <w:t>0.775</w:t>
            </w:r>
          </w:p>
        </w:tc>
      </w:tr>
      <w:tr w:rsidR="00AE421A" w:rsidRPr="00AE421A" w:rsidTr="0085498B">
        <w:tc>
          <w:tcPr>
            <w:tcW w:w="1560" w:type="dxa"/>
          </w:tcPr>
          <w:p w:rsidR="00AE421A" w:rsidRPr="00AE421A" w:rsidRDefault="00AE421A" w:rsidP="0085498B">
            <w:pPr>
              <w:pStyle w:val="Tabletext"/>
            </w:pPr>
            <w:r w:rsidRPr="00AE421A">
              <w:t>10</w:t>
            </w:r>
          </w:p>
        </w:tc>
        <w:tc>
          <w:tcPr>
            <w:tcW w:w="2031" w:type="dxa"/>
            <w:vAlign w:val="center"/>
          </w:tcPr>
          <w:p w:rsidR="00AE421A" w:rsidRPr="00AE421A" w:rsidRDefault="00AE421A" w:rsidP="0085498B">
            <w:pPr>
              <w:pStyle w:val="Tabletext"/>
              <w:tabs>
                <w:tab w:val="decimal" w:pos="794"/>
              </w:tabs>
            </w:pPr>
            <w:r w:rsidRPr="00AE421A">
              <w:t>0.632</w:t>
            </w:r>
          </w:p>
        </w:tc>
        <w:tc>
          <w:tcPr>
            <w:tcW w:w="2032" w:type="dxa"/>
            <w:vAlign w:val="center"/>
          </w:tcPr>
          <w:p w:rsidR="00AE421A" w:rsidRPr="00AE421A" w:rsidRDefault="00AE421A" w:rsidP="0085498B">
            <w:pPr>
              <w:pStyle w:val="Tabletext"/>
              <w:tabs>
                <w:tab w:val="decimal" w:pos="794"/>
              </w:tabs>
            </w:pPr>
            <w:r w:rsidRPr="00AE421A">
              <w:t>0.030</w:t>
            </w:r>
          </w:p>
        </w:tc>
        <w:tc>
          <w:tcPr>
            <w:tcW w:w="2032" w:type="dxa"/>
            <w:vAlign w:val="center"/>
          </w:tcPr>
          <w:p w:rsidR="00AE421A" w:rsidRPr="00AE421A" w:rsidRDefault="00AE421A" w:rsidP="0085498B">
            <w:pPr>
              <w:pStyle w:val="Tabletext"/>
              <w:tabs>
                <w:tab w:val="decimal" w:pos="794"/>
              </w:tabs>
            </w:pPr>
            <w:r w:rsidRPr="00AE421A">
              <w:t>0.805</w:t>
            </w:r>
          </w:p>
        </w:tc>
      </w:tr>
      <w:tr w:rsidR="00AE421A" w:rsidRPr="00AE421A" w:rsidTr="0085498B">
        <w:tc>
          <w:tcPr>
            <w:tcW w:w="1560" w:type="dxa"/>
          </w:tcPr>
          <w:p w:rsidR="00AE421A" w:rsidRPr="00AE421A" w:rsidRDefault="00AE421A" w:rsidP="0085498B">
            <w:pPr>
              <w:pStyle w:val="Tabletext"/>
            </w:pPr>
            <w:r w:rsidRPr="00AE421A">
              <w:t>11</w:t>
            </w:r>
          </w:p>
        </w:tc>
        <w:tc>
          <w:tcPr>
            <w:tcW w:w="2031" w:type="dxa"/>
            <w:vAlign w:val="center"/>
          </w:tcPr>
          <w:p w:rsidR="00AE421A" w:rsidRPr="00AE421A" w:rsidRDefault="00AE421A" w:rsidP="0085498B">
            <w:pPr>
              <w:pStyle w:val="Tabletext"/>
              <w:tabs>
                <w:tab w:val="decimal" w:pos="794"/>
              </w:tabs>
            </w:pPr>
            <w:r w:rsidRPr="00AE421A">
              <w:t>0.606</w:t>
            </w:r>
          </w:p>
        </w:tc>
        <w:tc>
          <w:tcPr>
            <w:tcW w:w="2032" w:type="dxa"/>
            <w:vAlign w:val="center"/>
          </w:tcPr>
          <w:p w:rsidR="00AE421A" w:rsidRPr="00AE421A" w:rsidRDefault="00AE421A" w:rsidP="0085498B">
            <w:pPr>
              <w:pStyle w:val="Tabletext"/>
              <w:tabs>
                <w:tab w:val="decimal" w:pos="794"/>
              </w:tabs>
            </w:pPr>
            <w:r w:rsidRPr="00AE421A">
              <w:t>0.029</w:t>
            </w:r>
          </w:p>
        </w:tc>
        <w:tc>
          <w:tcPr>
            <w:tcW w:w="2032" w:type="dxa"/>
            <w:vAlign w:val="center"/>
          </w:tcPr>
          <w:p w:rsidR="00AE421A" w:rsidRPr="00AE421A" w:rsidRDefault="00AE421A" w:rsidP="0085498B">
            <w:pPr>
              <w:pStyle w:val="Tabletext"/>
              <w:tabs>
                <w:tab w:val="decimal" w:pos="794"/>
              </w:tabs>
            </w:pPr>
            <w:r w:rsidRPr="00AE421A">
              <w:t>0.834</w:t>
            </w:r>
          </w:p>
        </w:tc>
      </w:tr>
      <w:tr w:rsidR="00AE421A" w:rsidRPr="00AE421A" w:rsidTr="0085498B">
        <w:tc>
          <w:tcPr>
            <w:tcW w:w="1560" w:type="dxa"/>
          </w:tcPr>
          <w:p w:rsidR="00AE421A" w:rsidRPr="00AE421A" w:rsidRDefault="00AE421A" w:rsidP="0085498B">
            <w:pPr>
              <w:pStyle w:val="Tabletext"/>
            </w:pPr>
            <w:r w:rsidRPr="00AE421A">
              <w:t>12</w:t>
            </w:r>
          </w:p>
        </w:tc>
        <w:tc>
          <w:tcPr>
            <w:tcW w:w="2031" w:type="dxa"/>
            <w:vAlign w:val="center"/>
          </w:tcPr>
          <w:p w:rsidR="00AE421A" w:rsidRPr="00AE421A" w:rsidRDefault="00AE421A" w:rsidP="0085498B">
            <w:pPr>
              <w:pStyle w:val="Tabletext"/>
              <w:tabs>
                <w:tab w:val="decimal" w:pos="794"/>
              </w:tabs>
            </w:pPr>
            <w:r w:rsidRPr="00AE421A">
              <w:t>0.533</w:t>
            </w:r>
          </w:p>
        </w:tc>
        <w:tc>
          <w:tcPr>
            <w:tcW w:w="2032" w:type="dxa"/>
            <w:vAlign w:val="center"/>
          </w:tcPr>
          <w:p w:rsidR="00AE421A" w:rsidRPr="00AE421A" w:rsidRDefault="00AE421A" w:rsidP="0085498B">
            <w:pPr>
              <w:pStyle w:val="Tabletext"/>
              <w:tabs>
                <w:tab w:val="decimal" w:pos="794"/>
              </w:tabs>
            </w:pPr>
            <w:r w:rsidRPr="00AE421A">
              <w:t>0.025</w:t>
            </w:r>
          </w:p>
        </w:tc>
        <w:tc>
          <w:tcPr>
            <w:tcW w:w="2032" w:type="dxa"/>
            <w:vAlign w:val="center"/>
          </w:tcPr>
          <w:p w:rsidR="00AE421A" w:rsidRPr="00AE421A" w:rsidRDefault="00AE421A" w:rsidP="0085498B">
            <w:pPr>
              <w:pStyle w:val="Tabletext"/>
              <w:tabs>
                <w:tab w:val="decimal" w:pos="794"/>
              </w:tabs>
            </w:pPr>
            <w:r w:rsidRPr="00AE421A">
              <w:t>0.859</w:t>
            </w:r>
          </w:p>
        </w:tc>
      </w:tr>
      <w:tr w:rsidR="00AE421A" w:rsidRPr="00AE421A" w:rsidTr="0085498B">
        <w:tc>
          <w:tcPr>
            <w:tcW w:w="1560" w:type="dxa"/>
          </w:tcPr>
          <w:p w:rsidR="00AE421A" w:rsidRPr="00AE421A" w:rsidRDefault="00AE421A" w:rsidP="0085498B">
            <w:pPr>
              <w:pStyle w:val="Tabletext"/>
            </w:pPr>
            <w:r w:rsidRPr="00AE421A">
              <w:t>13</w:t>
            </w:r>
          </w:p>
        </w:tc>
        <w:tc>
          <w:tcPr>
            <w:tcW w:w="2031" w:type="dxa"/>
            <w:vAlign w:val="center"/>
          </w:tcPr>
          <w:p w:rsidR="00AE421A" w:rsidRPr="00AE421A" w:rsidRDefault="00AE421A" w:rsidP="0085498B">
            <w:pPr>
              <w:pStyle w:val="Tabletext"/>
              <w:tabs>
                <w:tab w:val="decimal" w:pos="794"/>
              </w:tabs>
            </w:pPr>
            <w:r w:rsidRPr="00AE421A">
              <w:t>0.526</w:t>
            </w:r>
          </w:p>
        </w:tc>
        <w:tc>
          <w:tcPr>
            <w:tcW w:w="2032" w:type="dxa"/>
            <w:vAlign w:val="center"/>
          </w:tcPr>
          <w:p w:rsidR="00AE421A" w:rsidRPr="00AE421A" w:rsidRDefault="00AE421A" w:rsidP="0085498B">
            <w:pPr>
              <w:pStyle w:val="Tabletext"/>
              <w:tabs>
                <w:tab w:val="decimal" w:pos="794"/>
              </w:tabs>
            </w:pPr>
            <w:r w:rsidRPr="00AE421A">
              <w:t>0.025</w:t>
            </w:r>
          </w:p>
        </w:tc>
        <w:tc>
          <w:tcPr>
            <w:tcW w:w="2032" w:type="dxa"/>
            <w:vAlign w:val="center"/>
          </w:tcPr>
          <w:p w:rsidR="00AE421A" w:rsidRPr="00AE421A" w:rsidRDefault="00AE421A" w:rsidP="0085498B">
            <w:pPr>
              <w:pStyle w:val="Tabletext"/>
              <w:tabs>
                <w:tab w:val="decimal" w:pos="794"/>
              </w:tabs>
            </w:pPr>
            <w:r w:rsidRPr="00AE421A">
              <w:t>0.884</w:t>
            </w:r>
          </w:p>
        </w:tc>
      </w:tr>
      <w:tr w:rsidR="00AE421A" w:rsidRPr="00AE421A" w:rsidTr="0085498B">
        <w:tc>
          <w:tcPr>
            <w:tcW w:w="1560" w:type="dxa"/>
          </w:tcPr>
          <w:p w:rsidR="00AE421A" w:rsidRPr="00AE421A" w:rsidRDefault="00AE421A" w:rsidP="0085498B">
            <w:pPr>
              <w:pStyle w:val="Tabletext"/>
            </w:pPr>
            <w:r w:rsidRPr="00AE421A">
              <w:t>14</w:t>
            </w:r>
          </w:p>
        </w:tc>
        <w:tc>
          <w:tcPr>
            <w:tcW w:w="2031" w:type="dxa"/>
            <w:vAlign w:val="center"/>
          </w:tcPr>
          <w:p w:rsidR="00AE421A" w:rsidRPr="00AE421A" w:rsidRDefault="00AE421A" w:rsidP="0085498B">
            <w:pPr>
              <w:pStyle w:val="Tabletext"/>
              <w:tabs>
                <w:tab w:val="decimal" w:pos="794"/>
              </w:tabs>
            </w:pPr>
            <w:r w:rsidRPr="00AE421A">
              <w:t>0.459</w:t>
            </w:r>
          </w:p>
        </w:tc>
        <w:tc>
          <w:tcPr>
            <w:tcW w:w="2032" w:type="dxa"/>
            <w:vAlign w:val="center"/>
          </w:tcPr>
          <w:p w:rsidR="00AE421A" w:rsidRPr="00AE421A" w:rsidRDefault="00AE421A" w:rsidP="0085498B">
            <w:pPr>
              <w:pStyle w:val="Tabletext"/>
              <w:tabs>
                <w:tab w:val="decimal" w:pos="794"/>
              </w:tabs>
            </w:pPr>
            <w:r w:rsidRPr="00AE421A">
              <w:t>0.022</w:t>
            </w:r>
          </w:p>
        </w:tc>
        <w:tc>
          <w:tcPr>
            <w:tcW w:w="2032" w:type="dxa"/>
            <w:vAlign w:val="center"/>
          </w:tcPr>
          <w:p w:rsidR="00AE421A" w:rsidRPr="00AE421A" w:rsidRDefault="00AE421A" w:rsidP="0085498B">
            <w:pPr>
              <w:pStyle w:val="Tabletext"/>
              <w:tabs>
                <w:tab w:val="decimal" w:pos="794"/>
              </w:tabs>
            </w:pPr>
            <w:r w:rsidRPr="00AE421A">
              <w:t>0.906</w:t>
            </w:r>
          </w:p>
        </w:tc>
      </w:tr>
      <w:tr w:rsidR="00AE421A" w:rsidRPr="00AE421A" w:rsidTr="0085498B">
        <w:tc>
          <w:tcPr>
            <w:tcW w:w="1560" w:type="dxa"/>
          </w:tcPr>
          <w:p w:rsidR="00AE421A" w:rsidRPr="00AE421A" w:rsidRDefault="00AE421A" w:rsidP="0085498B">
            <w:pPr>
              <w:pStyle w:val="Tabletext"/>
            </w:pPr>
            <w:r w:rsidRPr="00AE421A">
              <w:t>15</w:t>
            </w:r>
          </w:p>
        </w:tc>
        <w:tc>
          <w:tcPr>
            <w:tcW w:w="2031" w:type="dxa"/>
            <w:vAlign w:val="center"/>
          </w:tcPr>
          <w:p w:rsidR="00AE421A" w:rsidRPr="00AE421A" w:rsidRDefault="00AE421A" w:rsidP="0085498B">
            <w:pPr>
              <w:pStyle w:val="Tabletext"/>
              <w:tabs>
                <w:tab w:val="decimal" w:pos="794"/>
              </w:tabs>
            </w:pPr>
            <w:r w:rsidRPr="00AE421A">
              <w:t>0.445</w:t>
            </w:r>
          </w:p>
        </w:tc>
        <w:tc>
          <w:tcPr>
            <w:tcW w:w="2032" w:type="dxa"/>
            <w:vAlign w:val="center"/>
          </w:tcPr>
          <w:p w:rsidR="00AE421A" w:rsidRPr="00AE421A" w:rsidRDefault="00AE421A" w:rsidP="0085498B">
            <w:pPr>
              <w:pStyle w:val="Tabletext"/>
              <w:tabs>
                <w:tab w:val="decimal" w:pos="794"/>
              </w:tabs>
            </w:pPr>
            <w:r w:rsidRPr="00AE421A">
              <w:t>0.021</w:t>
            </w:r>
          </w:p>
        </w:tc>
        <w:tc>
          <w:tcPr>
            <w:tcW w:w="2032" w:type="dxa"/>
            <w:vAlign w:val="center"/>
          </w:tcPr>
          <w:p w:rsidR="00AE421A" w:rsidRPr="00AE421A" w:rsidRDefault="00AE421A" w:rsidP="0085498B">
            <w:pPr>
              <w:pStyle w:val="Tabletext"/>
              <w:tabs>
                <w:tab w:val="decimal" w:pos="794"/>
              </w:tabs>
            </w:pPr>
            <w:r w:rsidRPr="00AE421A">
              <w:t>0.927</w:t>
            </w:r>
          </w:p>
        </w:tc>
      </w:tr>
      <w:tr w:rsidR="00AE421A" w:rsidRPr="00AE421A" w:rsidTr="0085498B">
        <w:tc>
          <w:tcPr>
            <w:tcW w:w="1560" w:type="dxa"/>
          </w:tcPr>
          <w:p w:rsidR="00AE421A" w:rsidRPr="00AE421A" w:rsidRDefault="00AE421A" w:rsidP="0085498B">
            <w:pPr>
              <w:pStyle w:val="Tabletext"/>
            </w:pPr>
            <w:r w:rsidRPr="00AE421A">
              <w:t>16</w:t>
            </w:r>
          </w:p>
        </w:tc>
        <w:tc>
          <w:tcPr>
            <w:tcW w:w="2031" w:type="dxa"/>
            <w:vAlign w:val="center"/>
          </w:tcPr>
          <w:p w:rsidR="00AE421A" w:rsidRPr="00AE421A" w:rsidRDefault="00AE421A" w:rsidP="0085498B">
            <w:pPr>
              <w:pStyle w:val="Tabletext"/>
              <w:tabs>
                <w:tab w:val="decimal" w:pos="794"/>
              </w:tabs>
            </w:pPr>
            <w:r w:rsidRPr="00AE421A">
              <w:t>0.416</w:t>
            </w:r>
          </w:p>
        </w:tc>
        <w:tc>
          <w:tcPr>
            <w:tcW w:w="2032" w:type="dxa"/>
            <w:vAlign w:val="center"/>
          </w:tcPr>
          <w:p w:rsidR="00AE421A" w:rsidRPr="00AE421A" w:rsidRDefault="00AE421A" w:rsidP="0085498B">
            <w:pPr>
              <w:pStyle w:val="Tabletext"/>
              <w:tabs>
                <w:tab w:val="decimal" w:pos="794"/>
              </w:tabs>
            </w:pPr>
            <w:r w:rsidRPr="00AE421A">
              <w:t>0.020</w:t>
            </w:r>
          </w:p>
        </w:tc>
        <w:tc>
          <w:tcPr>
            <w:tcW w:w="2032" w:type="dxa"/>
            <w:vAlign w:val="center"/>
          </w:tcPr>
          <w:p w:rsidR="00AE421A" w:rsidRPr="00AE421A" w:rsidRDefault="00AE421A" w:rsidP="0085498B">
            <w:pPr>
              <w:pStyle w:val="Tabletext"/>
              <w:tabs>
                <w:tab w:val="decimal" w:pos="794"/>
              </w:tabs>
            </w:pPr>
            <w:r w:rsidRPr="00AE421A">
              <w:t>0.947</w:t>
            </w:r>
          </w:p>
        </w:tc>
      </w:tr>
      <w:tr w:rsidR="00AE421A" w:rsidRPr="00AE421A" w:rsidTr="0085498B">
        <w:tc>
          <w:tcPr>
            <w:tcW w:w="1560" w:type="dxa"/>
          </w:tcPr>
          <w:p w:rsidR="00AE421A" w:rsidRPr="00AE421A" w:rsidRDefault="00AE421A" w:rsidP="0085498B">
            <w:pPr>
              <w:pStyle w:val="Tabletext"/>
            </w:pPr>
            <w:r w:rsidRPr="00AE421A">
              <w:t>17</w:t>
            </w:r>
          </w:p>
        </w:tc>
        <w:tc>
          <w:tcPr>
            <w:tcW w:w="2031" w:type="dxa"/>
            <w:vAlign w:val="center"/>
          </w:tcPr>
          <w:p w:rsidR="00AE421A" w:rsidRPr="00AE421A" w:rsidRDefault="00AE421A" w:rsidP="0085498B">
            <w:pPr>
              <w:pStyle w:val="Tabletext"/>
              <w:tabs>
                <w:tab w:val="decimal" w:pos="794"/>
              </w:tabs>
            </w:pPr>
            <w:r w:rsidRPr="00AE421A">
              <w:t>0.351</w:t>
            </w:r>
          </w:p>
        </w:tc>
        <w:tc>
          <w:tcPr>
            <w:tcW w:w="2032" w:type="dxa"/>
            <w:vAlign w:val="center"/>
          </w:tcPr>
          <w:p w:rsidR="00AE421A" w:rsidRPr="00AE421A" w:rsidRDefault="00AE421A" w:rsidP="0085498B">
            <w:pPr>
              <w:pStyle w:val="Tabletext"/>
              <w:tabs>
                <w:tab w:val="decimal" w:pos="794"/>
              </w:tabs>
            </w:pPr>
            <w:r w:rsidRPr="00AE421A">
              <w:t>0.017</w:t>
            </w:r>
          </w:p>
        </w:tc>
        <w:tc>
          <w:tcPr>
            <w:tcW w:w="2032" w:type="dxa"/>
            <w:vAlign w:val="center"/>
          </w:tcPr>
          <w:p w:rsidR="00AE421A" w:rsidRPr="00AE421A" w:rsidRDefault="00AE421A" w:rsidP="0085498B">
            <w:pPr>
              <w:pStyle w:val="Tabletext"/>
              <w:tabs>
                <w:tab w:val="decimal" w:pos="794"/>
              </w:tabs>
            </w:pPr>
            <w:r w:rsidRPr="00AE421A">
              <w:t>0.964</w:t>
            </w:r>
          </w:p>
        </w:tc>
      </w:tr>
      <w:tr w:rsidR="00AE421A" w:rsidRPr="00AE421A" w:rsidTr="0085498B">
        <w:tc>
          <w:tcPr>
            <w:tcW w:w="1560" w:type="dxa"/>
          </w:tcPr>
          <w:p w:rsidR="00AE421A" w:rsidRPr="00AE421A" w:rsidRDefault="00AE421A" w:rsidP="0085498B">
            <w:pPr>
              <w:pStyle w:val="Tabletext"/>
            </w:pPr>
            <w:r w:rsidRPr="00AE421A">
              <w:t>18</w:t>
            </w:r>
          </w:p>
        </w:tc>
        <w:tc>
          <w:tcPr>
            <w:tcW w:w="2031" w:type="dxa"/>
            <w:vAlign w:val="center"/>
          </w:tcPr>
          <w:p w:rsidR="00AE421A" w:rsidRPr="00AE421A" w:rsidRDefault="00AE421A" w:rsidP="0085498B">
            <w:pPr>
              <w:pStyle w:val="Tabletext"/>
              <w:tabs>
                <w:tab w:val="decimal" w:pos="794"/>
              </w:tabs>
            </w:pPr>
            <w:r w:rsidRPr="00AE421A">
              <w:t>0.303</w:t>
            </w:r>
          </w:p>
        </w:tc>
        <w:tc>
          <w:tcPr>
            <w:tcW w:w="2032" w:type="dxa"/>
            <w:vAlign w:val="center"/>
          </w:tcPr>
          <w:p w:rsidR="00AE421A" w:rsidRPr="00AE421A" w:rsidRDefault="00AE421A" w:rsidP="0085498B">
            <w:pPr>
              <w:pStyle w:val="Tabletext"/>
              <w:tabs>
                <w:tab w:val="decimal" w:pos="794"/>
              </w:tabs>
            </w:pPr>
            <w:r w:rsidRPr="00AE421A">
              <w:t>0.014</w:t>
            </w:r>
          </w:p>
        </w:tc>
        <w:tc>
          <w:tcPr>
            <w:tcW w:w="2032" w:type="dxa"/>
            <w:vAlign w:val="center"/>
          </w:tcPr>
          <w:p w:rsidR="00AE421A" w:rsidRPr="00AE421A" w:rsidRDefault="00AE421A" w:rsidP="0085498B">
            <w:pPr>
              <w:pStyle w:val="Tabletext"/>
              <w:tabs>
                <w:tab w:val="decimal" w:pos="794"/>
              </w:tabs>
            </w:pPr>
            <w:r w:rsidRPr="00AE421A">
              <w:t>0.978</w:t>
            </w:r>
          </w:p>
        </w:tc>
      </w:tr>
      <w:tr w:rsidR="00AE421A" w:rsidRPr="00AE421A" w:rsidTr="0085498B">
        <w:tc>
          <w:tcPr>
            <w:tcW w:w="1560" w:type="dxa"/>
          </w:tcPr>
          <w:p w:rsidR="00AE421A" w:rsidRPr="00AE421A" w:rsidRDefault="00AE421A" w:rsidP="0085498B">
            <w:pPr>
              <w:pStyle w:val="Tabletext"/>
            </w:pPr>
            <w:r w:rsidRPr="00AE421A">
              <w:t>19</w:t>
            </w:r>
          </w:p>
        </w:tc>
        <w:tc>
          <w:tcPr>
            <w:tcW w:w="2031" w:type="dxa"/>
            <w:vAlign w:val="center"/>
          </w:tcPr>
          <w:p w:rsidR="00AE421A" w:rsidRPr="00AE421A" w:rsidRDefault="00AE421A" w:rsidP="0085498B">
            <w:pPr>
              <w:pStyle w:val="Tabletext"/>
              <w:tabs>
                <w:tab w:val="decimal" w:pos="794"/>
              </w:tabs>
            </w:pPr>
            <w:r w:rsidRPr="00AE421A">
              <w:t>0.275</w:t>
            </w:r>
          </w:p>
        </w:tc>
        <w:tc>
          <w:tcPr>
            <w:tcW w:w="2032" w:type="dxa"/>
            <w:vAlign w:val="center"/>
          </w:tcPr>
          <w:p w:rsidR="00AE421A" w:rsidRPr="00AE421A" w:rsidRDefault="00AE421A" w:rsidP="0085498B">
            <w:pPr>
              <w:pStyle w:val="Tabletext"/>
              <w:tabs>
                <w:tab w:val="decimal" w:pos="794"/>
              </w:tabs>
            </w:pPr>
            <w:r w:rsidRPr="00AE421A">
              <w:t>0.013</w:t>
            </w:r>
          </w:p>
        </w:tc>
        <w:tc>
          <w:tcPr>
            <w:tcW w:w="2032" w:type="dxa"/>
            <w:vAlign w:val="center"/>
          </w:tcPr>
          <w:p w:rsidR="00AE421A" w:rsidRPr="00AE421A" w:rsidRDefault="00AE421A" w:rsidP="0085498B">
            <w:pPr>
              <w:pStyle w:val="Tabletext"/>
              <w:tabs>
                <w:tab w:val="decimal" w:pos="794"/>
              </w:tabs>
            </w:pPr>
            <w:r w:rsidRPr="00AE421A">
              <w:t>0.991</w:t>
            </w:r>
          </w:p>
        </w:tc>
      </w:tr>
      <w:tr w:rsidR="00AE421A" w:rsidRPr="00AE421A" w:rsidTr="0085498B">
        <w:tc>
          <w:tcPr>
            <w:tcW w:w="1560" w:type="dxa"/>
          </w:tcPr>
          <w:p w:rsidR="00AE421A" w:rsidRPr="00AE421A" w:rsidRDefault="00AE421A" w:rsidP="0085498B">
            <w:pPr>
              <w:pStyle w:val="Tabletext"/>
            </w:pPr>
            <w:r w:rsidRPr="00AE421A">
              <w:t>20</w:t>
            </w:r>
          </w:p>
        </w:tc>
        <w:tc>
          <w:tcPr>
            <w:tcW w:w="2031" w:type="dxa"/>
            <w:vAlign w:val="center"/>
          </w:tcPr>
          <w:p w:rsidR="00AE421A" w:rsidRPr="00AE421A" w:rsidRDefault="00AE421A" w:rsidP="0085498B">
            <w:pPr>
              <w:pStyle w:val="Tabletext"/>
              <w:tabs>
                <w:tab w:val="decimal" w:pos="794"/>
              </w:tabs>
            </w:pPr>
            <w:r w:rsidRPr="00AE421A">
              <w:t>0.200</w:t>
            </w:r>
          </w:p>
        </w:tc>
        <w:tc>
          <w:tcPr>
            <w:tcW w:w="2032" w:type="dxa"/>
            <w:vAlign w:val="center"/>
          </w:tcPr>
          <w:p w:rsidR="00AE421A" w:rsidRPr="00AE421A" w:rsidRDefault="00AE421A" w:rsidP="0085498B">
            <w:pPr>
              <w:pStyle w:val="Tabletext"/>
              <w:tabs>
                <w:tab w:val="decimal" w:pos="794"/>
              </w:tabs>
            </w:pPr>
            <w:r w:rsidRPr="00AE421A">
              <w:t>0.010</w:t>
            </w:r>
          </w:p>
        </w:tc>
        <w:tc>
          <w:tcPr>
            <w:tcW w:w="2032" w:type="dxa"/>
            <w:vAlign w:val="center"/>
          </w:tcPr>
          <w:p w:rsidR="00AE421A" w:rsidRPr="00AE421A" w:rsidRDefault="00AE421A" w:rsidP="0085498B">
            <w:pPr>
              <w:pStyle w:val="Tabletext"/>
              <w:tabs>
                <w:tab w:val="decimal" w:pos="794"/>
              </w:tabs>
            </w:pPr>
            <w:r w:rsidRPr="00AE421A">
              <w:t>1.001</w:t>
            </w:r>
          </w:p>
        </w:tc>
      </w:tr>
      <w:tr w:rsidR="00AE421A" w:rsidRPr="00AE421A" w:rsidTr="0085498B">
        <w:tc>
          <w:tcPr>
            <w:tcW w:w="1560" w:type="dxa"/>
            <w:tcBorders>
              <w:bottom w:val="single" w:sz="4" w:space="0" w:color="000000" w:themeColor="text1"/>
            </w:tcBorders>
          </w:tcPr>
          <w:p w:rsidR="00AE421A" w:rsidRPr="00AE421A" w:rsidRDefault="00AE421A" w:rsidP="0085498B">
            <w:pPr>
              <w:pStyle w:val="Tabletext"/>
            </w:pPr>
            <w:r w:rsidRPr="00AE421A">
              <w:t>21</w:t>
            </w:r>
          </w:p>
        </w:tc>
        <w:tc>
          <w:tcPr>
            <w:tcW w:w="2031"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-0.019</w:t>
            </w:r>
          </w:p>
        </w:tc>
        <w:tc>
          <w:tcPr>
            <w:tcW w:w="2032"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-0.001</w:t>
            </w:r>
          </w:p>
        </w:tc>
        <w:tc>
          <w:tcPr>
            <w:tcW w:w="2032"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1.000</w:t>
            </w:r>
          </w:p>
        </w:tc>
      </w:tr>
    </w:tbl>
    <w:p w:rsidR="00AE421A" w:rsidRPr="00AE421A" w:rsidRDefault="00AE421A" w:rsidP="00AE421A">
      <w:pPr>
        <w:pStyle w:val="Text"/>
      </w:pPr>
    </w:p>
    <w:p w:rsidR="00AE421A" w:rsidRPr="00AE421A" w:rsidRDefault="00AE421A" w:rsidP="00AE421A">
      <w:pPr>
        <w:pStyle w:val="Text"/>
        <w:rPr>
          <w:b/>
        </w:rPr>
      </w:pPr>
      <w:r w:rsidRPr="00AE421A">
        <w:br w:type="page"/>
      </w:r>
    </w:p>
    <w:p w:rsidR="00AE421A" w:rsidRDefault="0085498B" w:rsidP="0085498B">
      <w:pPr>
        <w:pStyle w:val="Figuretitle"/>
        <w:ind w:left="993" w:hanging="993"/>
      </w:pPr>
      <w:bookmarkStart w:id="97" w:name="_Toc312148907"/>
      <w:r>
        <w:rPr>
          <w:noProof/>
          <w:lang w:eastAsia="en-AU"/>
        </w:rPr>
        <w:lastRenderedPageBreak/>
        <w:drawing>
          <wp:anchor distT="0" distB="0" distL="114300" distR="114300" simplePos="0" relativeHeight="251720704" behindDoc="0" locked="0" layoutInCell="1" allowOverlap="1">
            <wp:simplePos x="0" y="0"/>
            <wp:positionH relativeFrom="column">
              <wp:posOffset>42545</wp:posOffset>
            </wp:positionH>
            <wp:positionV relativeFrom="paragraph">
              <wp:posOffset>275590</wp:posOffset>
            </wp:positionV>
            <wp:extent cx="5457825" cy="3362325"/>
            <wp:effectExtent l="19050" t="0" r="9525"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024" t="1370" r="1195" b="1918"/>
                    <a:stretch>
                      <a:fillRect/>
                    </a:stretch>
                  </pic:blipFill>
                  <pic:spPr bwMode="auto">
                    <a:xfrm>
                      <a:off x="0" y="0"/>
                      <a:ext cx="5457825" cy="3362325"/>
                    </a:xfrm>
                    <a:prstGeom prst="rect">
                      <a:avLst/>
                    </a:prstGeom>
                    <a:noFill/>
                    <a:ln w="9525">
                      <a:noFill/>
                      <a:miter lim="800000"/>
                      <a:headEnd/>
                      <a:tailEnd/>
                    </a:ln>
                  </pic:spPr>
                </pic:pic>
              </a:graphicData>
            </a:graphic>
          </wp:anchor>
        </w:drawing>
      </w:r>
      <w:bookmarkStart w:id="98" w:name="_Toc338228991"/>
      <w:r w:rsidR="002700A5">
        <w:t xml:space="preserve">Figure </w:t>
      </w:r>
      <w:r w:rsidR="005A180F">
        <w:t>C</w:t>
      </w:r>
      <w:r w:rsidR="00A70C4C">
        <w:t>1</w:t>
      </w:r>
      <w:r w:rsidR="002700A5">
        <w:tab/>
      </w:r>
      <w:proofErr w:type="spellStart"/>
      <w:r w:rsidR="002700A5">
        <w:t>Scree</w:t>
      </w:r>
      <w:proofErr w:type="spellEnd"/>
      <w:r w:rsidR="002700A5">
        <w:t xml:space="preserve"> plot from </w:t>
      </w:r>
      <w:r w:rsidR="0007186E">
        <w:t xml:space="preserve">SES </w:t>
      </w:r>
      <w:r w:rsidR="002700A5">
        <w:t>factor analysis</w:t>
      </w:r>
      <w:bookmarkEnd w:id="98"/>
    </w:p>
    <w:p w:rsidR="00AE421A" w:rsidRPr="00AE421A" w:rsidRDefault="00AE421A" w:rsidP="002700A5">
      <w:pPr>
        <w:pStyle w:val="tabletitle"/>
      </w:pPr>
      <w:bookmarkStart w:id="99" w:name="_Toc338228972"/>
      <w:r w:rsidRPr="00AE421A">
        <w:t xml:space="preserve">Table </w:t>
      </w:r>
      <w:r w:rsidR="005A180F">
        <w:t>C</w:t>
      </w:r>
      <w:r w:rsidR="00A70C4C">
        <w:t>2</w:t>
      </w:r>
      <w:r w:rsidRPr="00AE421A">
        <w:tab/>
        <w:t>One-factor model</w:t>
      </w:r>
      <w:bookmarkEnd w:id="97"/>
      <w:r w:rsidR="0007186E">
        <w:t xml:space="preserve"> for SES measure</w:t>
      </w:r>
      <w:bookmarkEnd w:id="99"/>
    </w:p>
    <w:tbl>
      <w:tblPr>
        <w:tblStyle w:val="TableGrid"/>
        <w:tblW w:w="52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2"/>
        <w:gridCol w:w="2623"/>
      </w:tblGrid>
      <w:tr w:rsidR="00AE421A" w:rsidRPr="002700A5" w:rsidTr="0085498B">
        <w:tc>
          <w:tcPr>
            <w:tcW w:w="2622" w:type="dxa"/>
            <w:tcBorders>
              <w:top w:val="single" w:sz="4" w:space="0" w:color="000000" w:themeColor="text1"/>
              <w:bottom w:val="single" w:sz="4" w:space="0" w:color="000000" w:themeColor="text1"/>
            </w:tcBorders>
          </w:tcPr>
          <w:p w:rsidR="00AE421A" w:rsidRPr="002700A5" w:rsidRDefault="00AE421A" w:rsidP="0085498B">
            <w:pPr>
              <w:pStyle w:val="Tablehead1"/>
              <w:rPr>
                <w:bCs/>
              </w:rPr>
            </w:pPr>
            <w:r w:rsidRPr="002700A5">
              <w:rPr>
                <w:bCs/>
              </w:rPr>
              <w:t>Variable</w:t>
            </w:r>
          </w:p>
        </w:tc>
        <w:tc>
          <w:tcPr>
            <w:tcW w:w="2623" w:type="dxa"/>
            <w:tcBorders>
              <w:top w:val="single" w:sz="4" w:space="0" w:color="000000" w:themeColor="text1"/>
              <w:bottom w:val="single" w:sz="4" w:space="0" w:color="000000" w:themeColor="text1"/>
            </w:tcBorders>
          </w:tcPr>
          <w:p w:rsidR="00AE421A" w:rsidRPr="002700A5" w:rsidRDefault="00451534" w:rsidP="002700A5">
            <w:pPr>
              <w:pStyle w:val="Tablehead1"/>
              <w:jc w:val="center"/>
              <w:rPr>
                <w:bCs/>
              </w:rPr>
            </w:pPr>
            <w:r>
              <w:rPr>
                <w:bCs/>
              </w:rPr>
              <w:t>Socioeconomic s</w:t>
            </w:r>
            <w:r w:rsidR="00AE421A" w:rsidRPr="002700A5">
              <w:rPr>
                <w:bCs/>
              </w:rPr>
              <w:t>tatus (Factor 1)</w:t>
            </w:r>
          </w:p>
        </w:tc>
      </w:tr>
      <w:tr w:rsidR="00AE421A" w:rsidRPr="0085498B" w:rsidTr="0085498B">
        <w:tc>
          <w:tcPr>
            <w:tcW w:w="2622" w:type="dxa"/>
            <w:tcBorders>
              <w:top w:val="single" w:sz="4" w:space="0" w:color="000000" w:themeColor="text1"/>
            </w:tcBorders>
            <w:vAlign w:val="center"/>
          </w:tcPr>
          <w:p w:rsidR="00AE421A" w:rsidRPr="0085498B" w:rsidRDefault="00AE421A" w:rsidP="0085498B">
            <w:pPr>
              <w:pStyle w:val="Tabletext"/>
            </w:pPr>
            <w:r w:rsidRPr="0085498B">
              <w:t>Desk</w:t>
            </w:r>
          </w:p>
        </w:tc>
        <w:tc>
          <w:tcPr>
            <w:tcW w:w="2623" w:type="dxa"/>
            <w:tcBorders>
              <w:top w:val="single" w:sz="4" w:space="0" w:color="000000" w:themeColor="text1"/>
            </w:tcBorders>
            <w:vAlign w:val="center"/>
          </w:tcPr>
          <w:p w:rsidR="00AE421A" w:rsidRPr="0085498B" w:rsidRDefault="00AE421A" w:rsidP="0085498B">
            <w:pPr>
              <w:pStyle w:val="Tabletext"/>
              <w:tabs>
                <w:tab w:val="decimal" w:pos="1049"/>
              </w:tabs>
            </w:pPr>
            <w:r w:rsidRPr="0085498B">
              <w:t>0.652</w:t>
            </w:r>
          </w:p>
        </w:tc>
      </w:tr>
      <w:tr w:rsidR="00AE421A" w:rsidRPr="0085498B" w:rsidTr="0085498B">
        <w:tc>
          <w:tcPr>
            <w:tcW w:w="2622" w:type="dxa"/>
            <w:vAlign w:val="center"/>
          </w:tcPr>
          <w:p w:rsidR="00AE421A" w:rsidRPr="0085498B" w:rsidRDefault="00AE421A" w:rsidP="0085498B">
            <w:pPr>
              <w:pStyle w:val="Tabletext"/>
            </w:pPr>
            <w:r w:rsidRPr="0085498B">
              <w:t>Room</w:t>
            </w:r>
          </w:p>
        </w:tc>
        <w:tc>
          <w:tcPr>
            <w:tcW w:w="2623" w:type="dxa"/>
            <w:vAlign w:val="center"/>
          </w:tcPr>
          <w:p w:rsidR="00AE421A" w:rsidRPr="0085498B" w:rsidRDefault="00AE421A" w:rsidP="0085498B">
            <w:pPr>
              <w:pStyle w:val="Tabletext"/>
              <w:tabs>
                <w:tab w:val="decimal" w:pos="1049"/>
              </w:tabs>
            </w:pPr>
            <w:r w:rsidRPr="0085498B">
              <w:t>0.287</w:t>
            </w:r>
          </w:p>
        </w:tc>
      </w:tr>
      <w:tr w:rsidR="00AE421A" w:rsidRPr="0085498B" w:rsidTr="0085498B">
        <w:tc>
          <w:tcPr>
            <w:tcW w:w="2622" w:type="dxa"/>
            <w:vAlign w:val="center"/>
          </w:tcPr>
          <w:p w:rsidR="00AE421A" w:rsidRPr="0085498B" w:rsidRDefault="00AE421A" w:rsidP="0085498B">
            <w:pPr>
              <w:pStyle w:val="Tabletext"/>
            </w:pPr>
            <w:r w:rsidRPr="0085498B">
              <w:t>Place to study</w:t>
            </w:r>
          </w:p>
        </w:tc>
        <w:tc>
          <w:tcPr>
            <w:tcW w:w="2623" w:type="dxa"/>
            <w:vAlign w:val="center"/>
          </w:tcPr>
          <w:p w:rsidR="00AE421A" w:rsidRPr="0085498B" w:rsidRDefault="00AE421A" w:rsidP="0085498B">
            <w:pPr>
              <w:pStyle w:val="Tabletext"/>
              <w:tabs>
                <w:tab w:val="decimal" w:pos="1049"/>
              </w:tabs>
            </w:pPr>
            <w:r w:rsidRPr="0085498B">
              <w:t>0.555</w:t>
            </w:r>
          </w:p>
        </w:tc>
      </w:tr>
      <w:tr w:rsidR="00AE421A" w:rsidRPr="0085498B" w:rsidTr="0085498B">
        <w:tc>
          <w:tcPr>
            <w:tcW w:w="2622" w:type="dxa"/>
            <w:vAlign w:val="center"/>
          </w:tcPr>
          <w:p w:rsidR="00AE421A" w:rsidRPr="0085498B" w:rsidRDefault="00451534" w:rsidP="0085498B">
            <w:pPr>
              <w:pStyle w:val="Tabletext"/>
            </w:pPr>
            <w:r w:rsidRPr="0085498B">
              <w:t>Edu</w:t>
            </w:r>
            <w:r w:rsidR="00E63F44" w:rsidRPr="0085498B">
              <w:t>c</w:t>
            </w:r>
            <w:r w:rsidRPr="0085498B">
              <w:t>. s</w:t>
            </w:r>
            <w:r w:rsidR="00AE421A" w:rsidRPr="0085498B">
              <w:t>oftware</w:t>
            </w:r>
          </w:p>
        </w:tc>
        <w:tc>
          <w:tcPr>
            <w:tcW w:w="2623" w:type="dxa"/>
            <w:vAlign w:val="center"/>
          </w:tcPr>
          <w:p w:rsidR="00AE421A" w:rsidRPr="0085498B" w:rsidRDefault="00AE421A" w:rsidP="0085498B">
            <w:pPr>
              <w:pStyle w:val="Tabletext"/>
              <w:tabs>
                <w:tab w:val="decimal" w:pos="1049"/>
              </w:tabs>
            </w:pPr>
            <w:r w:rsidRPr="0085498B">
              <w:t>0.569</w:t>
            </w:r>
          </w:p>
        </w:tc>
      </w:tr>
      <w:tr w:rsidR="00AE421A" w:rsidRPr="0085498B" w:rsidTr="0085498B">
        <w:tc>
          <w:tcPr>
            <w:tcW w:w="2622" w:type="dxa"/>
            <w:vAlign w:val="center"/>
          </w:tcPr>
          <w:p w:rsidR="00AE421A" w:rsidRPr="0085498B" w:rsidRDefault="00AE421A" w:rsidP="0085498B">
            <w:pPr>
              <w:pStyle w:val="Tabletext"/>
            </w:pPr>
            <w:r w:rsidRPr="0085498B">
              <w:t>Internet</w:t>
            </w:r>
          </w:p>
        </w:tc>
        <w:tc>
          <w:tcPr>
            <w:tcW w:w="2623" w:type="dxa"/>
            <w:vAlign w:val="center"/>
          </w:tcPr>
          <w:p w:rsidR="00AE421A" w:rsidRPr="0085498B" w:rsidRDefault="00AE421A" w:rsidP="0085498B">
            <w:pPr>
              <w:pStyle w:val="Tabletext"/>
              <w:tabs>
                <w:tab w:val="decimal" w:pos="1049"/>
              </w:tabs>
            </w:pPr>
            <w:r w:rsidRPr="0085498B">
              <w:t>0.669</w:t>
            </w:r>
          </w:p>
        </w:tc>
      </w:tr>
      <w:tr w:rsidR="00AE421A" w:rsidRPr="0085498B" w:rsidTr="0085498B">
        <w:tc>
          <w:tcPr>
            <w:tcW w:w="2622" w:type="dxa"/>
            <w:vAlign w:val="center"/>
          </w:tcPr>
          <w:p w:rsidR="00AE421A" w:rsidRPr="0085498B" w:rsidRDefault="00AE421A" w:rsidP="0085498B">
            <w:pPr>
              <w:pStyle w:val="Tabletext"/>
            </w:pPr>
            <w:r w:rsidRPr="0085498B">
              <w:t>Calculator</w:t>
            </w:r>
          </w:p>
        </w:tc>
        <w:tc>
          <w:tcPr>
            <w:tcW w:w="2623" w:type="dxa"/>
            <w:vAlign w:val="center"/>
          </w:tcPr>
          <w:p w:rsidR="00AE421A" w:rsidRPr="0085498B" w:rsidRDefault="00AE421A" w:rsidP="0085498B">
            <w:pPr>
              <w:pStyle w:val="Tabletext"/>
              <w:tabs>
                <w:tab w:val="decimal" w:pos="1049"/>
              </w:tabs>
            </w:pPr>
            <w:r w:rsidRPr="0085498B">
              <w:t>0.559</w:t>
            </w:r>
          </w:p>
        </w:tc>
      </w:tr>
      <w:tr w:rsidR="00AE421A" w:rsidRPr="0085498B" w:rsidTr="0085498B">
        <w:tc>
          <w:tcPr>
            <w:tcW w:w="2622" w:type="dxa"/>
            <w:vAlign w:val="center"/>
          </w:tcPr>
          <w:p w:rsidR="00AE421A" w:rsidRPr="0085498B" w:rsidRDefault="00AE421A" w:rsidP="0085498B">
            <w:pPr>
              <w:pStyle w:val="Tabletext"/>
            </w:pPr>
            <w:r w:rsidRPr="0085498B">
              <w:t>Literature</w:t>
            </w:r>
          </w:p>
        </w:tc>
        <w:tc>
          <w:tcPr>
            <w:tcW w:w="2623" w:type="dxa"/>
            <w:vAlign w:val="center"/>
          </w:tcPr>
          <w:p w:rsidR="00AE421A" w:rsidRPr="0085498B" w:rsidRDefault="00AE421A" w:rsidP="0085498B">
            <w:pPr>
              <w:pStyle w:val="Tabletext"/>
              <w:tabs>
                <w:tab w:val="decimal" w:pos="1049"/>
              </w:tabs>
            </w:pPr>
            <w:r w:rsidRPr="0085498B">
              <w:t>0.715</w:t>
            </w:r>
          </w:p>
        </w:tc>
      </w:tr>
      <w:tr w:rsidR="00AE421A" w:rsidRPr="0085498B" w:rsidTr="0085498B">
        <w:tc>
          <w:tcPr>
            <w:tcW w:w="2622" w:type="dxa"/>
            <w:vAlign w:val="center"/>
          </w:tcPr>
          <w:p w:rsidR="00AE421A" w:rsidRPr="0085498B" w:rsidRDefault="00AE421A" w:rsidP="0085498B">
            <w:pPr>
              <w:pStyle w:val="Tabletext"/>
            </w:pPr>
            <w:r w:rsidRPr="0085498B">
              <w:t>Poetry</w:t>
            </w:r>
          </w:p>
        </w:tc>
        <w:tc>
          <w:tcPr>
            <w:tcW w:w="2623" w:type="dxa"/>
            <w:vAlign w:val="center"/>
          </w:tcPr>
          <w:p w:rsidR="00AE421A" w:rsidRPr="0085498B" w:rsidRDefault="00AE421A" w:rsidP="0085498B">
            <w:pPr>
              <w:pStyle w:val="Tabletext"/>
              <w:tabs>
                <w:tab w:val="decimal" w:pos="1049"/>
              </w:tabs>
            </w:pPr>
            <w:r w:rsidRPr="0085498B">
              <w:t>0.677</w:t>
            </w:r>
          </w:p>
        </w:tc>
      </w:tr>
      <w:tr w:rsidR="00AE421A" w:rsidRPr="0085498B" w:rsidTr="0085498B">
        <w:tc>
          <w:tcPr>
            <w:tcW w:w="2622" w:type="dxa"/>
            <w:vAlign w:val="center"/>
          </w:tcPr>
          <w:p w:rsidR="00AE421A" w:rsidRPr="0085498B" w:rsidRDefault="00AE421A" w:rsidP="0085498B">
            <w:pPr>
              <w:pStyle w:val="Tabletext"/>
            </w:pPr>
            <w:r w:rsidRPr="0085498B">
              <w:t>Art</w:t>
            </w:r>
          </w:p>
        </w:tc>
        <w:tc>
          <w:tcPr>
            <w:tcW w:w="2623" w:type="dxa"/>
            <w:vAlign w:val="center"/>
          </w:tcPr>
          <w:p w:rsidR="00AE421A" w:rsidRPr="0085498B" w:rsidRDefault="00AE421A" w:rsidP="0085498B">
            <w:pPr>
              <w:pStyle w:val="Tabletext"/>
              <w:tabs>
                <w:tab w:val="decimal" w:pos="1049"/>
              </w:tabs>
            </w:pPr>
            <w:r w:rsidRPr="0085498B">
              <w:t>0.507</w:t>
            </w:r>
          </w:p>
        </w:tc>
      </w:tr>
      <w:tr w:rsidR="00AE421A" w:rsidRPr="0085498B" w:rsidTr="0085498B">
        <w:tc>
          <w:tcPr>
            <w:tcW w:w="2622" w:type="dxa"/>
            <w:vAlign w:val="center"/>
          </w:tcPr>
          <w:p w:rsidR="00AE421A" w:rsidRPr="0085498B" w:rsidRDefault="00AE421A" w:rsidP="0085498B">
            <w:pPr>
              <w:pStyle w:val="Tabletext"/>
            </w:pPr>
            <w:r w:rsidRPr="0085498B">
              <w:t>Reference books</w:t>
            </w:r>
          </w:p>
        </w:tc>
        <w:tc>
          <w:tcPr>
            <w:tcW w:w="2623" w:type="dxa"/>
            <w:vAlign w:val="center"/>
          </w:tcPr>
          <w:p w:rsidR="00AE421A" w:rsidRPr="0085498B" w:rsidRDefault="00AE421A" w:rsidP="0085498B">
            <w:pPr>
              <w:pStyle w:val="Tabletext"/>
              <w:tabs>
                <w:tab w:val="decimal" w:pos="1049"/>
              </w:tabs>
            </w:pPr>
            <w:r w:rsidRPr="0085498B">
              <w:t>0.620</w:t>
            </w:r>
          </w:p>
        </w:tc>
      </w:tr>
      <w:tr w:rsidR="00AE421A" w:rsidRPr="0085498B" w:rsidTr="0085498B">
        <w:tc>
          <w:tcPr>
            <w:tcW w:w="2622" w:type="dxa"/>
            <w:vAlign w:val="center"/>
          </w:tcPr>
          <w:p w:rsidR="00AE421A" w:rsidRPr="0085498B" w:rsidRDefault="00AE421A" w:rsidP="0085498B">
            <w:pPr>
              <w:pStyle w:val="Tabletext"/>
            </w:pPr>
            <w:r w:rsidRPr="0085498B">
              <w:t>Dictionary</w:t>
            </w:r>
          </w:p>
        </w:tc>
        <w:tc>
          <w:tcPr>
            <w:tcW w:w="2623" w:type="dxa"/>
            <w:vAlign w:val="center"/>
          </w:tcPr>
          <w:p w:rsidR="00AE421A" w:rsidRPr="0085498B" w:rsidRDefault="00AE421A" w:rsidP="0085498B">
            <w:pPr>
              <w:pStyle w:val="Tabletext"/>
              <w:tabs>
                <w:tab w:val="decimal" w:pos="1049"/>
              </w:tabs>
            </w:pPr>
            <w:r w:rsidRPr="0085498B">
              <w:t>0.754</w:t>
            </w:r>
          </w:p>
        </w:tc>
      </w:tr>
      <w:tr w:rsidR="00AE421A" w:rsidRPr="0085498B" w:rsidTr="0085498B">
        <w:tc>
          <w:tcPr>
            <w:tcW w:w="2622" w:type="dxa"/>
            <w:vAlign w:val="center"/>
          </w:tcPr>
          <w:p w:rsidR="00AE421A" w:rsidRPr="0085498B" w:rsidRDefault="00AE421A" w:rsidP="0085498B">
            <w:pPr>
              <w:pStyle w:val="Tabletext"/>
            </w:pPr>
            <w:r w:rsidRPr="0085498B">
              <w:t>Dishwasher</w:t>
            </w:r>
          </w:p>
        </w:tc>
        <w:tc>
          <w:tcPr>
            <w:tcW w:w="2623" w:type="dxa"/>
            <w:vAlign w:val="center"/>
          </w:tcPr>
          <w:p w:rsidR="00AE421A" w:rsidRPr="0085498B" w:rsidRDefault="00AE421A" w:rsidP="0085498B">
            <w:pPr>
              <w:pStyle w:val="Tabletext"/>
              <w:tabs>
                <w:tab w:val="decimal" w:pos="1049"/>
              </w:tabs>
            </w:pPr>
            <w:r w:rsidRPr="0085498B">
              <w:t>0.453</w:t>
            </w:r>
          </w:p>
        </w:tc>
      </w:tr>
      <w:tr w:rsidR="00AE421A" w:rsidRPr="0085498B" w:rsidTr="0085498B">
        <w:tc>
          <w:tcPr>
            <w:tcW w:w="2622" w:type="dxa"/>
            <w:vAlign w:val="center"/>
          </w:tcPr>
          <w:p w:rsidR="00AE421A" w:rsidRPr="0085498B" w:rsidRDefault="00AE421A" w:rsidP="0085498B">
            <w:pPr>
              <w:pStyle w:val="Tabletext"/>
            </w:pPr>
            <w:r w:rsidRPr="0085498B">
              <w:t>DVD/VCR</w:t>
            </w:r>
          </w:p>
        </w:tc>
        <w:tc>
          <w:tcPr>
            <w:tcW w:w="2623" w:type="dxa"/>
            <w:vAlign w:val="center"/>
          </w:tcPr>
          <w:p w:rsidR="00AE421A" w:rsidRPr="0085498B" w:rsidRDefault="00AE421A" w:rsidP="0085498B">
            <w:pPr>
              <w:pStyle w:val="Tabletext"/>
              <w:tabs>
                <w:tab w:val="decimal" w:pos="1049"/>
              </w:tabs>
            </w:pPr>
            <w:r w:rsidRPr="0085498B">
              <w:t>0.586</w:t>
            </w:r>
          </w:p>
        </w:tc>
      </w:tr>
      <w:tr w:rsidR="00AE421A" w:rsidRPr="0085498B" w:rsidTr="0085498B">
        <w:tc>
          <w:tcPr>
            <w:tcW w:w="2622" w:type="dxa"/>
            <w:vAlign w:val="center"/>
          </w:tcPr>
          <w:p w:rsidR="00AE421A" w:rsidRPr="0085498B" w:rsidRDefault="00AE421A" w:rsidP="0085498B">
            <w:pPr>
              <w:pStyle w:val="Tabletext"/>
            </w:pPr>
            <w:r w:rsidRPr="0085498B">
              <w:t>Pay TV</w:t>
            </w:r>
          </w:p>
        </w:tc>
        <w:tc>
          <w:tcPr>
            <w:tcW w:w="2623" w:type="dxa"/>
            <w:vAlign w:val="center"/>
          </w:tcPr>
          <w:p w:rsidR="00AE421A" w:rsidRPr="0085498B" w:rsidRDefault="00AE421A" w:rsidP="0085498B">
            <w:pPr>
              <w:pStyle w:val="Tabletext"/>
              <w:tabs>
                <w:tab w:val="decimal" w:pos="1049"/>
              </w:tabs>
            </w:pPr>
            <w:r w:rsidRPr="0085498B">
              <w:t>0.122</w:t>
            </w:r>
          </w:p>
        </w:tc>
      </w:tr>
      <w:tr w:rsidR="00AE421A" w:rsidRPr="0085498B" w:rsidTr="0085498B">
        <w:tc>
          <w:tcPr>
            <w:tcW w:w="2622" w:type="dxa"/>
            <w:vAlign w:val="center"/>
          </w:tcPr>
          <w:p w:rsidR="00AE421A" w:rsidRPr="0085498B" w:rsidRDefault="00AE421A" w:rsidP="0085498B">
            <w:pPr>
              <w:pStyle w:val="Tabletext"/>
            </w:pPr>
            <w:r w:rsidRPr="0085498B">
              <w:t>Digital TV</w:t>
            </w:r>
          </w:p>
        </w:tc>
        <w:tc>
          <w:tcPr>
            <w:tcW w:w="2623" w:type="dxa"/>
            <w:vAlign w:val="center"/>
          </w:tcPr>
          <w:p w:rsidR="00AE421A" w:rsidRPr="0085498B" w:rsidRDefault="00AE421A" w:rsidP="0085498B">
            <w:pPr>
              <w:pStyle w:val="Tabletext"/>
              <w:tabs>
                <w:tab w:val="decimal" w:pos="1049"/>
              </w:tabs>
            </w:pPr>
            <w:r w:rsidRPr="0085498B">
              <w:t>0.500</w:t>
            </w:r>
          </w:p>
        </w:tc>
      </w:tr>
      <w:tr w:rsidR="00AE421A" w:rsidRPr="0085498B" w:rsidTr="0085498B">
        <w:tc>
          <w:tcPr>
            <w:tcW w:w="2622" w:type="dxa"/>
            <w:vAlign w:val="center"/>
          </w:tcPr>
          <w:p w:rsidR="00AE421A" w:rsidRPr="0085498B" w:rsidRDefault="00AE421A" w:rsidP="0085498B">
            <w:pPr>
              <w:pStyle w:val="Tabletext"/>
            </w:pPr>
            <w:r w:rsidRPr="0085498B">
              <w:t>Plasma TV</w:t>
            </w:r>
          </w:p>
        </w:tc>
        <w:tc>
          <w:tcPr>
            <w:tcW w:w="2623" w:type="dxa"/>
            <w:vAlign w:val="center"/>
          </w:tcPr>
          <w:p w:rsidR="00AE421A" w:rsidRPr="0085498B" w:rsidRDefault="00AE421A" w:rsidP="0085498B">
            <w:pPr>
              <w:pStyle w:val="Tabletext"/>
              <w:tabs>
                <w:tab w:val="decimal" w:pos="1049"/>
              </w:tabs>
            </w:pPr>
            <w:r w:rsidRPr="0085498B">
              <w:t>0.233</w:t>
            </w:r>
          </w:p>
        </w:tc>
      </w:tr>
      <w:tr w:rsidR="00AE421A" w:rsidRPr="0085498B" w:rsidTr="0085498B">
        <w:tc>
          <w:tcPr>
            <w:tcW w:w="2622" w:type="dxa"/>
            <w:vAlign w:val="center"/>
          </w:tcPr>
          <w:p w:rsidR="00AE421A" w:rsidRPr="0085498B" w:rsidRDefault="00451534" w:rsidP="0085498B">
            <w:pPr>
              <w:pStyle w:val="Tabletext"/>
            </w:pPr>
            <w:r w:rsidRPr="0085498B">
              <w:t>No. of m</w:t>
            </w:r>
            <w:r w:rsidR="00AE421A" w:rsidRPr="0085498B">
              <w:t>obile phones</w:t>
            </w:r>
          </w:p>
        </w:tc>
        <w:tc>
          <w:tcPr>
            <w:tcW w:w="2623" w:type="dxa"/>
            <w:vAlign w:val="center"/>
          </w:tcPr>
          <w:p w:rsidR="00AE421A" w:rsidRPr="0085498B" w:rsidRDefault="00AE421A" w:rsidP="0085498B">
            <w:pPr>
              <w:pStyle w:val="Tabletext"/>
              <w:tabs>
                <w:tab w:val="decimal" w:pos="1049"/>
              </w:tabs>
            </w:pPr>
            <w:r w:rsidRPr="0085498B">
              <w:t>0.408</w:t>
            </w:r>
          </w:p>
        </w:tc>
      </w:tr>
      <w:tr w:rsidR="00AE421A" w:rsidRPr="0085498B" w:rsidTr="0085498B">
        <w:tc>
          <w:tcPr>
            <w:tcW w:w="2622" w:type="dxa"/>
            <w:vAlign w:val="center"/>
          </w:tcPr>
          <w:p w:rsidR="00AE421A" w:rsidRPr="0085498B" w:rsidRDefault="00AE421A" w:rsidP="0085498B">
            <w:pPr>
              <w:pStyle w:val="Tabletext"/>
            </w:pPr>
            <w:r w:rsidRPr="0085498B">
              <w:t>No. of televisions</w:t>
            </w:r>
          </w:p>
        </w:tc>
        <w:tc>
          <w:tcPr>
            <w:tcW w:w="2623" w:type="dxa"/>
            <w:vAlign w:val="center"/>
          </w:tcPr>
          <w:p w:rsidR="00AE421A" w:rsidRPr="0085498B" w:rsidRDefault="00AE421A" w:rsidP="0085498B">
            <w:pPr>
              <w:pStyle w:val="Tabletext"/>
              <w:tabs>
                <w:tab w:val="decimal" w:pos="1049"/>
              </w:tabs>
            </w:pPr>
            <w:r w:rsidRPr="0085498B">
              <w:t>0.159</w:t>
            </w:r>
          </w:p>
        </w:tc>
      </w:tr>
      <w:tr w:rsidR="00AE421A" w:rsidRPr="0085498B" w:rsidTr="0085498B">
        <w:tc>
          <w:tcPr>
            <w:tcW w:w="2622" w:type="dxa"/>
            <w:vAlign w:val="center"/>
          </w:tcPr>
          <w:p w:rsidR="00AE421A" w:rsidRPr="0085498B" w:rsidRDefault="00AE421A" w:rsidP="0085498B">
            <w:pPr>
              <w:pStyle w:val="Tabletext"/>
            </w:pPr>
            <w:r w:rsidRPr="0085498B">
              <w:t>No. of computers</w:t>
            </w:r>
          </w:p>
        </w:tc>
        <w:tc>
          <w:tcPr>
            <w:tcW w:w="2623" w:type="dxa"/>
            <w:vAlign w:val="center"/>
          </w:tcPr>
          <w:p w:rsidR="00AE421A" w:rsidRPr="0085498B" w:rsidRDefault="00AE421A" w:rsidP="0085498B">
            <w:pPr>
              <w:pStyle w:val="Tabletext"/>
              <w:tabs>
                <w:tab w:val="decimal" w:pos="1049"/>
              </w:tabs>
            </w:pPr>
            <w:r w:rsidRPr="0085498B">
              <w:t>0.503</w:t>
            </w:r>
          </w:p>
        </w:tc>
      </w:tr>
      <w:tr w:rsidR="00AE421A" w:rsidRPr="0085498B" w:rsidTr="0085498B">
        <w:tc>
          <w:tcPr>
            <w:tcW w:w="2622" w:type="dxa"/>
            <w:vAlign w:val="center"/>
          </w:tcPr>
          <w:p w:rsidR="00AE421A" w:rsidRPr="0085498B" w:rsidRDefault="00AE421A" w:rsidP="0085498B">
            <w:pPr>
              <w:pStyle w:val="Tabletext"/>
            </w:pPr>
            <w:r w:rsidRPr="0085498B">
              <w:t>No. of cars</w:t>
            </w:r>
          </w:p>
        </w:tc>
        <w:tc>
          <w:tcPr>
            <w:tcW w:w="2623" w:type="dxa"/>
            <w:vAlign w:val="center"/>
          </w:tcPr>
          <w:p w:rsidR="00AE421A" w:rsidRPr="0085498B" w:rsidRDefault="00AE421A" w:rsidP="0085498B">
            <w:pPr>
              <w:pStyle w:val="Tabletext"/>
              <w:tabs>
                <w:tab w:val="decimal" w:pos="1049"/>
              </w:tabs>
            </w:pPr>
            <w:r w:rsidRPr="0085498B">
              <w:t>0.272</w:t>
            </w:r>
          </w:p>
        </w:tc>
      </w:tr>
      <w:tr w:rsidR="00AE421A" w:rsidRPr="0085498B" w:rsidTr="0085498B">
        <w:tc>
          <w:tcPr>
            <w:tcW w:w="2622" w:type="dxa"/>
            <w:tcBorders>
              <w:bottom w:val="single" w:sz="4" w:space="0" w:color="000000" w:themeColor="text1"/>
            </w:tcBorders>
            <w:vAlign w:val="center"/>
          </w:tcPr>
          <w:p w:rsidR="00AE421A" w:rsidRPr="0085498B" w:rsidRDefault="00AE421A" w:rsidP="0085498B">
            <w:pPr>
              <w:pStyle w:val="Tabletext"/>
            </w:pPr>
            <w:r w:rsidRPr="0085498B">
              <w:t>No. of books</w:t>
            </w:r>
          </w:p>
        </w:tc>
        <w:tc>
          <w:tcPr>
            <w:tcW w:w="2623" w:type="dxa"/>
            <w:tcBorders>
              <w:bottom w:val="single" w:sz="4" w:space="0" w:color="000000" w:themeColor="text1"/>
            </w:tcBorders>
            <w:vAlign w:val="center"/>
          </w:tcPr>
          <w:p w:rsidR="00AE421A" w:rsidRPr="0085498B" w:rsidRDefault="00AE421A" w:rsidP="0085498B">
            <w:pPr>
              <w:pStyle w:val="Tabletext"/>
              <w:tabs>
                <w:tab w:val="decimal" w:pos="1049"/>
              </w:tabs>
            </w:pPr>
            <w:r w:rsidRPr="0085498B">
              <w:t>0.485</w:t>
            </w:r>
          </w:p>
        </w:tc>
      </w:tr>
    </w:tbl>
    <w:p w:rsidR="00380C75" w:rsidRDefault="00380C75" w:rsidP="002700A5">
      <w:pPr>
        <w:pStyle w:val="Text"/>
        <w:rPr>
          <w:rFonts w:ascii="Tahoma" w:hAnsi="Tahoma" w:cs="Tahoma"/>
          <w:color w:val="000000"/>
          <w:kern w:val="28"/>
          <w:sz w:val="56"/>
          <w:szCs w:val="56"/>
        </w:rPr>
      </w:pPr>
      <w:r>
        <w:br w:type="page"/>
      </w:r>
    </w:p>
    <w:p w:rsidR="002A71A2" w:rsidRDefault="008F33E1" w:rsidP="002A71A2">
      <w:pPr>
        <w:pStyle w:val="Heading1"/>
      </w:pPr>
      <w:bookmarkStart w:id="100" w:name="_Toc338228956"/>
      <w:r>
        <w:lastRenderedPageBreak/>
        <w:t xml:space="preserve">Appendix </w:t>
      </w:r>
      <w:r w:rsidR="005A180F">
        <w:t>D</w:t>
      </w:r>
      <w:r w:rsidR="0074240F">
        <w:t>: Factor analysis for p</w:t>
      </w:r>
      <w:r w:rsidR="002A71A2">
        <w:t>erceptions of schooling measure</w:t>
      </w:r>
      <w:bookmarkEnd w:id="85"/>
      <w:bookmarkEnd w:id="100"/>
    </w:p>
    <w:p w:rsidR="002A71A2" w:rsidRPr="000B01A7" w:rsidRDefault="00BA7A5A" w:rsidP="002A71A2">
      <w:pPr>
        <w:pStyle w:val="Text"/>
      </w:pPr>
      <w:r>
        <w:t>A</w:t>
      </w:r>
      <w:r w:rsidR="002A71A2">
        <w:t xml:space="preserve"> single measure capturing student perceptions of the school experience </w:t>
      </w:r>
      <w:r>
        <w:t xml:space="preserve">was created </w:t>
      </w:r>
      <w:r w:rsidR="00E63F44">
        <w:t>by factor-analysing items ST46N01—</w:t>
      </w:r>
      <w:r w:rsidR="002A71A2">
        <w:t>ST46N30 from the PISA 2006</w:t>
      </w:r>
      <w:r w:rsidR="008F33E1">
        <w:t xml:space="preserve"> student questionnaire. </w:t>
      </w:r>
      <w:r w:rsidR="00314E39">
        <w:t xml:space="preserve">Items were measured on a four-level </w:t>
      </w:r>
      <w:proofErr w:type="spellStart"/>
      <w:r w:rsidR="00314E39">
        <w:t>Likert</w:t>
      </w:r>
      <w:proofErr w:type="spellEnd"/>
      <w:r w:rsidR="00314E39">
        <w:t xml:space="preserve">-type scale ranging from </w:t>
      </w:r>
      <w:r w:rsidR="00314E39" w:rsidRPr="00451534">
        <w:t>st</w:t>
      </w:r>
      <w:r w:rsidR="00E63F44">
        <w:t xml:space="preserve">rongly </w:t>
      </w:r>
      <w:r w:rsidR="00314E39" w:rsidRPr="00451534">
        <w:t>agree (1) to strongly disagree (4).</w:t>
      </w:r>
      <w:r w:rsidR="00314E39">
        <w:t xml:space="preserve"> For use in multi-level modelling, the final factor scores were multiplied by (-1) to convert them into a positive scale (</w:t>
      </w:r>
      <w:r w:rsidR="007B6797">
        <w:t>that is</w:t>
      </w:r>
      <w:r w:rsidR="00314E39">
        <w:t xml:space="preserve">, higher values indicate more positive perceptions). </w:t>
      </w:r>
      <w:r w:rsidR="00A70C4C">
        <w:t>R</w:t>
      </w:r>
      <w:r w:rsidR="002A71A2">
        <w:t>esults from factor analysis</w:t>
      </w:r>
      <w:r w:rsidR="00314E39">
        <w:t xml:space="preserve"> for the 30 items</w:t>
      </w:r>
      <w:r w:rsidR="00A70C4C">
        <w:t xml:space="preserve"> are presented below</w:t>
      </w:r>
      <w:r w:rsidR="002A71A2">
        <w:t>.</w:t>
      </w:r>
    </w:p>
    <w:p w:rsidR="002A71A2" w:rsidRDefault="008F33E1" w:rsidP="002A71A2">
      <w:pPr>
        <w:pStyle w:val="tabletitle"/>
      </w:pPr>
      <w:bookmarkStart w:id="101" w:name="_Toc312148908"/>
      <w:bookmarkStart w:id="102" w:name="_Toc338228973"/>
      <w:r>
        <w:t xml:space="preserve">Table </w:t>
      </w:r>
      <w:r w:rsidR="0060051B">
        <w:t>D</w:t>
      </w:r>
      <w:r>
        <w:t>1</w:t>
      </w:r>
      <w:r w:rsidR="002A71A2">
        <w:tab/>
      </w:r>
      <w:proofErr w:type="spellStart"/>
      <w:r w:rsidR="002A71A2">
        <w:t>Eigenvalues</w:t>
      </w:r>
      <w:proofErr w:type="spellEnd"/>
      <w:r w:rsidR="002A71A2">
        <w:t xml:space="preserve"> for </w:t>
      </w:r>
      <w:r w:rsidR="0007186E">
        <w:t xml:space="preserve">perceptions of schooling </w:t>
      </w:r>
      <w:r w:rsidR="002A71A2">
        <w:t>factor analysis</w:t>
      </w:r>
      <w:bookmarkEnd w:id="101"/>
      <w:bookmarkEnd w:id="102"/>
    </w:p>
    <w:tbl>
      <w:tblPr>
        <w:tblW w:w="7513" w:type="dxa"/>
        <w:tblInd w:w="108" w:type="dxa"/>
        <w:tblLayout w:type="fixed"/>
        <w:tblLook w:val="04A0"/>
      </w:tblPr>
      <w:tblGrid>
        <w:gridCol w:w="1560"/>
        <w:gridCol w:w="1984"/>
        <w:gridCol w:w="1984"/>
        <w:gridCol w:w="1985"/>
      </w:tblGrid>
      <w:tr w:rsidR="002A71A2" w:rsidRPr="00AF2F8F" w:rsidTr="001E5E37">
        <w:tc>
          <w:tcPr>
            <w:tcW w:w="1560" w:type="dxa"/>
            <w:tcBorders>
              <w:top w:val="single" w:sz="4" w:space="0" w:color="000000" w:themeColor="text1"/>
              <w:bottom w:val="single" w:sz="4" w:space="0" w:color="000000" w:themeColor="text1"/>
            </w:tcBorders>
          </w:tcPr>
          <w:p w:rsidR="002A71A2" w:rsidRPr="00AF2F8F" w:rsidRDefault="002A71A2" w:rsidP="001E5E37">
            <w:pPr>
              <w:pStyle w:val="Tablehead1"/>
              <w:rPr>
                <w:bCs/>
              </w:rPr>
            </w:pPr>
            <w:r w:rsidRPr="00AF2F8F">
              <w:rPr>
                <w:bCs/>
              </w:rPr>
              <w:t>Variable</w:t>
            </w:r>
          </w:p>
        </w:tc>
        <w:tc>
          <w:tcPr>
            <w:tcW w:w="1984"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Value</w:t>
            </w:r>
          </w:p>
        </w:tc>
        <w:tc>
          <w:tcPr>
            <w:tcW w:w="1984"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 xml:space="preserve">Prop. </w:t>
            </w:r>
            <w:r w:rsidR="00451534" w:rsidRPr="00AF2F8F">
              <w:rPr>
                <w:bCs/>
              </w:rPr>
              <w:t>variance explained</w:t>
            </w:r>
          </w:p>
        </w:tc>
        <w:tc>
          <w:tcPr>
            <w:tcW w:w="1985"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Cumulative</w:t>
            </w:r>
          </w:p>
        </w:tc>
      </w:tr>
      <w:tr w:rsidR="002A71A2" w:rsidRPr="001E5E37" w:rsidTr="001E5E37">
        <w:tc>
          <w:tcPr>
            <w:tcW w:w="1560" w:type="dxa"/>
            <w:tcBorders>
              <w:top w:val="single" w:sz="4" w:space="0" w:color="000000" w:themeColor="text1"/>
            </w:tcBorders>
            <w:vAlign w:val="center"/>
          </w:tcPr>
          <w:p w:rsidR="002A71A2" w:rsidRPr="001E5E37" w:rsidRDefault="002A71A2" w:rsidP="001E5E37">
            <w:pPr>
              <w:pStyle w:val="Tabletext"/>
            </w:pPr>
            <w:r w:rsidRPr="001E5E37">
              <w:t>1</w:t>
            </w:r>
          </w:p>
        </w:tc>
        <w:tc>
          <w:tcPr>
            <w:tcW w:w="1984" w:type="dxa"/>
            <w:tcBorders>
              <w:top w:val="single" w:sz="4" w:space="0" w:color="000000" w:themeColor="text1"/>
            </w:tcBorders>
            <w:vAlign w:val="center"/>
          </w:tcPr>
          <w:p w:rsidR="002A71A2" w:rsidRPr="001E5E37" w:rsidRDefault="002A71A2" w:rsidP="001E5E37">
            <w:pPr>
              <w:pStyle w:val="Tabletext"/>
              <w:tabs>
                <w:tab w:val="decimal" w:pos="822"/>
              </w:tabs>
            </w:pPr>
            <w:r w:rsidRPr="001E5E37">
              <w:t>12.241</w:t>
            </w:r>
          </w:p>
        </w:tc>
        <w:tc>
          <w:tcPr>
            <w:tcW w:w="1984" w:type="dxa"/>
            <w:tcBorders>
              <w:top w:val="single" w:sz="4" w:space="0" w:color="000000" w:themeColor="text1"/>
            </w:tcBorders>
            <w:vAlign w:val="center"/>
          </w:tcPr>
          <w:p w:rsidR="002A71A2" w:rsidRPr="001E5E37" w:rsidRDefault="002A71A2" w:rsidP="001E5E37">
            <w:pPr>
              <w:pStyle w:val="Tabletext"/>
              <w:tabs>
                <w:tab w:val="decimal" w:pos="822"/>
              </w:tabs>
            </w:pPr>
            <w:r w:rsidRPr="001E5E37">
              <w:t>40.805</w:t>
            </w:r>
          </w:p>
        </w:tc>
        <w:tc>
          <w:tcPr>
            <w:tcW w:w="1985" w:type="dxa"/>
            <w:tcBorders>
              <w:top w:val="single" w:sz="4" w:space="0" w:color="000000" w:themeColor="text1"/>
            </w:tcBorders>
            <w:vAlign w:val="center"/>
          </w:tcPr>
          <w:p w:rsidR="002A71A2" w:rsidRPr="001E5E37" w:rsidRDefault="002A71A2" w:rsidP="001E5E37">
            <w:pPr>
              <w:pStyle w:val="Tabletext"/>
              <w:tabs>
                <w:tab w:val="decimal" w:pos="822"/>
              </w:tabs>
            </w:pPr>
            <w:r w:rsidRPr="001E5E37">
              <w:t>40.805</w:t>
            </w:r>
          </w:p>
        </w:tc>
      </w:tr>
      <w:tr w:rsidR="002A71A2" w:rsidRPr="001E5E37" w:rsidTr="001E5E37">
        <w:tc>
          <w:tcPr>
            <w:tcW w:w="1560" w:type="dxa"/>
            <w:vAlign w:val="center"/>
          </w:tcPr>
          <w:p w:rsidR="002A71A2" w:rsidRPr="001E5E37" w:rsidRDefault="002A71A2" w:rsidP="001E5E37">
            <w:pPr>
              <w:pStyle w:val="Tabletext"/>
            </w:pPr>
            <w:r w:rsidRPr="001E5E37">
              <w:t>2</w:t>
            </w:r>
          </w:p>
        </w:tc>
        <w:tc>
          <w:tcPr>
            <w:tcW w:w="1984" w:type="dxa"/>
            <w:vAlign w:val="center"/>
          </w:tcPr>
          <w:p w:rsidR="002A71A2" w:rsidRPr="001E5E37" w:rsidRDefault="002A71A2" w:rsidP="001E5E37">
            <w:pPr>
              <w:pStyle w:val="Tabletext"/>
              <w:tabs>
                <w:tab w:val="decimal" w:pos="822"/>
              </w:tabs>
            </w:pPr>
            <w:r w:rsidRPr="001E5E37">
              <w:t>1.863</w:t>
            </w:r>
          </w:p>
        </w:tc>
        <w:tc>
          <w:tcPr>
            <w:tcW w:w="1984" w:type="dxa"/>
            <w:vAlign w:val="center"/>
          </w:tcPr>
          <w:p w:rsidR="002A71A2" w:rsidRPr="001E5E37" w:rsidRDefault="002A71A2" w:rsidP="001E5E37">
            <w:pPr>
              <w:pStyle w:val="Tabletext"/>
              <w:tabs>
                <w:tab w:val="decimal" w:pos="822"/>
              </w:tabs>
            </w:pPr>
            <w:r w:rsidRPr="001E5E37">
              <w:t>6.210</w:t>
            </w:r>
          </w:p>
        </w:tc>
        <w:tc>
          <w:tcPr>
            <w:tcW w:w="1985" w:type="dxa"/>
            <w:vAlign w:val="center"/>
          </w:tcPr>
          <w:p w:rsidR="002A71A2" w:rsidRPr="001E5E37" w:rsidRDefault="002A71A2" w:rsidP="001E5E37">
            <w:pPr>
              <w:pStyle w:val="Tabletext"/>
              <w:tabs>
                <w:tab w:val="decimal" w:pos="822"/>
              </w:tabs>
            </w:pPr>
            <w:r w:rsidRPr="001E5E37">
              <w:t>47.015</w:t>
            </w:r>
          </w:p>
        </w:tc>
      </w:tr>
      <w:tr w:rsidR="002A71A2" w:rsidRPr="001E5E37" w:rsidTr="001E5E37">
        <w:tc>
          <w:tcPr>
            <w:tcW w:w="1560" w:type="dxa"/>
            <w:vAlign w:val="center"/>
          </w:tcPr>
          <w:p w:rsidR="002A71A2" w:rsidRPr="001E5E37" w:rsidRDefault="002A71A2" w:rsidP="001E5E37">
            <w:pPr>
              <w:pStyle w:val="Tabletext"/>
            </w:pPr>
            <w:r w:rsidRPr="001E5E37">
              <w:t>3</w:t>
            </w:r>
          </w:p>
        </w:tc>
        <w:tc>
          <w:tcPr>
            <w:tcW w:w="1984" w:type="dxa"/>
            <w:vAlign w:val="center"/>
          </w:tcPr>
          <w:p w:rsidR="002A71A2" w:rsidRPr="001E5E37" w:rsidRDefault="002A71A2" w:rsidP="001E5E37">
            <w:pPr>
              <w:pStyle w:val="Tabletext"/>
              <w:tabs>
                <w:tab w:val="decimal" w:pos="822"/>
              </w:tabs>
            </w:pPr>
            <w:r w:rsidRPr="001E5E37">
              <w:t>1.557</w:t>
            </w:r>
          </w:p>
        </w:tc>
        <w:tc>
          <w:tcPr>
            <w:tcW w:w="1984" w:type="dxa"/>
            <w:vAlign w:val="center"/>
          </w:tcPr>
          <w:p w:rsidR="002A71A2" w:rsidRPr="001E5E37" w:rsidRDefault="002A71A2" w:rsidP="001E5E37">
            <w:pPr>
              <w:pStyle w:val="Tabletext"/>
              <w:tabs>
                <w:tab w:val="decimal" w:pos="822"/>
              </w:tabs>
            </w:pPr>
            <w:r w:rsidRPr="001E5E37">
              <w:t>5.191</w:t>
            </w:r>
          </w:p>
        </w:tc>
        <w:tc>
          <w:tcPr>
            <w:tcW w:w="1985" w:type="dxa"/>
            <w:vAlign w:val="center"/>
          </w:tcPr>
          <w:p w:rsidR="002A71A2" w:rsidRPr="001E5E37" w:rsidRDefault="002A71A2" w:rsidP="001E5E37">
            <w:pPr>
              <w:pStyle w:val="Tabletext"/>
              <w:tabs>
                <w:tab w:val="decimal" w:pos="822"/>
              </w:tabs>
            </w:pPr>
            <w:r w:rsidRPr="001E5E37">
              <w:t>52.206</w:t>
            </w:r>
          </w:p>
        </w:tc>
      </w:tr>
      <w:tr w:rsidR="002A71A2" w:rsidRPr="001E5E37" w:rsidTr="001E5E37">
        <w:tc>
          <w:tcPr>
            <w:tcW w:w="1560" w:type="dxa"/>
            <w:vAlign w:val="center"/>
          </w:tcPr>
          <w:p w:rsidR="002A71A2" w:rsidRPr="001E5E37" w:rsidRDefault="002A71A2" w:rsidP="001E5E37">
            <w:pPr>
              <w:pStyle w:val="Tabletext"/>
            </w:pPr>
            <w:r w:rsidRPr="001E5E37">
              <w:t>4</w:t>
            </w:r>
          </w:p>
        </w:tc>
        <w:tc>
          <w:tcPr>
            <w:tcW w:w="1984" w:type="dxa"/>
            <w:vAlign w:val="center"/>
          </w:tcPr>
          <w:p w:rsidR="002A71A2" w:rsidRPr="001E5E37" w:rsidRDefault="002A71A2" w:rsidP="001E5E37">
            <w:pPr>
              <w:pStyle w:val="Tabletext"/>
              <w:tabs>
                <w:tab w:val="decimal" w:pos="822"/>
              </w:tabs>
            </w:pPr>
            <w:r w:rsidRPr="001E5E37">
              <w:t>1.231</w:t>
            </w:r>
          </w:p>
        </w:tc>
        <w:tc>
          <w:tcPr>
            <w:tcW w:w="1984" w:type="dxa"/>
            <w:vAlign w:val="center"/>
          </w:tcPr>
          <w:p w:rsidR="002A71A2" w:rsidRPr="001E5E37" w:rsidRDefault="002A71A2" w:rsidP="001E5E37">
            <w:pPr>
              <w:pStyle w:val="Tabletext"/>
              <w:tabs>
                <w:tab w:val="decimal" w:pos="822"/>
              </w:tabs>
            </w:pPr>
            <w:r w:rsidRPr="001E5E37">
              <w:t>4.104</w:t>
            </w:r>
          </w:p>
        </w:tc>
        <w:tc>
          <w:tcPr>
            <w:tcW w:w="1985" w:type="dxa"/>
            <w:vAlign w:val="center"/>
          </w:tcPr>
          <w:p w:rsidR="002A71A2" w:rsidRPr="001E5E37" w:rsidRDefault="002A71A2" w:rsidP="001E5E37">
            <w:pPr>
              <w:pStyle w:val="Tabletext"/>
              <w:tabs>
                <w:tab w:val="decimal" w:pos="822"/>
              </w:tabs>
            </w:pPr>
            <w:r w:rsidRPr="001E5E37">
              <w:t>56.311</w:t>
            </w:r>
          </w:p>
        </w:tc>
      </w:tr>
      <w:tr w:rsidR="002A71A2" w:rsidRPr="001E5E37" w:rsidTr="001E5E37">
        <w:tc>
          <w:tcPr>
            <w:tcW w:w="1560" w:type="dxa"/>
            <w:vAlign w:val="center"/>
          </w:tcPr>
          <w:p w:rsidR="002A71A2" w:rsidRPr="001E5E37" w:rsidRDefault="002A71A2" w:rsidP="001E5E37">
            <w:pPr>
              <w:pStyle w:val="Tabletext"/>
            </w:pPr>
            <w:r w:rsidRPr="001E5E37">
              <w:t>5</w:t>
            </w:r>
          </w:p>
        </w:tc>
        <w:tc>
          <w:tcPr>
            <w:tcW w:w="1984" w:type="dxa"/>
            <w:vAlign w:val="center"/>
          </w:tcPr>
          <w:p w:rsidR="002A71A2" w:rsidRPr="001E5E37" w:rsidRDefault="002A71A2" w:rsidP="001E5E37">
            <w:pPr>
              <w:pStyle w:val="Tabletext"/>
              <w:tabs>
                <w:tab w:val="decimal" w:pos="822"/>
              </w:tabs>
            </w:pPr>
            <w:r w:rsidRPr="001E5E37">
              <w:t>1.028</w:t>
            </w:r>
          </w:p>
        </w:tc>
        <w:tc>
          <w:tcPr>
            <w:tcW w:w="1984" w:type="dxa"/>
            <w:vAlign w:val="center"/>
          </w:tcPr>
          <w:p w:rsidR="002A71A2" w:rsidRPr="001E5E37" w:rsidRDefault="002A71A2" w:rsidP="001E5E37">
            <w:pPr>
              <w:pStyle w:val="Tabletext"/>
              <w:tabs>
                <w:tab w:val="decimal" w:pos="822"/>
              </w:tabs>
            </w:pPr>
            <w:r w:rsidRPr="001E5E37">
              <w:t>3.428</w:t>
            </w:r>
          </w:p>
        </w:tc>
        <w:tc>
          <w:tcPr>
            <w:tcW w:w="1985" w:type="dxa"/>
            <w:vAlign w:val="center"/>
          </w:tcPr>
          <w:p w:rsidR="002A71A2" w:rsidRPr="001E5E37" w:rsidRDefault="002A71A2" w:rsidP="001E5E37">
            <w:pPr>
              <w:pStyle w:val="Tabletext"/>
              <w:tabs>
                <w:tab w:val="decimal" w:pos="822"/>
              </w:tabs>
            </w:pPr>
            <w:r w:rsidRPr="001E5E37">
              <w:t>59.740</w:t>
            </w:r>
          </w:p>
        </w:tc>
      </w:tr>
      <w:tr w:rsidR="002A71A2" w:rsidRPr="001E5E37" w:rsidTr="001E5E37">
        <w:tc>
          <w:tcPr>
            <w:tcW w:w="1560" w:type="dxa"/>
            <w:vAlign w:val="center"/>
          </w:tcPr>
          <w:p w:rsidR="002A71A2" w:rsidRPr="001E5E37" w:rsidRDefault="002A71A2" w:rsidP="001E5E37">
            <w:pPr>
              <w:pStyle w:val="Tabletext"/>
            </w:pPr>
            <w:r w:rsidRPr="001E5E37">
              <w:t>6</w:t>
            </w:r>
          </w:p>
        </w:tc>
        <w:tc>
          <w:tcPr>
            <w:tcW w:w="1984" w:type="dxa"/>
            <w:vAlign w:val="center"/>
          </w:tcPr>
          <w:p w:rsidR="002A71A2" w:rsidRPr="001E5E37" w:rsidRDefault="002A71A2" w:rsidP="001E5E37">
            <w:pPr>
              <w:pStyle w:val="Tabletext"/>
              <w:tabs>
                <w:tab w:val="decimal" w:pos="822"/>
              </w:tabs>
            </w:pPr>
            <w:r w:rsidRPr="001E5E37">
              <w:t>0.882</w:t>
            </w:r>
          </w:p>
        </w:tc>
        <w:tc>
          <w:tcPr>
            <w:tcW w:w="1984" w:type="dxa"/>
            <w:vAlign w:val="center"/>
          </w:tcPr>
          <w:p w:rsidR="002A71A2" w:rsidRPr="001E5E37" w:rsidRDefault="002A71A2" w:rsidP="001E5E37">
            <w:pPr>
              <w:pStyle w:val="Tabletext"/>
              <w:tabs>
                <w:tab w:val="decimal" w:pos="822"/>
              </w:tabs>
            </w:pPr>
            <w:r w:rsidRPr="001E5E37">
              <w:t>2.941</w:t>
            </w:r>
          </w:p>
        </w:tc>
        <w:tc>
          <w:tcPr>
            <w:tcW w:w="1985" w:type="dxa"/>
            <w:vAlign w:val="center"/>
          </w:tcPr>
          <w:p w:rsidR="002A71A2" w:rsidRPr="001E5E37" w:rsidRDefault="002A71A2" w:rsidP="001E5E37">
            <w:pPr>
              <w:pStyle w:val="Tabletext"/>
              <w:tabs>
                <w:tab w:val="decimal" w:pos="822"/>
              </w:tabs>
            </w:pPr>
            <w:r w:rsidRPr="001E5E37">
              <w:t>62.681</w:t>
            </w:r>
          </w:p>
        </w:tc>
      </w:tr>
      <w:tr w:rsidR="002A71A2" w:rsidRPr="001E5E37" w:rsidTr="001E5E37">
        <w:tc>
          <w:tcPr>
            <w:tcW w:w="1560" w:type="dxa"/>
            <w:vAlign w:val="center"/>
          </w:tcPr>
          <w:p w:rsidR="002A71A2" w:rsidRPr="001E5E37" w:rsidRDefault="002A71A2" w:rsidP="001E5E37">
            <w:pPr>
              <w:pStyle w:val="Tabletext"/>
            </w:pPr>
            <w:r w:rsidRPr="001E5E37">
              <w:t>7</w:t>
            </w:r>
          </w:p>
        </w:tc>
        <w:tc>
          <w:tcPr>
            <w:tcW w:w="1984" w:type="dxa"/>
            <w:vAlign w:val="center"/>
          </w:tcPr>
          <w:p w:rsidR="002A71A2" w:rsidRPr="001E5E37" w:rsidRDefault="002A71A2" w:rsidP="001E5E37">
            <w:pPr>
              <w:pStyle w:val="Tabletext"/>
              <w:tabs>
                <w:tab w:val="decimal" w:pos="822"/>
              </w:tabs>
            </w:pPr>
            <w:r w:rsidRPr="001E5E37">
              <w:t>0.798</w:t>
            </w:r>
          </w:p>
        </w:tc>
        <w:tc>
          <w:tcPr>
            <w:tcW w:w="1984" w:type="dxa"/>
            <w:vAlign w:val="center"/>
          </w:tcPr>
          <w:p w:rsidR="002A71A2" w:rsidRPr="001E5E37" w:rsidRDefault="002A71A2" w:rsidP="001E5E37">
            <w:pPr>
              <w:pStyle w:val="Tabletext"/>
              <w:tabs>
                <w:tab w:val="decimal" w:pos="822"/>
              </w:tabs>
            </w:pPr>
            <w:r w:rsidRPr="001E5E37">
              <w:t>2.662</w:t>
            </w:r>
          </w:p>
        </w:tc>
        <w:tc>
          <w:tcPr>
            <w:tcW w:w="1985" w:type="dxa"/>
            <w:vAlign w:val="center"/>
          </w:tcPr>
          <w:p w:rsidR="002A71A2" w:rsidRPr="001E5E37" w:rsidRDefault="002A71A2" w:rsidP="001E5E37">
            <w:pPr>
              <w:pStyle w:val="Tabletext"/>
              <w:tabs>
                <w:tab w:val="decimal" w:pos="822"/>
              </w:tabs>
            </w:pPr>
            <w:r w:rsidRPr="001E5E37">
              <w:t>65.343</w:t>
            </w:r>
          </w:p>
        </w:tc>
      </w:tr>
      <w:tr w:rsidR="002A71A2" w:rsidRPr="001E5E37" w:rsidTr="001E5E37">
        <w:tc>
          <w:tcPr>
            <w:tcW w:w="1560" w:type="dxa"/>
            <w:vAlign w:val="center"/>
          </w:tcPr>
          <w:p w:rsidR="002A71A2" w:rsidRPr="001E5E37" w:rsidRDefault="002A71A2" w:rsidP="001E5E37">
            <w:pPr>
              <w:pStyle w:val="Tabletext"/>
            </w:pPr>
            <w:r w:rsidRPr="001E5E37">
              <w:t>8</w:t>
            </w:r>
          </w:p>
        </w:tc>
        <w:tc>
          <w:tcPr>
            <w:tcW w:w="1984" w:type="dxa"/>
            <w:vAlign w:val="center"/>
          </w:tcPr>
          <w:p w:rsidR="002A71A2" w:rsidRPr="001E5E37" w:rsidRDefault="002A71A2" w:rsidP="001E5E37">
            <w:pPr>
              <w:pStyle w:val="Tabletext"/>
              <w:tabs>
                <w:tab w:val="decimal" w:pos="822"/>
              </w:tabs>
            </w:pPr>
            <w:r w:rsidRPr="001E5E37">
              <w:t>0.752</w:t>
            </w:r>
          </w:p>
        </w:tc>
        <w:tc>
          <w:tcPr>
            <w:tcW w:w="1984" w:type="dxa"/>
            <w:vAlign w:val="center"/>
          </w:tcPr>
          <w:p w:rsidR="002A71A2" w:rsidRPr="001E5E37" w:rsidRDefault="002A71A2" w:rsidP="001E5E37">
            <w:pPr>
              <w:pStyle w:val="Tabletext"/>
              <w:tabs>
                <w:tab w:val="decimal" w:pos="822"/>
              </w:tabs>
            </w:pPr>
            <w:r w:rsidRPr="001E5E37">
              <w:t>2.509</w:t>
            </w:r>
          </w:p>
        </w:tc>
        <w:tc>
          <w:tcPr>
            <w:tcW w:w="1985" w:type="dxa"/>
            <w:vAlign w:val="center"/>
          </w:tcPr>
          <w:p w:rsidR="002A71A2" w:rsidRPr="001E5E37" w:rsidRDefault="002A71A2" w:rsidP="001E5E37">
            <w:pPr>
              <w:pStyle w:val="Tabletext"/>
              <w:tabs>
                <w:tab w:val="decimal" w:pos="822"/>
              </w:tabs>
            </w:pPr>
            <w:r w:rsidRPr="001E5E37">
              <w:t>67.853</w:t>
            </w:r>
          </w:p>
        </w:tc>
      </w:tr>
      <w:tr w:rsidR="002A71A2" w:rsidRPr="001E5E37" w:rsidTr="001E5E37">
        <w:tc>
          <w:tcPr>
            <w:tcW w:w="1560" w:type="dxa"/>
            <w:vAlign w:val="center"/>
          </w:tcPr>
          <w:p w:rsidR="002A71A2" w:rsidRPr="001E5E37" w:rsidRDefault="002A71A2" w:rsidP="001E5E37">
            <w:pPr>
              <w:pStyle w:val="Tabletext"/>
            </w:pPr>
            <w:r w:rsidRPr="001E5E37">
              <w:t>9</w:t>
            </w:r>
          </w:p>
        </w:tc>
        <w:tc>
          <w:tcPr>
            <w:tcW w:w="1984" w:type="dxa"/>
            <w:vAlign w:val="center"/>
          </w:tcPr>
          <w:p w:rsidR="002A71A2" w:rsidRPr="001E5E37" w:rsidRDefault="002A71A2" w:rsidP="001E5E37">
            <w:pPr>
              <w:pStyle w:val="Tabletext"/>
              <w:tabs>
                <w:tab w:val="decimal" w:pos="822"/>
              </w:tabs>
            </w:pPr>
            <w:r w:rsidRPr="001E5E37">
              <w:t>0.683</w:t>
            </w:r>
          </w:p>
        </w:tc>
        <w:tc>
          <w:tcPr>
            <w:tcW w:w="1984" w:type="dxa"/>
            <w:vAlign w:val="center"/>
          </w:tcPr>
          <w:p w:rsidR="002A71A2" w:rsidRPr="001E5E37" w:rsidRDefault="002A71A2" w:rsidP="001E5E37">
            <w:pPr>
              <w:pStyle w:val="Tabletext"/>
              <w:tabs>
                <w:tab w:val="decimal" w:pos="822"/>
              </w:tabs>
            </w:pPr>
            <w:r w:rsidRPr="001E5E37">
              <w:t>2.278</w:t>
            </w:r>
          </w:p>
        </w:tc>
        <w:tc>
          <w:tcPr>
            <w:tcW w:w="1985" w:type="dxa"/>
            <w:vAlign w:val="center"/>
          </w:tcPr>
          <w:p w:rsidR="002A71A2" w:rsidRPr="001E5E37" w:rsidRDefault="002A71A2" w:rsidP="001E5E37">
            <w:pPr>
              <w:pStyle w:val="Tabletext"/>
              <w:tabs>
                <w:tab w:val="decimal" w:pos="822"/>
              </w:tabs>
            </w:pPr>
            <w:r w:rsidRPr="001E5E37">
              <w:t>70.131</w:t>
            </w:r>
          </w:p>
        </w:tc>
      </w:tr>
      <w:tr w:rsidR="002A71A2" w:rsidRPr="001E5E37" w:rsidTr="001E5E37">
        <w:tc>
          <w:tcPr>
            <w:tcW w:w="1560" w:type="dxa"/>
            <w:vAlign w:val="center"/>
          </w:tcPr>
          <w:p w:rsidR="002A71A2" w:rsidRPr="001E5E37" w:rsidRDefault="002A71A2" w:rsidP="001E5E37">
            <w:pPr>
              <w:pStyle w:val="Tabletext"/>
            </w:pPr>
            <w:r w:rsidRPr="001E5E37">
              <w:t>10</w:t>
            </w:r>
          </w:p>
        </w:tc>
        <w:tc>
          <w:tcPr>
            <w:tcW w:w="1984" w:type="dxa"/>
            <w:vAlign w:val="center"/>
          </w:tcPr>
          <w:p w:rsidR="002A71A2" w:rsidRPr="001E5E37" w:rsidRDefault="002A71A2" w:rsidP="001E5E37">
            <w:pPr>
              <w:pStyle w:val="Tabletext"/>
              <w:tabs>
                <w:tab w:val="decimal" w:pos="822"/>
              </w:tabs>
            </w:pPr>
            <w:r w:rsidRPr="001E5E37">
              <w:t>0.635</w:t>
            </w:r>
          </w:p>
        </w:tc>
        <w:tc>
          <w:tcPr>
            <w:tcW w:w="1984" w:type="dxa"/>
            <w:vAlign w:val="center"/>
          </w:tcPr>
          <w:p w:rsidR="002A71A2" w:rsidRPr="001E5E37" w:rsidRDefault="002A71A2" w:rsidP="001E5E37">
            <w:pPr>
              <w:pStyle w:val="Tabletext"/>
              <w:tabs>
                <w:tab w:val="decimal" w:pos="822"/>
              </w:tabs>
            </w:pPr>
            <w:r w:rsidRPr="001E5E37">
              <w:t>2.119</w:t>
            </w:r>
          </w:p>
        </w:tc>
        <w:tc>
          <w:tcPr>
            <w:tcW w:w="1985" w:type="dxa"/>
            <w:vAlign w:val="center"/>
          </w:tcPr>
          <w:p w:rsidR="002A71A2" w:rsidRPr="001E5E37" w:rsidRDefault="002A71A2" w:rsidP="001E5E37">
            <w:pPr>
              <w:pStyle w:val="Tabletext"/>
              <w:tabs>
                <w:tab w:val="decimal" w:pos="822"/>
              </w:tabs>
            </w:pPr>
            <w:r w:rsidRPr="001E5E37">
              <w:t>72.250</w:t>
            </w:r>
          </w:p>
        </w:tc>
      </w:tr>
      <w:tr w:rsidR="002A71A2" w:rsidRPr="001E5E37" w:rsidTr="001E5E37">
        <w:tc>
          <w:tcPr>
            <w:tcW w:w="1560" w:type="dxa"/>
            <w:vAlign w:val="center"/>
          </w:tcPr>
          <w:p w:rsidR="002A71A2" w:rsidRPr="001E5E37" w:rsidRDefault="002A71A2" w:rsidP="001E5E37">
            <w:pPr>
              <w:pStyle w:val="Tabletext"/>
            </w:pPr>
            <w:r w:rsidRPr="001E5E37">
              <w:t>11</w:t>
            </w:r>
          </w:p>
        </w:tc>
        <w:tc>
          <w:tcPr>
            <w:tcW w:w="1984" w:type="dxa"/>
            <w:vAlign w:val="center"/>
          </w:tcPr>
          <w:p w:rsidR="002A71A2" w:rsidRPr="001E5E37" w:rsidRDefault="002A71A2" w:rsidP="001E5E37">
            <w:pPr>
              <w:pStyle w:val="Tabletext"/>
              <w:tabs>
                <w:tab w:val="decimal" w:pos="822"/>
              </w:tabs>
            </w:pPr>
            <w:r w:rsidRPr="001E5E37">
              <w:t>0.588</w:t>
            </w:r>
          </w:p>
        </w:tc>
        <w:tc>
          <w:tcPr>
            <w:tcW w:w="1984" w:type="dxa"/>
            <w:vAlign w:val="center"/>
          </w:tcPr>
          <w:p w:rsidR="002A71A2" w:rsidRPr="001E5E37" w:rsidRDefault="002A71A2" w:rsidP="001E5E37">
            <w:pPr>
              <w:pStyle w:val="Tabletext"/>
              <w:tabs>
                <w:tab w:val="decimal" w:pos="822"/>
              </w:tabs>
            </w:pPr>
            <w:r w:rsidRPr="001E5E37">
              <w:t>1.961</w:t>
            </w:r>
          </w:p>
        </w:tc>
        <w:tc>
          <w:tcPr>
            <w:tcW w:w="1985" w:type="dxa"/>
            <w:vAlign w:val="center"/>
          </w:tcPr>
          <w:p w:rsidR="002A71A2" w:rsidRPr="001E5E37" w:rsidRDefault="002A71A2" w:rsidP="001E5E37">
            <w:pPr>
              <w:pStyle w:val="Tabletext"/>
              <w:tabs>
                <w:tab w:val="decimal" w:pos="822"/>
              </w:tabs>
            </w:pPr>
            <w:r w:rsidRPr="001E5E37">
              <w:t>74.211</w:t>
            </w:r>
          </w:p>
        </w:tc>
      </w:tr>
      <w:tr w:rsidR="002A71A2" w:rsidRPr="001E5E37" w:rsidTr="001E5E37">
        <w:tc>
          <w:tcPr>
            <w:tcW w:w="1560" w:type="dxa"/>
            <w:vAlign w:val="center"/>
          </w:tcPr>
          <w:p w:rsidR="002A71A2" w:rsidRPr="001E5E37" w:rsidRDefault="002A71A2" w:rsidP="001E5E37">
            <w:pPr>
              <w:pStyle w:val="Tabletext"/>
            </w:pPr>
            <w:r w:rsidRPr="001E5E37">
              <w:t>12</w:t>
            </w:r>
          </w:p>
        </w:tc>
        <w:tc>
          <w:tcPr>
            <w:tcW w:w="1984" w:type="dxa"/>
            <w:vAlign w:val="center"/>
          </w:tcPr>
          <w:p w:rsidR="002A71A2" w:rsidRPr="001E5E37" w:rsidRDefault="002A71A2" w:rsidP="001E5E37">
            <w:pPr>
              <w:pStyle w:val="Tabletext"/>
              <w:tabs>
                <w:tab w:val="decimal" w:pos="822"/>
              </w:tabs>
            </w:pPr>
            <w:r w:rsidRPr="001E5E37">
              <w:t>0.584</w:t>
            </w:r>
          </w:p>
        </w:tc>
        <w:tc>
          <w:tcPr>
            <w:tcW w:w="1984" w:type="dxa"/>
            <w:vAlign w:val="center"/>
          </w:tcPr>
          <w:p w:rsidR="002A71A2" w:rsidRPr="001E5E37" w:rsidRDefault="002A71A2" w:rsidP="001E5E37">
            <w:pPr>
              <w:pStyle w:val="Tabletext"/>
              <w:tabs>
                <w:tab w:val="decimal" w:pos="822"/>
              </w:tabs>
            </w:pPr>
            <w:r w:rsidRPr="001E5E37">
              <w:t>1.946</w:t>
            </w:r>
          </w:p>
        </w:tc>
        <w:tc>
          <w:tcPr>
            <w:tcW w:w="1985" w:type="dxa"/>
            <w:vAlign w:val="center"/>
          </w:tcPr>
          <w:p w:rsidR="002A71A2" w:rsidRPr="001E5E37" w:rsidRDefault="002A71A2" w:rsidP="001E5E37">
            <w:pPr>
              <w:pStyle w:val="Tabletext"/>
              <w:tabs>
                <w:tab w:val="decimal" w:pos="822"/>
              </w:tabs>
            </w:pPr>
            <w:r w:rsidRPr="001E5E37">
              <w:t>76.158</w:t>
            </w:r>
          </w:p>
        </w:tc>
      </w:tr>
      <w:tr w:rsidR="002A71A2" w:rsidRPr="001E5E37" w:rsidTr="001E5E37">
        <w:tc>
          <w:tcPr>
            <w:tcW w:w="1560" w:type="dxa"/>
            <w:vAlign w:val="center"/>
          </w:tcPr>
          <w:p w:rsidR="002A71A2" w:rsidRPr="001E5E37" w:rsidRDefault="002A71A2" w:rsidP="001E5E37">
            <w:pPr>
              <w:pStyle w:val="Tabletext"/>
            </w:pPr>
            <w:r w:rsidRPr="001E5E37">
              <w:t>13</w:t>
            </w:r>
          </w:p>
        </w:tc>
        <w:tc>
          <w:tcPr>
            <w:tcW w:w="1984" w:type="dxa"/>
            <w:vAlign w:val="center"/>
          </w:tcPr>
          <w:p w:rsidR="002A71A2" w:rsidRPr="001E5E37" w:rsidRDefault="002A71A2" w:rsidP="001E5E37">
            <w:pPr>
              <w:pStyle w:val="Tabletext"/>
              <w:tabs>
                <w:tab w:val="decimal" w:pos="822"/>
              </w:tabs>
            </w:pPr>
            <w:r w:rsidRPr="001E5E37">
              <w:t>0.529</w:t>
            </w:r>
          </w:p>
        </w:tc>
        <w:tc>
          <w:tcPr>
            <w:tcW w:w="1984" w:type="dxa"/>
            <w:vAlign w:val="center"/>
          </w:tcPr>
          <w:p w:rsidR="002A71A2" w:rsidRPr="001E5E37" w:rsidRDefault="002A71A2" w:rsidP="001E5E37">
            <w:pPr>
              <w:pStyle w:val="Tabletext"/>
              <w:tabs>
                <w:tab w:val="decimal" w:pos="822"/>
              </w:tabs>
            </w:pPr>
            <w:r w:rsidRPr="001E5E37">
              <w:t>1.764</w:t>
            </w:r>
          </w:p>
        </w:tc>
        <w:tc>
          <w:tcPr>
            <w:tcW w:w="1985" w:type="dxa"/>
            <w:vAlign w:val="center"/>
          </w:tcPr>
          <w:p w:rsidR="002A71A2" w:rsidRPr="001E5E37" w:rsidRDefault="002A71A2" w:rsidP="001E5E37">
            <w:pPr>
              <w:pStyle w:val="Tabletext"/>
              <w:tabs>
                <w:tab w:val="decimal" w:pos="822"/>
              </w:tabs>
            </w:pPr>
            <w:r w:rsidRPr="001E5E37">
              <w:t>77.923</w:t>
            </w:r>
          </w:p>
        </w:tc>
      </w:tr>
      <w:tr w:rsidR="002A71A2" w:rsidRPr="001E5E37" w:rsidTr="001E5E37">
        <w:tc>
          <w:tcPr>
            <w:tcW w:w="1560" w:type="dxa"/>
            <w:vAlign w:val="center"/>
          </w:tcPr>
          <w:p w:rsidR="002A71A2" w:rsidRPr="001E5E37" w:rsidRDefault="002A71A2" w:rsidP="001E5E37">
            <w:pPr>
              <w:pStyle w:val="Tabletext"/>
            </w:pPr>
            <w:r w:rsidRPr="001E5E37">
              <w:t>14</w:t>
            </w:r>
          </w:p>
        </w:tc>
        <w:tc>
          <w:tcPr>
            <w:tcW w:w="1984" w:type="dxa"/>
            <w:vAlign w:val="center"/>
          </w:tcPr>
          <w:p w:rsidR="002A71A2" w:rsidRPr="001E5E37" w:rsidRDefault="002A71A2" w:rsidP="001E5E37">
            <w:pPr>
              <w:pStyle w:val="Tabletext"/>
              <w:tabs>
                <w:tab w:val="decimal" w:pos="822"/>
              </w:tabs>
            </w:pPr>
            <w:r w:rsidRPr="001E5E37">
              <w:t>0.511</w:t>
            </w:r>
          </w:p>
        </w:tc>
        <w:tc>
          <w:tcPr>
            <w:tcW w:w="1984" w:type="dxa"/>
            <w:vAlign w:val="center"/>
          </w:tcPr>
          <w:p w:rsidR="002A71A2" w:rsidRPr="001E5E37" w:rsidRDefault="002A71A2" w:rsidP="001E5E37">
            <w:pPr>
              <w:pStyle w:val="Tabletext"/>
              <w:tabs>
                <w:tab w:val="decimal" w:pos="822"/>
              </w:tabs>
            </w:pPr>
            <w:r w:rsidRPr="001E5E37">
              <w:t>1.704</w:t>
            </w:r>
          </w:p>
        </w:tc>
        <w:tc>
          <w:tcPr>
            <w:tcW w:w="1985" w:type="dxa"/>
            <w:vAlign w:val="center"/>
          </w:tcPr>
          <w:p w:rsidR="002A71A2" w:rsidRPr="001E5E37" w:rsidRDefault="002A71A2" w:rsidP="001E5E37">
            <w:pPr>
              <w:pStyle w:val="Tabletext"/>
              <w:tabs>
                <w:tab w:val="decimal" w:pos="822"/>
              </w:tabs>
            </w:pPr>
            <w:r w:rsidRPr="001E5E37">
              <w:t>79.627</w:t>
            </w:r>
          </w:p>
        </w:tc>
      </w:tr>
      <w:tr w:rsidR="002A71A2" w:rsidRPr="001E5E37" w:rsidTr="001E5E37">
        <w:tc>
          <w:tcPr>
            <w:tcW w:w="1560" w:type="dxa"/>
            <w:vAlign w:val="center"/>
          </w:tcPr>
          <w:p w:rsidR="002A71A2" w:rsidRPr="001E5E37" w:rsidRDefault="002A71A2" w:rsidP="001E5E37">
            <w:pPr>
              <w:pStyle w:val="Tabletext"/>
            </w:pPr>
            <w:r w:rsidRPr="001E5E37">
              <w:t>15</w:t>
            </w:r>
          </w:p>
        </w:tc>
        <w:tc>
          <w:tcPr>
            <w:tcW w:w="1984" w:type="dxa"/>
            <w:vAlign w:val="center"/>
          </w:tcPr>
          <w:p w:rsidR="002A71A2" w:rsidRPr="001E5E37" w:rsidRDefault="002A71A2" w:rsidP="001E5E37">
            <w:pPr>
              <w:pStyle w:val="Tabletext"/>
              <w:tabs>
                <w:tab w:val="decimal" w:pos="822"/>
              </w:tabs>
            </w:pPr>
            <w:r w:rsidRPr="001E5E37">
              <w:t>0.504</w:t>
            </w:r>
          </w:p>
        </w:tc>
        <w:tc>
          <w:tcPr>
            <w:tcW w:w="1984" w:type="dxa"/>
            <w:vAlign w:val="center"/>
          </w:tcPr>
          <w:p w:rsidR="002A71A2" w:rsidRPr="001E5E37" w:rsidRDefault="002A71A2" w:rsidP="001E5E37">
            <w:pPr>
              <w:pStyle w:val="Tabletext"/>
              <w:tabs>
                <w:tab w:val="decimal" w:pos="822"/>
              </w:tabs>
            </w:pPr>
            <w:r w:rsidRPr="001E5E37">
              <w:t>1.680</w:t>
            </w:r>
          </w:p>
        </w:tc>
        <w:tc>
          <w:tcPr>
            <w:tcW w:w="1985" w:type="dxa"/>
            <w:vAlign w:val="center"/>
          </w:tcPr>
          <w:p w:rsidR="002A71A2" w:rsidRPr="001E5E37" w:rsidRDefault="002A71A2" w:rsidP="001E5E37">
            <w:pPr>
              <w:pStyle w:val="Tabletext"/>
              <w:tabs>
                <w:tab w:val="decimal" w:pos="822"/>
              </w:tabs>
            </w:pPr>
            <w:r w:rsidRPr="001E5E37">
              <w:t>81.308</w:t>
            </w:r>
          </w:p>
        </w:tc>
      </w:tr>
      <w:tr w:rsidR="002A71A2" w:rsidRPr="001E5E37" w:rsidTr="001E5E37">
        <w:tc>
          <w:tcPr>
            <w:tcW w:w="1560" w:type="dxa"/>
            <w:vAlign w:val="center"/>
          </w:tcPr>
          <w:p w:rsidR="002A71A2" w:rsidRPr="001E5E37" w:rsidRDefault="002A71A2" w:rsidP="001E5E37">
            <w:pPr>
              <w:pStyle w:val="Tabletext"/>
            </w:pPr>
            <w:r w:rsidRPr="001E5E37">
              <w:t>16</w:t>
            </w:r>
          </w:p>
        </w:tc>
        <w:tc>
          <w:tcPr>
            <w:tcW w:w="1984" w:type="dxa"/>
            <w:vAlign w:val="center"/>
          </w:tcPr>
          <w:p w:rsidR="002A71A2" w:rsidRPr="001E5E37" w:rsidRDefault="002A71A2" w:rsidP="001E5E37">
            <w:pPr>
              <w:pStyle w:val="Tabletext"/>
              <w:tabs>
                <w:tab w:val="decimal" w:pos="822"/>
              </w:tabs>
            </w:pPr>
            <w:r w:rsidRPr="001E5E37">
              <w:t>0.490</w:t>
            </w:r>
          </w:p>
        </w:tc>
        <w:tc>
          <w:tcPr>
            <w:tcW w:w="1984" w:type="dxa"/>
            <w:vAlign w:val="center"/>
          </w:tcPr>
          <w:p w:rsidR="002A71A2" w:rsidRPr="001E5E37" w:rsidRDefault="002A71A2" w:rsidP="001E5E37">
            <w:pPr>
              <w:pStyle w:val="Tabletext"/>
              <w:tabs>
                <w:tab w:val="decimal" w:pos="822"/>
              </w:tabs>
            </w:pPr>
            <w:r w:rsidRPr="001E5E37">
              <w:t>1.635</w:t>
            </w:r>
          </w:p>
        </w:tc>
        <w:tc>
          <w:tcPr>
            <w:tcW w:w="1985" w:type="dxa"/>
            <w:vAlign w:val="center"/>
          </w:tcPr>
          <w:p w:rsidR="002A71A2" w:rsidRPr="001E5E37" w:rsidRDefault="002A71A2" w:rsidP="001E5E37">
            <w:pPr>
              <w:pStyle w:val="Tabletext"/>
              <w:tabs>
                <w:tab w:val="decimal" w:pos="822"/>
              </w:tabs>
            </w:pPr>
            <w:r w:rsidRPr="001E5E37">
              <w:t>82.943</w:t>
            </w:r>
          </w:p>
        </w:tc>
      </w:tr>
      <w:tr w:rsidR="002A71A2" w:rsidRPr="001E5E37" w:rsidTr="001E5E37">
        <w:tc>
          <w:tcPr>
            <w:tcW w:w="1560" w:type="dxa"/>
            <w:vAlign w:val="center"/>
          </w:tcPr>
          <w:p w:rsidR="002A71A2" w:rsidRPr="001E5E37" w:rsidRDefault="002A71A2" w:rsidP="001E5E37">
            <w:pPr>
              <w:pStyle w:val="Tabletext"/>
            </w:pPr>
            <w:r w:rsidRPr="001E5E37">
              <w:t>17</w:t>
            </w:r>
          </w:p>
        </w:tc>
        <w:tc>
          <w:tcPr>
            <w:tcW w:w="1984" w:type="dxa"/>
            <w:vAlign w:val="center"/>
          </w:tcPr>
          <w:p w:rsidR="002A71A2" w:rsidRPr="001E5E37" w:rsidRDefault="002A71A2" w:rsidP="001E5E37">
            <w:pPr>
              <w:pStyle w:val="Tabletext"/>
              <w:tabs>
                <w:tab w:val="decimal" w:pos="822"/>
              </w:tabs>
            </w:pPr>
            <w:r w:rsidRPr="001E5E37">
              <w:t>0.460</w:t>
            </w:r>
          </w:p>
        </w:tc>
        <w:tc>
          <w:tcPr>
            <w:tcW w:w="1984" w:type="dxa"/>
            <w:vAlign w:val="center"/>
          </w:tcPr>
          <w:p w:rsidR="002A71A2" w:rsidRPr="001E5E37" w:rsidRDefault="002A71A2" w:rsidP="001E5E37">
            <w:pPr>
              <w:pStyle w:val="Tabletext"/>
              <w:tabs>
                <w:tab w:val="decimal" w:pos="822"/>
              </w:tabs>
            </w:pPr>
            <w:r w:rsidRPr="001E5E37">
              <w:t>1.534</w:t>
            </w:r>
          </w:p>
        </w:tc>
        <w:tc>
          <w:tcPr>
            <w:tcW w:w="1985" w:type="dxa"/>
            <w:vAlign w:val="center"/>
          </w:tcPr>
          <w:p w:rsidR="002A71A2" w:rsidRPr="001E5E37" w:rsidRDefault="002A71A2" w:rsidP="001E5E37">
            <w:pPr>
              <w:pStyle w:val="Tabletext"/>
              <w:tabs>
                <w:tab w:val="decimal" w:pos="822"/>
              </w:tabs>
            </w:pPr>
            <w:r w:rsidRPr="001E5E37">
              <w:t>84.478</w:t>
            </w:r>
          </w:p>
        </w:tc>
      </w:tr>
      <w:tr w:rsidR="002A71A2" w:rsidRPr="001E5E37" w:rsidTr="001E5E37">
        <w:tc>
          <w:tcPr>
            <w:tcW w:w="1560" w:type="dxa"/>
            <w:vAlign w:val="center"/>
          </w:tcPr>
          <w:p w:rsidR="002A71A2" w:rsidRPr="001E5E37" w:rsidRDefault="002A71A2" w:rsidP="001E5E37">
            <w:pPr>
              <w:pStyle w:val="Tabletext"/>
            </w:pPr>
            <w:r w:rsidRPr="001E5E37">
              <w:t>18</w:t>
            </w:r>
          </w:p>
        </w:tc>
        <w:tc>
          <w:tcPr>
            <w:tcW w:w="1984" w:type="dxa"/>
            <w:vAlign w:val="center"/>
          </w:tcPr>
          <w:p w:rsidR="002A71A2" w:rsidRPr="001E5E37" w:rsidRDefault="002A71A2" w:rsidP="001E5E37">
            <w:pPr>
              <w:pStyle w:val="Tabletext"/>
              <w:tabs>
                <w:tab w:val="decimal" w:pos="822"/>
              </w:tabs>
            </w:pPr>
            <w:r w:rsidRPr="001E5E37">
              <w:t>0.442</w:t>
            </w:r>
          </w:p>
        </w:tc>
        <w:tc>
          <w:tcPr>
            <w:tcW w:w="1984" w:type="dxa"/>
            <w:vAlign w:val="center"/>
          </w:tcPr>
          <w:p w:rsidR="002A71A2" w:rsidRPr="001E5E37" w:rsidRDefault="002A71A2" w:rsidP="001E5E37">
            <w:pPr>
              <w:pStyle w:val="Tabletext"/>
              <w:tabs>
                <w:tab w:val="decimal" w:pos="822"/>
              </w:tabs>
            </w:pPr>
            <w:r w:rsidRPr="001E5E37">
              <w:t>1.475</w:t>
            </w:r>
          </w:p>
        </w:tc>
        <w:tc>
          <w:tcPr>
            <w:tcW w:w="1985" w:type="dxa"/>
            <w:vAlign w:val="center"/>
          </w:tcPr>
          <w:p w:rsidR="002A71A2" w:rsidRPr="001E5E37" w:rsidRDefault="002A71A2" w:rsidP="001E5E37">
            <w:pPr>
              <w:pStyle w:val="Tabletext"/>
              <w:tabs>
                <w:tab w:val="decimal" w:pos="822"/>
              </w:tabs>
            </w:pPr>
            <w:r w:rsidRPr="001E5E37">
              <w:t>85.954</w:t>
            </w:r>
          </w:p>
        </w:tc>
      </w:tr>
      <w:tr w:rsidR="002A71A2" w:rsidRPr="001E5E37" w:rsidTr="001E5E37">
        <w:tc>
          <w:tcPr>
            <w:tcW w:w="1560" w:type="dxa"/>
            <w:vAlign w:val="center"/>
          </w:tcPr>
          <w:p w:rsidR="002A71A2" w:rsidRPr="001E5E37" w:rsidRDefault="002A71A2" w:rsidP="001E5E37">
            <w:pPr>
              <w:pStyle w:val="Tabletext"/>
            </w:pPr>
            <w:r w:rsidRPr="001E5E37">
              <w:t>19</w:t>
            </w:r>
          </w:p>
        </w:tc>
        <w:tc>
          <w:tcPr>
            <w:tcW w:w="1984" w:type="dxa"/>
            <w:vAlign w:val="center"/>
          </w:tcPr>
          <w:p w:rsidR="002A71A2" w:rsidRPr="001E5E37" w:rsidRDefault="002A71A2" w:rsidP="001E5E37">
            <w:pPr>
              <w:pStyle w:val="Tabletext"/>
              <w:tabs>
                <w:tab w:val="decimal" w:pos="822"/>
              </w:tabs>
            </w:pPr>
            <w:r w:rsidRPr="001E5E37">
              <w:t>0.423</w:t>
            </w:r>
          </w:p>
        </w:tc>
        <w:tc>
          <w:tcPr>
            <w:tcW w:w="1984" w:type="dxa"/>
            <w:vAlign w:val="center"/>
          </w:tcPr>
          <w:p w:rsidR="002A71A2" w:rsidRPr="001E5E37" w:rsidRDefault="002A71A2" w:rsidP="001E5E37">
            <w:pPr>
              <w:pStyle w:val="Tabletext"/>
              <w:tabs>
                <w:tab w:val="decimal" w:pos="822"/>
              </w:tabs>
            </w:pPr>
            <w:r w:rsidRPr="001E5E37">
              <w:t>1.411</w:t>
            </w:r>
          </w:p>
        </w:tc>
        <w:tc>
          <w:tcPr>
            <w:tcW w:w="1985" w:type="dxa"/>
            <w:vAlign w:val="center"/>
          </w:tcPr>
          <w:p w:rsidR="002A71A2" w:rsidRPr="001E5E37" w:rsidRDefault="002A71A2" w:rsidP="001E5E37">
            <w:pPr>
              <w:pStyle w:val="Tabletext"/>
              <w:tabs>
                <w:tab w:val="decimal" w:pos="822"/>
              </w:tabs>
            </w:pPr>
            <w:r w:rsidRPr="001E5E37">
              <w:t>87.365</w:t>
            </w:r>
          </w:p>
        </w:tc>
      </w:tr>
      <w:tr w:rsidR="002A71A2" w:rsidRPr="001E5E37" w:rsidTr="001E5E37">
        <w:tc>
          <w:tcPr>
            <w:tcW w:w="1560" w:type="dxa"/>
            <w:vAlign w:val="center"/>
          </w:tcPr>
          <w:p w:rsidR="002A71A2" w:rsidRPr="001E5E37" w:rsidRDefault="002A71A2" w:rsidP="001E5E37">
            <w:pPr>
              <w:pStyle w:val="Tabletext"/>
            </w:pPr>
            <w:r w:rsidRPr="001E5E37">
              <w:t>20</w:t>
            </w:r>
          </w:p>
        </w:tc>
        <w:tc>
          <w:tcPr>
            <w:tcW w:w="1984" w:type="dxa"/>
            <w:vAlign w:val="center"/>
          </w:tcPr>
          <w:p w:rsidR="002A71A2" w:rsidRPr="001E5E37" w:rsidRDefault="002A71A2" w:rsidP="001E5E37">
            <w:pPr>
              <w:pStyle w:val="Tabletext"/>
              <w:tabs>
                <w:tab w:val="decimal" w:pos="822"/>
              </w:tabs>
            </w:pPr>
            <w:r w:rsidRPr="001E5E37">
              <w:t>0.413</w:t>
            </w:r>
          </w:p>
        </w:tc>
        <w:tc>
          <w:tcPr>
            <w:tcW w:w="1984" w:type="dxa"/>
            <w:vAlign w:val="center"/>
          </w:tcPr>
          <w:p w:rsidR="002A71A2" w:rsidRPr="001E5E37" w:rsidRDefault="002A71A2" w:rsidP="001E5E37">
            <w:pPr>
              <w:pStyle w:val="Tabletext"/>
              <w:tabs>
                <w:tab w:val="decimal" w:pos="822"/>
              </w:tabs>
            </w:pPr>
            <w:r w:rsidRPr="001E5E37">
              <w:t>1.377</w:t>
            </w:r>
          </w:p>
        </w:tc>
        <w:tc>
          <w:tcPr>
            <w:tcW w:w="1985" w:type="dxa"/>
            <w:vAlign w:val="center"/>
          </w:tcPr>
          <w:p w:rsidR="002A71A2" w:rsidRPr="001E5E37" w:rsidRDefault="002A71A2" w:rsidP="001E5E37">
            <w:pPr>
              <w:pStyle w:val="Tabletext"/>
              <w:tabs>
                <w:tab w:val="decimal" w:pos="822"/>
              </w:tabs>
            </w:pPr>
            <w:r w:rsidRPr="001E5E37">
              <w:t>88.743</w:t>
            </w:r>
          </w:p>
        </w:tc>
      </w:tr>
      <w:tr w:rsidR="002A71A2" w:rsidRPr="001E5E37" w:rsidTr="001E5E37">
        <w:tc>
          <w:tcPr>
            <w:tcW w:w="1560" w:type="dxa"/>
            <w:vAlign w:val="center"/>
          </w:tcPr>
          <w:p w:rsidR="002A71A2" w:rsidRPr="001E5E37" w:rsidRDefault="002A71A2" w:rsidP="001E5E37">
            <w:pPr>
              <w:pStyle w:val="Tabletext"/>
            </w:pPr>
            <w:r w:rsidRPr="001E5E37">
              <w:t>21</w:t>
            </w:r>
          </w:p>
        </w:tc>
        <w:tc>
          <w:tcPr>
            <w:tcW w:w="1984" w:type="dxa"/>
            <w:vAlign w:val="center"/>
          </w:tcPr>
          <w:p w:rsidR="002A71A2" w:rsidRPr="001E5E37" w:rsidRDefault="002A71A2" w:rsidP="001E5E37">
            <w:pPr>
              <w:pStyle w:val="Tabletext"/>
              <w:tabs>
                <w:tab w:val="decimal" w:pos="822"/>
              </w:tabs>
            </w:pPr>
            <w:r w:rsidRPr="001E5E37">
              <w:t>0.396</w:t>
            </w:r>
          </w:p>
        </w:tc>
        <w:tc>
          <w:tcPr>
            <w:tcW w:w="1984" w:type="dxa"/>
            <w:vAlign w:val="center"/>
          </w:tcPr>
          <w:p w:rsidR="002A71A2" w:rsidRPr="001E5E37" w:rsidRDefault="002A71A2" w:rsidP="001E5E37">
            <w:pPr>
              <w:pStyle w:val="Tabletext"/>
              <w:tabs>
                <w:tab w:val="decimal" w:pos="822"/>
              </w:tabs>
            </w:pPr>
            <w:r w:rsidRPr="001E5E37">
              <w:t>1.320</w:t>
            </w:r>
          </w:p>
        </w:tc>
        <w:tc>
          <w:tcPr>
            <w:tcW w:w="1985" w:type="dxa"/>
            <w:vAlign w:val="center"/>
          </w:tcPr>
          <w:p w:rsidR="002A71A2" w:rsidRPr="001E5E37" w:rsidRDefault="002A71A2" w:rsidP="001E5E37">
            <w:pPr>
              <w:pStyle w:val="Tabletext"/>
              <w:tabs>
                <w:tab w:val="decimal" w:pos="822"/>
              </w:tabs>
            </w:pPr>
            <w:r w:rsidRPr="001E5E37">
              <w:t>90.063</w:t>
            </w:r>
          </w:p>
        </w:tc>
      </w:tr>
      <w:tr w:rsidR="002A71A2" w:rsidRPr="001E5E37" w:rsidTr="001E5E37">
        <w:tc>
          <w:tcPr>
            <w:tcW w:w="1560" w:type="dxa"/>
            <w:vAlign w:val="center"/>
          </w:tcPr>
          <w:p w:rsidR="002A71A2" w:rsidRPr="001E5E37" w:rsidRDefault="002A71A2" w:rsidP="001E5E37">
            <w:pPr>
              <w:pStyle w:val="Tabletext"/>
            </w:pPr>
            <w:r w:rsidRPr="001E5E37">
              <w:t>22</w:t>
            </w:r>
          </w:p>
        </w:tc>
        <w:tc>
          <w:tcPr>
            <w:tcW w:w="1984" w:type="dxa"/>
            <w:vAlign w:val="center"/>
          </w:tcPr>
          <w:p w:rsidR="002A71A2" w:rsidRPr="001E5E37" w:rsidRDefault="002A71A2" w:rsidP="001E5E37">
            <w:pPr>
              <w:pStyle w:val="Tabletext"/>
              <w:tabs>
                <w:tab w:val="decimal" w:pos="822"/>
              </w:tabs>
            </w:pPr>
            <w:r w:rsidRPr="001E5E37">
              <w:t>0.382</w:t>
            </w:r>
          </w:p>
        </w:tc>
        <w:tc>
          <w:tcPr>
            <w:tcW w:w="1984" w:type="dxa"/>
            <w:vAlign w:val="center"/>
          </w:tcPr>
          <w:p w:rsidR="002A71A2" w:rsidRPr="001E5E37" w:rsidRDefault="002A71A2" w:rsidP="001E5E37">
            <w:pPr>
              <w:pStyle w:val="Tabletext"/>
              <w:tabs>
                <w:tab w:val="decimal" w:pos="822"/>
              </w:tabs>
            </w:pPr>
            <w:r w:rsidRPr="001E5E37">
              <w:t>1.273</w:t>
            </w:r>
          </w:p>
        </w:tc>
        <w:tc>
          <w:tcPr>
            <w:tcW w:w="1985" w:type="dxa"/>
            <w:vAlign w:val="center"/>
          </w:tcPr>
          <w:p w:rsidR="002A71A2" w:rsidRPr="001E5E37" w:rsidRDefault="002A71A2" w:rsidP="001E5E37">
            <w:pPr>
              <w:pStyle w:val="Tabletext"/>
              <w:tabs>
                <w:tab w:val="decimal" w:pos="822"/>
              </w:tabs>
            </w:pPr>
            <w:r w:rsidRPr="001E5E37">
              <w:t>91.337</w:t>
            </w:r>
          </w:p>
        </w:tc>
      </w:tr>
      <w:tr w:rsidR="002A71A2" w:rsidRPr="001E5E37" w:rsidTr="001E5E37">
        <w:tc>
          <w:tcPr>
            <w:tcW w:w="1560" w:type="dxa"/>
            <w:vAlign w:val="center"/>
          </w:tcPr>
          <w:p w:rsidR="002A71A2" w:rsidRPr="001E5E37" w:rsidRDefault="002A71A2" w:rsidP="001E5E37">
            <w:pPr>
              <w:pStyle w:val="Tabletext"/>
            </w:pPr>
            <w:r w:rsidRPr="001E5E37">
              <w:t>23</w:t>
            </w:r>
          </w:p>
        </w:tc>
        <w:tc>
          <w:tcPr>
            <w:tcW w:w="1984" w:type="dxa"/>
            <w:vAlign w:val="center"/>
          </w:tcPr>
          <w:p w:rsidR="002A71A2" w:rsidRPr="001E5E37" w:rsidRDefault="002A71A2" w:rsidP="001E5E37">
            <w:pPr>
              <w:pStyle w:val="Tabletext"/>
              <w:tabs>
                <w:tab w:val="decimal" w:pos="822"/>
              </w:tabs>
            </w:pPr>
            <w:r w:rsidRPr="001E5E37">
              <w:t>0.381</w:t>
            </w:r>
          </w:p>
        </w:tc>
        <w:tc>
          <w:tcPr>
            <w:tcW w:w="1984" w:type="dxa"/>
            <w:vAlign w:val="center"/>
          </w:tcPr>
          <w:p w:rsidR="002A71A2" w:rsidRPr="001E5E37" w:rsidRDefault="002A71A2" w:rsidP="001E5E37">
            <w:pPr>
              <w:pStyle w:val="Tabletext"/>
              <w:tabs>
                <w:tab w:val="decimal" w:pos="822"/>
              </w:tabs>
            </w:pPr>
            <w:r w:rsidRPr="001E5E37">
              <w:t>1.272</w:t>
            </w:r>
          </w:p>
        </w:tc>
        <w:tc>
          <w:tcPr>
            <w:tcW w:w="1985" w:type="dxa"/>
            <w:vAlign w:val="center"/>
          </w:tcPr>
          <w:p w:rsidR="002A71A2" w:rsidRPr="001E5E37" w:rsidRDefault="002A71A2" w:rsidP="001E5E37">
            <w:pPr>
              <w:pStyle w:val="Tabletext"/>
              <w:tabs>
                <w:tab w:val="decimal" w:pos="822"/>
              </w:tabs>
            </w:pPr>
            <w:r w:rsidRPr="001E5E37">
              <w:t>92.609</w:t>
            </w:r>
          </w:p>
        </w:tc>
      </w:tr>
      <w:tr w:rsidR="002A71A2" w:rsidRPr="001E5E37" w:rsidTr="001E5E37">
        <w:tc>
          <w:tcPr>
            <w:tcW w:w="1560" w:type="dxa"/>
            <w:vAlign w:val="center"/>
          </w:tcPr>
          <w:p w:rsidR="002A71A2" w:rsidRPr="001E5E37" w:rsidRDefault="002A71A2" w:rsidP="001E5E37">
            <w:pPr>
              <w:pStyle w:val="Tabletext"/>
            </w:pPr>
            <w:r w:rsidRPr="001E5E37">
              <w:t>24</w:t>
            </w:r>
          </w:p>
        </w:tc>
        <w:tc>
          <w:tcPr>
            <w:tcW w:w="1984" w:type="dxa"/>
            <w:vAlign w:val="center"/>
          </w:tcPr>
          <w:p w:rsidR="002A71A2" w:rsidRPr="001E5E37" w:rsidRDefault="002A71A2" w:rsidP="001E5E37">
            <w:pPr>
              <w:pStyle w:val="Tabletext"/>
              <w:tabs>
                <w:tab w:val="decimal" w:pos="822"/>
              </w:tabs>
            </w:pPr>
            <w:r w:rsidRPr="001E5E37">
              <w:t>0.364</w:t>
            </w:r>
          </w:p>
        </w:tc>
        <w:tc>
          <w:tcPr>
            <w:tcW w:w="1984" w:type="dxa"/>
            <w:vAlign w:val="center"/>
          </w:tcPr>
          <w:p w:rsidR="002A71A2" w:rsidRPr="001E5E37" w:rsidRDefault="002A71A2" w:rsidP="001E5E37">
            <w:pPr>
              <w:pStyle w:val="Tabletext"/>
              <w:tabs>
                <w:tab w:val="decimal" w:pos="822"/>
              </w:tabs>
            </w:pPr>
            <w:r w:rsidRPr="001E5E37">
              <w:t>1.213</w:t>
            </w:r>
          </w:p>
        </w:tc>
        <w:tc>
          <w:tcPr>
            <w:tcW w:w="1985" w:type="dxa"/>
            <w:vAlign w:val="center"/>
          </w:tcPr>
          <w:p w:rsidR="002A71A2" w:rsidRPr="001E5E37" w:rsidRDefault="002A71A2" w:rsidP="001E5E37">
            <w:pPr>
              <w:pStyle w:val="Tabletext"/>
              <w:tabs>
                <w:tab w:val="decimal" w:pos="822"/>
              </w:tabs>
            </w:pPr>
            <w:r w:rsidRPr="001E5E37">
              <w:t>93.823</w:t>
            </w:r>
          </w:p>
        </w:tc>
      </w:tr>
      <w:tr w:rsidR="002A71A2" w:rsidRPr="001E5E37" w:rsidTr="001E5E37">
        <w:tc>
          <w:tcPr>
            <w:tcW w:w="1560" w:type="dxa"/>
            <w:vAlign w:val="center"/>
          </w:tcPr>
          <w:p w:rsidR="002A71A2" w:rsidRPr="001E5E37" w:rsidRDefault="002A71A2" w:rsidP="001E5E37">
            <w:pPr>
              <w:pStyle w:val="Tabletext"/>
            </w:pPr>
            <w:r w:rsidRPr="001E5E37">
              <w:t>25</w:t>
            </w:r>
          </w:p>
        </w:tc>
        <w:tc>
          <w:tcPr>
            <w:tcW w:w="1984" w:type="dxa"/>
            <w:vAlign w:val="center"/>
          </w:tcPr>
          <w:p w:rsidR="002A71A2" w:rsidRPr="001E5E37" w:rsidRDefault="002A71A2" w:rsidP="001E5E37">
            <w:pPr>
              <w:pStyle w:val="Tabletext"/>
              <w:tabs>
                <w:tab w:val="decimal" w:pos="822"/>
              </w:tabs>
            </w:pPr>
            <w:r w:rsidRPr="001E5E37">
              <w:t>0.348</w:t>
            </w:r>
          </w:p>
        </w:tc>
        <w:tc>
          <w:tcPr>
            <w:tcW w:w="1984" w:type="dxa"/>
            <w:vAlign w:val="center"/>
          </w:tcPr>
          <w:p w:rsidR="002A71A2" w:rsidRPr="001E5E37" w:rsidRDefault="002A71A2" w:rsidP="001E5E37">
            <w:pPr>
              <w:pStyle w:val="Tabletext"/>
              <w:tabs>
                <w:tab w:val="decimal" w:pos="822"/>
              </w:tabs>
            </w:pPr>
            <w:r w:rsidRPr="001E5E37">
              <w:t>1.160</w:t>
            </w:r>
          </w:p>
        </w:tc>
        <w:tc>
          <w:tcPr>
            <w:tcW w:w="1985" w:type="dxa"/>
            <w:vAlign w:val="center"/>
          </w:tcPr>
          <w:p w:rsidR="002A71A2" w:rsidRPr="001E5E37" w:rsidRDefault="002A71A2" w:rsidP="001E5E37">
            <w:pPr>
              <w:pStyle w:val="Tabletext"/>
              <w:tabs>
                <w:tab w:val="decimal" w:pos="822"/>
              </w:tabs>
            </w:pPr>
            <w:r w:rsidRPr="001E5E37">
              <w:t>94.983</w:t>
            </w:r>
          </w:p>
        </w:tc>
      </w:tr>
      <w:tr w:rsidR="002A71A2" w:rsidRPr="001E5E37" w:rsidTr="001E5E37">
        <w:tc>
          <w:tcPr>
            <w:tcW w:w="1560" w:type="dxa"/>
            <w:vAlign w:val="center"/>
          </w:tcPr>
          <w:p w:rsidR="002A71A2" w:rsidRPr="001E5E37" w:rsidRDefault="002A71A2" w:rsidP="001E5E37">
            <w:pPr>
              <w:pStyle w:val="Tabletext"/>
            </w:pPr>
            <w:r w:rsidRPr="001E5E37">
              <w:t>26</w:t>
            </w:r>
          </w:p>
        </w:tc>
        <w:tc>
          <w:tcPr>
            <w:tcW w:w="1984" w:type="dxa"/>
            <w:vAlign w:val="center"/>
          </w:tcPr>
          <w:p w:rsidR="002A71A2" w:rsidRPr="001E5E37" w:rsidRDefault="002A71A2" w:rsidP="001E5E37">
            <w:pPr>
              <w:pStyle w:val="Tabletext"/>
              <w:tabs>
                <w:tab w:val="decimal" w:pos="822"/>
              </w:tabs>
            </w:pPr>
            <w:r w:rsidRPr="001E5E37">
              <w:t>0.331</w:t>
            </w:r>
          </w:p>
        </w:tc>
        <w:tc>
          <w:tcPr>
            <w:tcW w:w="1984" w:type="dxa"/>
            <w:vAlign w:val="center"/>
          </w:tcPr>
          <w:p w:rsidR="002A71A2" w:rsidRPr="001E5E37" w:rsidRDefault="002A71A2" w:rsidP="001E5E37">
            <w:pPr>
              <w:pStyle w:val="Tabletext"/>
              <w:tabs>
                <w:tab w:val="decimal" w:pos="822"/>
              </w:tabs>
            </w:pPr>
            <w:r w:rsidRPr="001E5E37">
              <w:t>1.104</w:t>
            </w:r>
          </w:p>
        </w:tc>
        <w:tc>
          <w:tcPr>
            <w:tcW w:w="1985" w:type="dxa"/>
            <w:vAlign w:val="center"/>
          </w:tcPr>
          <w:p w:rsidR="002A71A2" w:rsidRPr="001E5E37" w:rsidRDefault="002A71A2" w:rsidP="001E5E37">
            <w:pPr>
              <w:pStyle w:val="Tabletext"/>
              <w:tabs>
                <w:tab w:val="decimal" w:pos="822"/>
              </w:tabs>
            </w:pPr>
            <w:r w:rsidRPr="001E5E37">
              <w:t>96.088</w:t>
            </w:r>
          </w:p>
        </w:tc>
      </w:tr>
      <w:tr w:rsidR="002A71A2" w:rsidRPr="001E5E37" w:rsidTr="001E5E37">
        <w:tc>
          <w:tcPr>
            <w:tcW w:w="1560" w:type="dxa"/>
            <w:vAlign w:val="center"/>
          </w:tcPr>
          <w:p w:rsidR="002A71A2" w:rsidRPr="001E5E37" w:rsidRDefault="002A71A2" w:rsidP="001E5E37">
            <w:pPr>
              <w:pStyle w:val="Tabletext"/>
            </w:pPr>
            <w:r w:rsidRPr="001E5E37">
              <w:t>27</w:t>
            </w:r>
          </w:p>
        </w:tc>
        <w:tc>
          <w:tcPr>
            <w:tcW w:w="1984" w:type="dxa"/>
            <w:vAlign w:val="center"/>
          </w:tcPr>
          <w:p w:rsidR="002A71A2" w:rsidRPr="001E5E37" w:rsidRDefault="002A71A2" w:rsidP="001E5E37">
            <w:pPr>
              <w:pStyle w:val="Tabletext"/>
              <w:tabs>
                <w:tab w:val="decimal" w:pos="822"/>
              </w:tabs>
            </w:pPr>
            <w:r w:rsidRPr="001E5E37">
              <w:t>0.315</w:t>
            </w:r>
          </w:p>
        </w:tc>
        <w:tc>
          <w:tcPr>
            <w:tcW w:w="1984" w:type="dxa"/>
            <w:vAlign w:val="center"/>
          </w:tcPr>
          <w:p w:rsidR="002A71A2" w:rsidRPr="001E5E37" w:rsidRDefault="002A71A2" w:rsidP="001E5E37">
            <w:pPr>
              <w:pStyle w:val="Tabletext"/>
              <w:tabs>
                <w:tab w:val="decimal" w:pos="822"/>
              </w:tabs>
            </w:pPr>
            <w:r w:rsidRPr="001E5E37">
              <w:t>1.052</w:t>
            </w:r>
          </w:p>
        </w:tc>
        <w:tc>
          <w:tcPr>
            <w:tcW w:w="1985" w:type="dxa"/>
            <w:vAlign w:val="center"/>
          </w:tcPr>
          <w:p w:rsidR="002A71A2" w:rsidRPr="001E5E37" w:rsidRDefault="002A71A2" w:rsidP="001E5E37">
            <w:pPr>
              <w:pStyle w:val="Tabletext"/>
              <w:tabs>
                <w:tab w:val="decimal" w:pos="822"/>
              </w:tabs>
            </w:pPr>
            <w:r w:rsidRPr="001E5E37">
              <w:t>97.140</w:t>
            </w:r>
          </w:p>
        </w:tc>
      </w:tr>
      <w:tr w:rsidR="002A71A2" w:rsidRPr="001E5E37" w:rsidTr="001E5E37">
        <w:tc>
          <w:tcPr>
            <w:tcW w:w="1560" w:type="dxa"/>
            <w:vAlign w:val="center"/>
          </w:tcPr>
          <w:p w:rsidR="002A71A2" w:rsidRPr="001E5E37" w:rsidRDefault="002A71A2" w:rsidP="001E5E37">
            <w:pPr>
              <w:pStyle w:val="Tabletext"/>
            </w:pPr>
            <w:r w:rsidRPr="001E5E37">
              <w:t>28</w:t>
            </w:r>
          </w:p>
        </w:tc>
        <w:tc>
          <w:tcPr>
            <w:tcW w:w="1984" w:type="dxa"/>
            <w:vAlign w:val="center"/>
          </w:tcPr>
          <w:p w:rsidR="002A71A2" w:rsidRPr="001E5E37" w:rsidRDefault="002A71A2" w:rsidP="001E5E37">
            <w:pPr>
              <w:pStyle w:val="Tabletext"/>
              <w:tabs>
                <w:tab w:val="decimal" w:pos="822"/>
              </w:tabs>
            </w:pPr>
            <w:r w:rsidRPr="001E5E37">
              <w:t>0.294</w:t>
            </w:r>
          </w:p>
        </w:tc>
        <w:tc>
          <w:tcPr>
            <w:tcW w:w="1984" w:type="dxa"/>
            <w:vAlign w:val="center"/>
          </w:tcPr>
          <w:p w:rsidR="002A71A2" w:rsidRPr="001E5E37" w:rsidRDefault="002A71A2" w:rsidP="001E5E37">
            <w:pPr>
              <w:pStyle w:val="Tabletext"/>
              <w:tabs>
                <w:tab w:val="decimal" w:pos="822"/>
              </w:tabs>
            </w:pPr>
            <w:r w:rsidRPr="001E5E37">
              <w:t>0.980</w:t>
            </w:r>
          </w:p>
        </w:tc>
        <w:tc>
          <w:tcPr>
            <w:tcW w:w="1985" w:type="dxa"/>
            <w:vAlign w:val="center"/>
          </w:tcPr>
          <w:p w:rsidR="002A71A2" w:rsidRPr="001E5E37" w:rsidRDefault="002A71A2" w:rsidP="001E5E37">
            <w:pPr>
              <w:pStyle w:val="Tabletext"/>
              <w:tabs>
                <w:tab w:val="decimal" w:pos="822"/>
              </w:tabs>
            </w:pPr>
            <w:r w:rsidRPr="001E5E37">
              <w:t>98.121</w:t>
            </w:r>
          </w:p>
        </w:tc>
      </w:tr>
      <w:tr w:rsidR="002A71A2" w:rsidRPr="001E5E37" w:rsidTr="001E5E37">
        <w:tc>
          <w:tcPr>
            <w:tcW w:w="1560" w:type="dxa"/>
            <w:vAlign w:val="center"/>
          </w:tcPr>
          <w:p w:rsidR="002A71A2" w:rsidRPr="001E5E37" w:rsidRDefault="002A71A2" w:rsidP="001E5E37">
            <w:pPr>
              <w:pStyle w:val="Tabletext"/>
            </w:pPr>
            <w:r w:rsidRPr="001E5E37">
              <w:t>29</w:t>
            </w:r>
          </w:p>
        </w:tc>
        <w:tc>
          <w:tcPr>
            <w:tcW w:w="1984" w:type="dxa"/>
            <w:vAlign w:val="center"/>
          </w:tcPr>
          <w:p w:rsidR="002A71A2" w:rsidRPr="001E5E37" w:rsidRDefault="002A71A2" w:rsidP="001E5E37">
            <w:pPr>
              <w:pStyle w:val="Tabletext"/>
              <w:tabs>
                <w:tab w:val="decimal" w:pos="822"/>
              </w:tabs>
            </w:pPr>
            <w:r w:rsidRPr="001E5E37">
              <w:t>0.284</w:t>
            </w:r>
          </w:p>
        </w:tc>
        <w:tc>
          <w:tcPr>
            <w:tcW w:w="1984" w:type="dxa"/>
            <w:vAlign w:val="center"/>
          </w:tcPr>
          <w:p w:rsidR="002A71A2" w:rsidRPr="001E5E37" w:rsidRDefault="002A71A2" w:rsidP="001E5E37">
            <w:pPr>
              <w:pStyle w:val="Tabletext"/>
              <w:tabs>
                <w:tab w:val="decimal" w:pos="822"/>
              </w:tabs>
            </w:pPr>
            <w:r w:rsidRPr="001E5E37">
              <w:t>0.948</w:t>
            </w:r>
          </w:p>
        </w:tc>
        <w:tc>
          <w:tcPr>
            <w:tcW w:w="1985" w:type="dxa"/>
            <w:vAlign w:val="center"/>
          </w:tcPr>
          <w:p w:rsidR="002A71A2" w:rsidRPr="001E5E37" w:rsidRDefault="002A71A2" w:rsidP="001E5E37">
            <w:pPr>
              <w:pStyle w:val="Tabletext"/>
              <w:tabs>
                <w:tab w:val="decimal" w:pos="822"/>
              </w:tabs>
            </w:pPr>
            <w:r w:rsidRPr="001E5E37">
              <w:t>99.069</w:t>
            </w:r>
          </w:p>
        </w:tc>
      </w:tr>
      <w:tr w:rsidR="002A71A2" w:rsidRPr="001E5E37" w:rsidTr="001E5E37">
        <w:tc>
          <w:tcPr>
            <w:tcW w:w="1560" w:type="dxa"/>
            <w:tcBorders>
              <w:bottom w:val="single" w:sz="4" w:space="0" w:color="auto"/>
            </w:tcBorders>
            <w:vAlign w:val="center"/>
          </w:tcPr>
          <w:p w:rsidR="002A71A2" w:rsidRPr="001E5E37" w:rsidRDefault="002A71A2" w:rsidP="001E5E37">
            <w:pPr>
              <w:pStyle w:val="Tabletext"/>
            </w:pPr>
            <w:r w:rsidRPr="001E5E37">
              <w:t>30</w:t>
            </w:r>
          </w:p>
        </w:tc>
        <w:tc>
          <w:tcPr>
            <w:tcW w:w="1984" w:type="dxa"/>
            <w:tcBorders>
              <w:bottom w:val="single" w:sz="4" w:space="0" w:color="auto"/>
            </w:tcBorders>
            <w:vAlign w:val="center"/>
          </w:tcPr>
          <w:p w:rsidR="002A71A2" w:rsidRPr="001E5E37" w:rsidRDefault="002A71A2" w:rsidP="001E5E37">
            <w:pPr>
              <w:pStyle w:val="Tabletext"/>
              <w:tabs>
                <w:tab w:val="decimal" w:pos="822"/>
              </w:tabs>
            </w:pPr>
            <w:r w:rsidRPr="001E5E37">
              <w:t>0.279</w:t>
            </w:r>
          </w:p>
        </w:tc>
        <w:tc>
          <w:tcPr>
            <w:tcW w:w="1984" w:type="dxa"/>
            <w:tcBorders>
              <w:bottom w:val="single" w:sz="4" w:space="0" w:color="auto"/>
            </w:tcBorders>
            <w:vAlign w:val="center"/>
          </w:tcPr>
          <w:p w:rsidR="002A71A2" w:rsidRPr="001E5E37" w:rsidRDefault="002A71A2" w:rsidP="001E5E37">
            <w:pPr>
              <w:pStyle w:val="Tabletext"/>
              <w:tabs>
                <w:tab w:val="decimal" w:pos="822"/>
              </w:tabs>
            </w:pPr>
            <w:r w:rsidRPr="001E5E37">
              <w:t>0.930</w:t>
            </w:r>
          </w:p>
        </w:tc>
        <w:tc>
          <w:tcPr>
            <w:tcW w:w="1985" w:type="dxa"/>
            <w:tcBorders>
              <w:bottom w:val="single" w:sz="4" w:space="0" w:color="auto"/>
            </w:tcBorders>
            <w:vAlign w:val="center"/>
          </w:tcPr>
          <w:p w:rsidR="002A71A2" w:rsidRPr="001E5E37" w:rsidRDefault="002A71A2" w:rsidP="001E5E37">
            <w:pPr>
              <w:pStyle w:val="Tabletext"/>
              <w:tabs>
                <w:tab w:val="decimal" w:pos="822"/>
              </w:tabs>
            </w:pPr>
            <w:r w:rsidRPr="001E5E37">
              <w:t>100.000</w:t>
            </w:r>
          </w:p>
        </w:tc>
      </w:tr>
    </w:tbl>
    <w:p w:rsidR="002A71A2" w:rsidRDefault="002A71A2" w:rsidP="002A71A2">
      <w:pPr>
        <w:spacing w:before="0" w:line="240" w:lineRule="auto"/>
      </w:pPr>
      <w:r>
        <w:br w:type="page"/>
      </w:r>
    </w:p>
    <w:p w:rsidR="002700A5" w:rsidRDefault="00A70C4C" w:rsidP="00D354DD">
      <w:pPr>
        <w:pStyle w:val="Figuretitle"/>
        <w:ind w:left="993" w:hanging="993"/>
      </w:pPr>
      <w:bookmarkStart w:id="103" w:name="_Toc312148909"/>
      <w:r>
        <w:rPr>
          <w:noProof/>
          <w:lang w:eastAsia="en-AU"/>
        </w:rPr>
        <w:lastRenderedPageBreak/>
        <w:drawing>
          <wp:anchor distT="0" distB="0" distL="114300" distR="114300" simplePos="0" relativeHeight="251721728" behindDoc="0" locked="0" layoutInCell="1" allowOverlap="1">
            <wp:simplePos x="0" y="0"/>
            <wp:positionH relativeFrom="column">
              <wp:posOffset>42545</wp:posOffset>
            </wp:positionH>
            <wp:positionV relativeFrom="paragraph">
              <wp:posOffset>256540</wp:posOffset>
            </wp:positionV>
            <wp:extent cx="5457825" cy="2847975"/>
            <wp:effectExtent l="19050" t="0" r="9525" b="0"/>
            <wp:wrapTopAndBottom/>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853" t="1603" r="1365" b="2564"/>
                    <a:stretch>
                      <a:fillRect/>
                    </a:stretch>
                  </pic:blipFill>
                  <pic:spPr bwMode="auto">
                    <a:xfrm>
                      <a:off x="0" y="0"/>
                      <a:ext cx="5457825" cy="2847975"/>
                    </a:xfrm>
                    <a:prstGeom prst="rect">
                      <a:avLst/>
                    </a:prstGeom>
                    <a:noFill/>
                    <a:ln w="9525">
                      <a:noFill/>
                      <a:miter lim="800000"/>
                      <a:headEnd/>
                      <a:tailEnd/>
                    </a:ln>
                  </pic:spPr>
                </pic:pic>
              </a:graphicData>
            </a:graphic>
          </wp:anchor>
        </w:drawing>
      </w:r>
      <w:bookmarkStart w:id="104" w:name="_Toc338228992"/>
      <w:r w:rsidR="002700A5">
        <w:t xml:space="preserve">Figure </w:t>
      </w:r>
      <w:r w:rsidR="0060051B">
        <w:t>D</w:t>
      </w:r>
      <w:r>
        <w:t>1</w:t>
      </w:r>
      <w:r w:rsidR="002700A5">
        <w:tab/>
      </w:r>
      <w:proofErr w:type="spellStart"/>
      <w:r w:rsidR="002700A5">
        <w:t>Scree</w:t>
      </w:r>
      <w:proofErr w:type="spellEnd"/>
      <w:r w:rsidR="002700A5">
        <w:t xml:space="preserve"> plot from </w:t>
      </w:r>
      <w:r w:rsidR="0007186E">
        <w:t xml:space="preserve">perceptions of schooling </w:t>
      </w:r>
      <w:r w:rsidR="002700A5">
        <w:t>factor analysis</w:t>
      </w:r>
      <w:bookmarkEnd w:id="104"/>
    </w:p>
    <w:p w:rsidR="002A71A2" w:rsidRDefault="008F33E1" w:rsidP="002A71A2">
      <w:pPr>
        <w:pStyle w:val="tabletitle"/>
      </w:pPr>
      <w:bookmarkStart w:id="105" w:name="_Toc338228974"/>
      <w:r>
        <w:t xml:space="preserve">Table </w:t>
      </w:r>
      <w:r w:rsidR="0060051B">
        <w:t>D</w:t>
      </w:r>
      <w:r>
        <w:t>2</w:t>
      </w:r>
      <w:r w:rsidR="002A71A2">
        <w:tab/>
        <w:t>One-factor model</w:t>
      </w:r>
      <w:bookmarkEnd w:id="103"/>
      <w:r w:rsidR="0007186E">
        <w:t xml:space="preserve"> for perceptions of schooling measure</w:t>
      </w:r>
      <w:bookmarkEnd w:id="105"/>
    </w:p>
    <w:tbl>
      <w:tblPr>
        <w:tblW w:w="6804" w:type="dxa"/>
        <w:tblInd w:w="108" w:type="dxa"/>
        <w:tblLayout w:type="fixed"/>
        <w:tblLook w:val="04A0"/>
      </w:tblPr>
      <w:tblGrid>
        <w:gridCol w:w="4536"/>
        <w:gridCol w:w="2268"/>
      </w:tblGrid>
      <w:tr w:rsidR="002A71A2" w:rsidRPr="0078528C" w:rsidTr="001E5E37">
        <w:tc>
          <w:tcPr>
            <w:tcW w:w="4536" w:type="dxa"/>
            <w:tcBorders>
              <w:top w:val="single" w:sz="4" w:space="0" w:color="000000" w:themeColor="text1"/>
              <w:bottom w:val="single" w:sz="4" w:space="0" w:color="000000" w:themeColor="text1"/>
            </w:tcBorders>
          </w:tcPr>
          <w:p w:rsidR="002A71A2" w:rsidRPr="0078528C" w:rsidRDefault="002A71A2" w:rsidP="001E5E37">
            <w:pPr>
              <w:pStyle w:val="Tablehead1"/>
              <w:rPr>
                <w:bCs/>
              </w:rPr>
            </w:pPr>
            <w:r w:rsidRPr="0078528C">
              <w:rPr>
                <w:bCs/>
              </w:rPr>
              <w:t>Variable</w:t>
            </w:r>
          </w:p>
        </w:tc>
        <w:tc>
          <w:tcPr>
            <w:tcW w:w="2268" w:type="dxa"/>
            <w:tcBorders>
              <w:top w:val="single" w:sz="4" w:space="0" w:color="000000" w:themeColor="text1"/>
              <w:bottom w:val="single" w:sz="4" w:space="0" w:color="000000" w:themeColor="text1"/>
            </w:tcBorders>
          </w:tcPr>
          <w:p w:rsidR="002A71A2" w:rsidRPr="0078528C" w:rsidRDefault="00451534" w:rsidP="0074240F">
            <w:pPr>
              <w:pStyle w:val="Tablehead1"/>
              <w:jc w:val="center"/>
              <w:rPr>
                <w:bCs/>
              </w:rPr>
            </w:pPr>
            <w:r>
              <w:rPr>
                <w:bCs/>
              </w:rPr>
              <w:t>Perceptions of s</w:t>
            </w:r>
            <w:r w:rsidR="002A71A2">
              <w:rPr>
                <w:bCs/>
              </w:rPr>
              <w:t>chooling</w:t>
            </w:r>
            <w:r w:rsidR="002A71A2" w:rsidRPr="0078528C">
              <w:rPr>
                <w:bCs/>
              </w:rPr>
              <w:t xml:space="preserve"> (Factor 1)</w:t>
            </w:r>
          </w:p>
        </w:tc>
      </w:tr>
      <w:tr w:rsidR="002A71A2" w:rsidRPr="001E5E37" w:rsidTr="001E5E37">
        <w:tc>
          <w:tcPr>
            <w:tcW w:w="4536" w:type="dxa"/>
            <w:tcBorders>
              <w:top w:val="single" w:sz="4" w:space="0" w:color="000000" w:themeColor="text1"/>
            </w:tcBorders>
          </w:tcPr>
          <w:p w:rsidR="002A71A2" w:rsidRPr="001E5E37" w:rsidRDefault="002A71A2" w:rsidP="001E5E37">
            <w:pPr>
              <w:pStyle w:val="Tabletext"/>
            </w:pPr>
            <w:r w:rsidRPr="001E5E37">
              <w:t>School work is interesting</w:t>
            </w:r>
          </w:p>
        </w:tc>
        <w:tc>
          <w:tcPr>
            <w:tcW w:w="2268" w:type="dxa"/>
            <w:tcBorders>
              <w:top w:val="single" w:sz="4" w:space="0" w:color="000000" w:themeColor="text1"/>
            </w:tcBorders>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Teachers are fair and just</w:t>
            </w:r>
          </w:p>
        </w:tc>
        <w:tc>
          <w:tcPr>
            <w:tcW w:w="2268" w:type="dxa"/>
          </w:tcPr>
          <w:p w:rsidR="002A71A2" w:rsidRPr="001E5E37" w:rsidRDefault="002A71A2" w:rsidP="001E5E37">
            <w:pPr>
              <w:pStyle w:val="Tabletext"/>
              <w:tabs>
                <w:tab w:val="decimal" w:pos="885"/>
              </w:tabs>
            </w:pPr>
            <w:r w:rsidRPr="001E5E37">
              <w:t>0.548</w:t>
            </w:r>
          </w:p>
        </w:tc>
      </w:tr>
      <w:tr w:rsidR="002A71A2" w:rsidRPr="001E5E37" w:rsidTr="001E5E37">
        <w:tc>
          <w:tcPr>
            <w:tcW w:w="4536" w:type="dxa"/>
          </w:tcPr>
          <w:p w:rsidR="002A71A2" w:rsidRPr="001E5E37" w:rsidRDefault="002A71A2" w:rsidP="001E5E37">
            <w:pPr>
              <w:pStyle w:val="Tabletext"/>
            </w:pPr>
            <w:r w:rsidRPr="001E5E37">
              <w:t>Things I learn are important</w:t>
            </w:r>
          </w:p>
        </w:tc>
        <w:tc>
          <w:tcPr>
            <w:tcW w:w="2268" w:type="dxa"/>
          </w:tcPr>
          <w:p w:rsidR="002A71A2" w:rsidRPr="001E5E37" w:rsidRDefault="002A71A2" w:rsidP="001E5E37">
            <w:pPr>
              <w:pStyle w:val="Tabletext"/>
              <w:tabs>
                <w:tab w:val="decimal" w:pos="885"/>
              </w:tabs>
            </w:pPr>
            <w:r w:rsidRPr="001E5E37">
              <w:t>0.679</w:t>
            </w:r>
          </w:p>
        </w:tc>
      </w:tr>
      <w:tr w:rsidR="002A71A2" w:rsidRPr="001E5E37" w:rsidTr="001E5E37">
        <w:tc>
          <w:tcPr>
            <w:tcW w:w="4536" w:type="dxa"/>
          </w:tcPr>
          <w:p w:rsidR="002A71A2" w:rsidRPr="001E5E37" w:rsidRDefault="002A71A2" w:rsidP="001E5E37">
            <w:pPr>
              <w:pStyle w:val="Tabletext"/>
            </w:pPr>
            <w:r w:rsidRPr="001E5E37">
              <w:t>I learnt to work hard</w:t>
            </w:r>
          </w:p>
        </w:tc>
        <w:tc>
          <w:tcPr>
            <w:tcW w:w="2268" w:type="dxa"/>
          </w:tcPr>
          <w:p w:rsidR="002A71A2" w:rsidRPr="001E5E37" w:rsidRDefault="002A71A2" w:rsidP="001E5E37">
            <w:pPr>
              <w:pStyle w:val="Tabletext"/>
              <w:tabs>
                <w:tab w:val="decimal" w:pos="885"/>
              </w:tabs>
            </w:pPr>
            <w:r w:rsidRPr="001E5E37">
              <w:t>0.663</w:t>
            </w:r>
          </w:p>
        </w:tc>
      </w:tr>
      <w:tr w:rsidR="002A71A2" w:rsidRPr="001E5E37" w:rsidTr="001E5E37">
        <w:tc>
          <w:tcPr>
            <w:tcW w:w="4536" w:type="dxa"/>
          </w:tcPr>
          <w:p w:rsidR="002A71A2" w:rsidRPr="001E5E37" w:rsidRDefault="002A71A2" w:rsidP="001E5E37">
            <w:pPr>
              <w:pStyle w:val="Tabletext"/>
            </w:pPr>
            <w:r w:rsidRPr="001E5E37">
              <w:t>I feel happy</w:t>
            </w:r>
          </w:p>
        </w:tc>
        <w:tc>
          <w:tcPr>
            <w:tcW w:w="2268" w:type="dxa"/>
          </w:tcPr>
          <w:p w:rsidR="002A71A2" w:rsidRPr="001E5E37" w:rsidRDefault="002A71A2" w:rsidP="001E5E37">
            <w:pPr>
              <w:pStyle w:val="Tabletext"/>
              <w:tabs>
                <w:tab w:val="decimal" w:pos="885"/>
              </w:tabs>
            </w:pPr>
            <w:r w:rsidRPr="001E5E37">
              <w:t>0.660</w:t>
            </w:r>
          </w:p>
        </w:tc>
      </w:tr>
      <w:tr w:rsidR="002A71A2" w:rsidRPr="001E5E37" w:rsidTr="001E5E37">
        <w:tc>
          <w:tcPr>
            <w:tcW w:w="4536" w:type="dxa"/>
          </w:tcPr>
          <w:p w:rsidR="002A71A2" w:rsidRPr="001E5E37" w:rsidRDefault="002A71A2" w:rsidP="001E5E37">
            <w:pPr>
              <w:pStyle w:val="Tabletext"/>
            </w:pPr>
            <w:r w:rsidRPr="001E5E37">
              <w:t>Teachers listen to what I say</w:t>
            </w:r>
          </w:p>
        </w:tc>
        <w:tc>
          <w:tcPr>
            <w:tcW w:w="2268" w:type="dxa"/>
          </w:tcPr>
          <w:p w:rsidR="002A71A2" w:rsidRPr="001E5E37" w:rsidRDefault="002A71A2" w:rsidP="001E5E37">
            <w:pPr>
              <w:pStyle w:val="Tabletext"/>
              <w:tabs>
                <w:tab w:val="decimal" w:pos="885"/>
              </w:tabs>
            </w:pPr>
            <w:r w:rsidRPr="001E5E37">
              <w:t>0.652</w:t>
            </w:r>
          </w:p>
        </w:tc>
      </w:tr>
      <w:tr w:rsidR="002A71A2" w:rsidRPr="001E5E37" w:rsidTr="001E5E37">
        <w:tc>
          <w:tcPr>
            <w:tcW w:w="4536" w:type="dxa"/>
          </w:tcPr>
          <w:p w:rsidR="002A71A2" w:rsidRPr="001E5E37" w:rsidRDefault="002A71A2" w:rsidP="001E5E37">
            <w:pPr>
              <w:pStyle w:val="Tabletext"/>
            </w:pPr>
            <w:r w:rsidRPr="001E5E37">
              <w:t>I achieved satisfactory standard in my work</w:t>
            </w:r>
          </w:p>
        </w:tc>
        <w:tc>
          <w:tcPr>
            <w:tcW w:w="2268" w:type="dxa"/>
          </w:tcPr>
          <w:p w:rsidR="002A71A2" w:rsidRPr="001E5E37" w:rsidRDefault="002A71A2" w:rsidP="001E5E37">
            <w:pPr>
              <w:pStyle w:val="Tabletext"/>
              <w:tabs>
                <w:tab w:val="decimal" w:pos="885"/>
              </w:tabs>
            </w:pPr>
            <w:r w:rsidRPr="001E5E37">
              <w:t>0.605</w:t>
            </w:r>
          </w:p>
        </w:tc>
      </w:tr>
      <w:tr w:rsidR="002A71A2" w:rsidRPr="001E5E37" w:rsidTr="001E5E37">
        <w:tc>
          <w:tcPr>
            <w:tcW w:w="4536" w:type="dxa"/>
          </w:tcPr>
          <w:p w:rsidR="002A71A2" w:rsidRPr="001E5E37" w:rsidRDefault="002A71A2" w:rsidP="001E5E37">
            <w:pPr>
              <w:pStyle w:val="Tabletext"/>
            </w:pPr>
            <w:r w:rsidRPr="001E5E37">
              <w:t>I like learning</w:t>
            </w:r>
          </w:p>
        </w:tc>
        <w:tc>
          <w:tcPr>
            <w:tcW w:w="2268" w:type="dxa"/>
          </w:tcPr>
          <w:p w:rsidR="002A71A2" w:rsidRPr="001E5E37" w:rsidRDefault="002A71A2" w:rsidP="001E5E37">
            <w:pPr>
              <w:pStyle w:val="Tabletext"/>
              <w:tabs>
                <w:tab w:val="decimal" w:pos="885"/>
              </w:tabs>
            </w:pPr>
            <w:r w:rsidRPr="001E5E37">
              <w:t>0.702</w:t>
            </w:r>
          </w:p>
        </w:tc>
      </w:tr>
      <w:tr w:rsidR="002A71A2" w:rsidRPr="001E5E37" w:rsidTr="001E5E37">
        <w:tc>
          <w:tcPr>
            <w:tcW w:w="4536" w:type="dxa"/>
          </w:tcPr>
          <w:p w:rsidR="002A71A2" w:rsidRPr="001E5E37" w:rsidRDefault="002A71A2" w:rsidP="001E5E37">
            <w:pPr>
              <w:pStyle w:val="Tabletext"/>
            </w:pPr>
            <w:r w:rsidRPr="001E5E37">
              <w:t>I get enjoyment from being here</w:t>
            </w:r>
          </w:p>
        </w:tc>
        <w:tc>
          <w:tcPr>
            <w:tcW w:w="2268" w:type="dxa"/>
          </w:tcPr>
          <w:p w:rsidR="002A71A2" w:rsidRPr="001E5E37" w:rsidRDefault="002A71A2" w:rsidP="001E5E37">
            <w:pPr>
              <w:pStyle w:val="Tabletext"/>
              <w:tabs>
                <w:tab w:val="decimal" w:pos="885"/>
              </w:tabs>
            </w:pPr>
            <w:r w:rsidRPr="001E5E37">
              <w:t>0.658</w:t>
            </w:r>
          </w:p>
        </w:tc>
      </w:tr>
      <w:tr w:rsidR="002A71A2" w:rsidRPr="001E5E37" w:rsidTr="001E5E37">
        <w:tc>
          <w:tcPr>
            <w:tcW w:w="4536" w:type="dxa"/>
          </w:tcPr>
          <w:p w:rsidR="002A71A2" w:rsidRPr="001E5E37" w:rsidRDefault="002A71A2" w:rsidP="001E5E37">
            <w:pPr>
              <w:pStyle w:val="Tabletext"/>
            </w:pPr>
            <w:r w:rsidRPr="001E5E37">
              <w:t>School work is good preparation for the future</w:t>
            </w:r>
          </w:p>
        </w:tc>
        <w:tc>
          <w:tcPr>
            <w:tcW w:w="2268" w:type="dxa"/>
          </w:tcPr>
          <w:p w:rsidR="002A71A2" w:rsidRPr="001E5E37" w:rsidRDefault="002A71A2" w:rsidP="001E5E37">
            <w:pPr>
              <w:pStyle w:val="Tabletext"/>
              <w:tabs>
                <w:tab w:val="decimal" w:pos="885"/>
              </w:tabs>
            </w:pPr>
            <w:r w:rsidRPr="001E5E37">
              <w:t>0.681</w:t>
            </w:r>
          </w:p>
        </w:tc>
      </w:tr>
      <w:tr w:rsidR="002A71A2" w:rsidRPr="001E5E37" w:rsidTr="001E5E37">
        <w:tc>
          <w:tcPr>
            <w:tcW w:w="4536" w:type="dxa"/>
          </w:tcPr>
          <w:p w:rsidR="002A71A2" w:rsidRPr="001E5E37" w:rsidRDefault="002A71A2" w:rsidP="001E5E37">
            <w:pPr>
              <w:pStyle w:val="Tabletext"/>
            </w:pPr>
            <w:r w:rsidRPr="001E5E37">
              <w:t>I like to ask questions in class</w:t>
            </w:r>
          </w:p>
        </w:tc>
        <w:tc>
          <w:tcPr>
            <w:tcW w:w="2268" w:type="dxa"/>
          </w:tcPr>
          <w:p w:rsidR="002A71A2" w:rsidRPr="001E5E37" w:rsidRDefault="002A71A2" w:rsidP="001E5E37">
            <w:pPr>
              <w:pStyle w:val="Tabletext"/>
              <w:tabs>
                <w:tab w:val="decimal" w:pos="885"/>
              </w:tabs>
            </w:pPr>
            <w:r w:rsidRPr="001E5E37">
              <w:t>0.541</w:t>
            </w:r>
          </w:p>
        </w:tc>
      </w:tr>
      <w:tr w:rsidR="002A71A2" w:rsidRPr="001E5E37" w:rsidTr="001E5E37">
        <w:tc>
          <w:tcPr>
            <w:tcW w:w="4536" w:type="dxa"/>
          </w:tcPr>
          <w:p w:rsidR="002A71A2" w:rsidRPr="001E5E37" w:rsidRDefault="002A71A2" w:rsidP="001E5E37">
            <w:pPr>
              <w:pStyle w:val="Tabletext"/>
            </w:pPr>
            <w:r w:rsidRPr="001E5E37">
              <w:t>Teachers give me marks I deserve</w:t>
            </w:r>
          </w:p>
        </w:tc>
        <w:tc>
          <w:tcPr>
            <w:tcW w:w="2268" w:type="dxa"/>
          </w:tcPr>
          <w:p w:rsidR="002A71A2" w:rsidRPr="001E5E37" w:rsidRDefault="002A71A2" w:rsidP="001E5E37">
            <w:pPr>
              <w:pStyle w:val="Tabletext"/>
              <w:tabs>
                <w:tab w:val="decimal" w:pos="885"/>
              </w:tabs>
            </w:pPr>
            <w:r w:rsidRPr="001E5E37">
              <w:t>0.621</w:t>
            </w:r>
          </w:p>
        </w:tc>
      </w:tr>
      <w:tr w:rsidR="002A71A2" w:rsidRPr="001E5E37" w:rsidTr="001E5E37">
        <w:tc>
          <w:tcPr>
            <w:tcW w:w="4536" w:type="dxa"/>
          </w:tcPr>
          <w:p w:rsidR="002A71A2" w:rsidRPr="001E5E37" w:rsidRDefault="002A71A2" w:rsidP="001E5E37">
            <w:pPr>
              <w:pStyle w:val="Tabletext"/>
            </w:pPr>
            <w:r w:rsidRPr="001E5E37">
              <w:t>I’ve acquired skills that will be useful</w:t>
            </w:r>
          </w:p>
        </w:tc>
        <w:tc>
          <w:tcPr>
            <w:tcW w:w="2268" w:type="dxa"/>
          </w:tcPr>
          <w:p w:rsidR="002A71A2" w:rsidRPr="001E5E37" w:rsidRDefault="002A71A2" w:rsidP="001E5E37">
            <w:pPr>
              <w:pStyle w:val="Tabletext"/>
              <w:tabs>
                <w:tab w:val="decimal" w:pos="885"/>
              </w:tabs>
            </w:pPr>
            <w:r w:rsidRPr="001E5E37">
              <w:t>0.682</w:t>
            </w:r>
          </w:p>
        </w:tc>
      </w:tr>
      <w:tr w:rsidR="002A71A2" w:rsidRPr="001E5E37" w:rsidTr="001E5E37">
        <w:tc>
          <w:tcPr>
            <w:tcW w:w="4536" w:type="dxa"/>
          </w:tcPr>
          <w:p w:rsidR="002A71A2" w:rsidRPr="001E5E37" w:rsidRDefault="002A71A2" w:rsidP="001E5E37">
            <w:pPr>
              <w:pStyle w:val="Tabletext"/>
            </w:pPr>
            <w:r w:rsidRPr="001E5E37">
              <w:t xml:space="preserve">I always </w:t>
            </w:r>
            <w:r w:rsidR="003C3C4D">
              <w:t>achieve a satisfactory standard</w:t>
            </w:r>
            <w:r w:rsidRPr="001E5E37">
              <w:t xml:space="preserve"> in my school work</w:t>
            </w:r>
          </w:p>
        </w:tc>
        <w:tc>
          <w:tcPr>
            <w:tcW w:w="2268" w:type="dxa"/>
          </w:tcPr>
          <w:p w:rsidR="002A71A2" w:rsidRPr="001E5E37" w:rsidRDefault="002A71A2" w:rsidP="001E5E37">
            <w:pPr>
              <w:pStyle w:val="Tabletext"/>
              <w:tabs>
                <w:tab w:val="decimal" w:pos="885"/>
              </w:tabs>
            </w:pPr>
            <w:r w:rsidRPr="001E5E37">
              <w:t>0.604</w:t>
            </w:r>
          </w:p>
        </w:tc>
      </w:tr>
      <w:tr w:rsidR="002A71A2" w:rsidRPr="001E5E37" w:rsidTr="001E5E37">
        <w:tc>
          <w:tcPr>
            <w:tcW w:w="4536" w:type="dxa"/>
          </w:tcPr>
          <w:p w:rsidR="002A71A2" w:rsidRPr="001E5E37" w:rsidRDefault="002A71A2" w:rsidP="001E5E37">
            <w:pPr>
              <w:pStyle w:val="Tabletext"/>
            </w:pPr>
            <w:r w:rsidRPr="001E5E37">
              <w:t>I like to do extra work</w:t>
            </w:r>
          </w:p>
        </w:tc>
        <w:tc>
          <w:tcPr>
            <w:tcW w:w="2268" w:type="dxa"/>
          </w:tcPr>
          <w:p w:rsidR="002A71A2" w:rsidRPr="001E5E37" w:rsidRDefault="002A71A2" w:rsidP="001E5E37">
            <w:pPr>
              <w:pStyle w:val="Tabletext"/>
              <w:tabs>
                <w:tab w:val="decimal" w:pos="885"/>
              </w:tabs>
            </w:pPr>
            <w:r w:rsidRPr="001E5E37">
              <w:t>0.559</w:t>
            </w:r>
          </w:p>
        </w:tc>
      </w:tr>
      <w:tr w:rsidR="002A71A2" w:rsidRPr="001E5E37" w:rsidTr="001E5E37">
        <w:tc>
          <w:tcPr>
            <w:tcW w:w="4536" w:type="dxa"/>
          </w:tcPr>
          <w:p w:rsidR="002A71A2" w:rsidRPr="001E5E37" w:rsidRDefault="002A71A2" w:rsidP="001E5E37">
            <w:pPr>
              <w:pStyle w:val="Tabletext"/>
            </w:pPr>
            <w:r w:rsidRPr="001E5E37">
              <w:t>Teachers take personal interest</w:t>
            </w:r>
          </w:p>
        </w:tc>
        <w:tc>
          <w:tcPr>
            <w:tcW w:w="2268" w:type="dxa"/>
          </w:tcPr>
          <w:p w:rsidR="002A71A2" w:rsidRPr="001E5E37" w:rsidRDefault="002A71A2" w:rsidP="001E5E37">
            <w:pPr>
              <w:pStyle w:val="Tabletext"/>
              <w:tabs>
                <w:tab w:val="decimal" w:pos="885"/>
              </w:tabs>
            </w:pPr>
            <w:r w:rsidRPr="001E5E37">
              <w:t>0.608</w:t>
            </w:r>
          </w:p>
        </w:tc>
      </w:tr>
      <w:tr w:rsidR="002A71A2" w:rsidRPr="001E5E37" w:rsidTr="001E5E37">
        <w:tc>
          <w:tcPr>
            <w:tcW w:w="4536" w:type="dxa"/>
          </w:tcPr>
          <w:p w:rsidR="002A71A2" w:rsidRPr="001E5E37" w:rsidRDefault="002A71A2" w:rsidP="001E5E37">
            <w:pPr>
              <w:pStyle w:val="Tabletext"/>
            </w:pPr>
            <w:r w:rsidRPr="001E5E37">
              <w:t>I really like to go to school each day</w:t>
            </w:r>
          </w:p>
        </w:tc>
        <w:tc>
          <w:tcPr>
            <w:tcW w:w="2268" w:type="dxa"/>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I enjoy what I do</w:t>
            </w:r>
          </w:p>
        </w:tc>
        <w:tc>
          <w:tcPr>
            <w:tcW w:w="2268" w:type="dxa"/>
          </w:tcPr>
          <w:p w:rsidR="002A71A2" w:rsidRPr="001E5E37" w:rsidRDefault="002A71A2" w:rsidP="001E5E37">
            <w:pPr>
              <w:pStyle w:val="Tabletext"/>
              <w:tabs>
                <w:tab w:val="decimal" w:pos="885"/>
              </w:tabs>
            </w:pPr>
            <w:r w:rsidRPr="001E5E37">
              <w:t>0.698</w:t>
            </w:r>
          </w:p>
        </w:tc>
      </w:tr>
      <w:tr w:rsidR="002A71A2" w:rsidRPr="001E5E37" w:rsidTr="001E5E37">
        <w:tc>
          <w:tcPr>
            <w:tcW w:w="4536" w:type="dxa"/>
          </w:tcPr>
          <w:p w:rsidR="002A71A2" w:rsidRPr="001E5E37" w:rsidRDefault="002A71A2" w:rsidP="001E5E37">
            <w:pPr>
              <w:pStyle w:val="Tabletext"/>
            </w:pPr>
            <w:r w:rsidRPr="001E5E37">
              <w:t>I always try to do my best</w:t>
            </w:r>
          </w:p>
        </w:tc>
        <w:tc>
          <w:tcPr>
            <w:tcW w:w="2268" w:type="dxa"/>
          </w:tcPr>
          <w:p w:rsidR="002A71A2" w:rsidRPr="001E5E37" w:rsidRDefault="002A71A2" w:rsidP="001E5E37">
            <w:pPr>
              <w:pStyle w:val="Tabletext"/>
              <w:tabs>
                <w:tab w:val="decimal" w:pos="885"/>
              </w:tabs>
            </w:pPr>
            <w:r w:rsidRPr="001E5E37">
              <w:t>0.590</w:t>
            </w:r>
          </w:p>
        </w:tc>
      </w:tr>
      <w:tr w:rsidR="002A71A2" w:rsidRPr="001E5E37" w:rsidTr="001E5E37">
        <w:tc>
          <w:tcPr>
            <w:tcW w:w="4536" w:type="dxa"/>
          </w:tcPr>
          <w:p w:rsidR="002A71A2" w:rsidRPr="001E5E37" w:rsidRDefault="002A71A2" w:rsidP="001E5E37">
            <w:pPr>
              <w:pStyle w:val="Tabletext"/>
            </w:pPr>
            <w:r w:rsidRPr="001E5E37">
              <w:t>Things I learn will help me in adult life</w:t>
            </w:r>
          </w:p>
        </w:tc>
        <w:tc>
          <w:tcPr>
            <w:tcW w:w="2268" w:type="dxa"/>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I know how to cope with school work</w:t>
            </w:r>
          </w:p>
        </w:tc>
        <w:tc>
          <w:tcPr>
            <w:tcW w:w="2268" w:type="dxa"/>
          </w:tcPr>
          <w:p w:rsidR="002A71A2" w:rsidRPr="001E5E37" w:rsidRDefault="002A71A2" w:rsidP="001E5E37">
            <w:pPr>
              <w:pStyle w:val="Tabletext"/>
              <w:tabs>
                <w:tab w:val="decimal" w:pos="885"/>
              </w:tabs>
            </w:pPr>
            <w:r w:rsidRPr="001E5E37">
              <w:t>0.600</w:t>
            </w:r>
          </w:p>
        </w:tc>
      </w:tr>
      <w:tr w:rsidR="002A71A2" w:rsidRPr="001E5E37" w:rsidTr="001E5E37">
        <w:tc>
          <w:tcPr>
            <w:tcW w:w="4536" w:type="dxa"/>
          </w:tcPr>
          <w:p w:rsidR="002A71A2" w:rsidRPr="001E5E37" w:rsidRDefault="002A71A2" w:rsidP="001E5E37">
            <w:pPr>
              <w:pStyle w:val="Tabletext"/>
            </w:pPr>
            <w:r w:rsidRPr="001E5E37">
              <w:t>Teachers help me do my best</w:t>
            </w:r>
          </w:p>
        </w:tc>
        <w:tc>
          <w:tcPr>
            <w:tcW w:w="2268" w:type="dxa"/>
          </w:tcPr>
          <w:p w:rsidR="002A71A2" w:rsidRPr="001E5E37" w:rsidRDefault="002A71A2" w:rsidP="001E5E37">
            <w:pPr>
              <w:pStyle w:val="Tabletext"/>
              <w:tabs>
                <w:tab w:val="decimal" w:pos="885"/>
              </w:tabs>
            </w:pPr>
            <w:r w:rsidRPr="001E5E37">
              <w:t>0.684</w:t>
            </w:r>
          </w:p>
        </w:tc>
      </w:tr>
      <w:tr w:rsidR="002A71A2" w:rsidRPr="001E5E37" w:rsidTr="001E5E37">
        <w:tc>
          <w:tcPr>
            <w:tcW w:w="4536" w:type="dxa"/>
          </w:tcPr>
          <w:p w:rsidR="002A71A2" w:rsidRPr="001E5E37" w:rsidRDefault="002A71A2" w:rsidP="001E5E37">
            <w:pPr>
              <w:pStyle w:val="Tabletext"/>
            </w:pPr>
            <w:r w:rsidRPr="001E5E37">
              <w:t>I get excited about school work that we do</w:t>
            </w:r>
          </w:p>
        </w:tc>
        <w:tc>
          <w:tcPr>
            <w:tcW w:w="2268" w:type="dxa"/>
          </w:tcPr>
          <w:p w:rsidR="002A71A2" w:rsidRPr="001E5E37" w:rsidRDefault="002A71A2" w:rsidP="001E5E37">
            <w:pPr>
              <w:pStyle w:val="Tabletext"/>
              <w:tabs>
                <w:tab w:val="decimal" w:pos="885"/>
              </w:tabs>
            </w:pPr>
            <w:r w:rsidRPr="001E5E37">
              <w:t>0.624</w:t>
            </w:r>
          </w:p>
        </w:tc>
      </w:tr>
      <w:tr w:rsidR="002A71A2" w:rsidRPr="001E5E37" w:rsidTr="001E5E37">
        <w:tc>
          <w:tcPr>
            <w:tcW w:w="4536" w:type="dxa"/>
          </w:tcPr>
          <w:p w:rsidR="002A71A2" w:rsidRPr="001E5E37" w:rsidRDefault="002A71A2" w:rsidP="001E5E37">
            <w:pPr>
              <w:pStyle w:val="Tabletext"/>
            </w:pPr>
            <w:r w:rsidRPr="001E5E37">
              <w:t>I find learning a lot of fun</w:t>
            </w:r>
          </w:p>
        </w:tc>
        <w:tc>
          <w:tcPr>
            <w:tcW w:w="2268" w:type="dxa"/>
          </w:tcPr>
          <w:p w:rsidR="002A71A2" w:rsidRPr="001E5E37" w:rsidRDefault="002A71A2" w:rsidP="001E5E37">
            <w:pPr>
              <w:pStyle w:val="Tabletext"/>
              <w:tabs>
                <w:tab w:val="decimal" w:pos="885"/>
              </w:tabs>
            </w:pPr>
            <w:r w:rsidRPr="001E5E37">
              <w:t>0.640</w:t>
            </w:r>
          </w:p>
        </w:tc>
      </w:tr>
      <w:tr w:rsidR="002A71A2" w:rsidRPr="001E5E37" w:rsidTr="001E5E37">
        <w:tc>
          <w:tcPr>
            <w:tcW w:w="4536" w:type="dxa"/>
          </w:tcPr>
          <w:p w:rsidR="002A71A2" w:rsidRPr="001E5E37" w:rsidRDefault="002A71A2" w:rsidP="001E5E37">
            <w:pPr>
              <w:pStyle w:val="Tabletext"/>
            </w:pPr>
            <w:r w:rsidRPr="001E5E37">
              <w:t>I’m given the chance to do interesting work</w:t>
            </w:r>
          </w:p>
        </w:tc>
        <w:tc>
          <w:tcPr>
            <w:tcW w:w="2268" w:type="dxa"/>
          </w:tcPr>
          <w:p w:rsidR="002A71A2" w:rsidRPr="001E5E37" w:rsidRDefault="002A71A2" w:rsidP="001E5E37">
            <w:pPr>
              <w:pStyle w:val="Tabletext"/>
              <w:tabs>
                <w:tab w:val="decimal" w:pos="885"/>
              </w:tabs>
            </w:pPr>
            <w:r w:rsidRPr="001E5E37">
              <w:t>0.644</w:t>
            </w:r>
          </w:p>
        </w:tc>
      </w:tr>
      <w:tr w:rsidR="002A71A2" w:rsidRPr="001E5E37" w:rsidTr="001E5E37">
        <w:tc>
          <w:tcPr>
            <w:tcW w:w="4536" w:type="dxa"/>
          </w:tcPr>
          <w:p w:rsidR="002A71A2" w:rsidRPr="001E5E37" w:rsidRDefault="002A71A2" w:rsidP="001E5E37">
            <w:pPr>
              <w:pStyle w:val="Tabletext"/>
            </w:pPr>
            <w:r w:rsidRPr="001E5E37">
              <w:t>I know I can do well to be successful</w:t>
            </w:r>
          </w:p>
        </w:tc>
        <w:tc>
          <w:tcPr>
            <w:tcW w:w="2268" w:type="dxa"/>
          </w:tcPr>
          <w:p w:rsidR="002A71A2" w:rsidRPr="001E5E37" w:rsidRDefault="002A71A2" w:rsidP="001E5E37">
            <w:pPr>
              <w:pStyle w:val="Tabletext"/>
              <w:tabs>
                <w:tab w:val="decimal" w:pos="885"/>
              </w:tabs>
            </w:pPr>
            <w:r w:rsidRPr="001E5E37">
              <w:t>0.619</w:t>
            </w:r>
          </w:p>
        </w:tc>
      </w:tr>
      <w:tr w:rsidR="002A71A2" w:rsidRPr="001E5E37" w:rsidTr="001E5E37">
        <w:tc>
          <w:tcPr>
            <w:tcW w:w="4536" w:type="dxa"/>
          </w:tcPr>
          <w:p w:rsidR="002A71A2" w:rsidRPr="001E5E37" w:rsidRDefault="002A71A2" w:rsidP="001E5E37">
            <w:pPr>
              <w:pStyle w:val="Tabletext"/>
            </w:pPr>
            <w:r w:rsidRPr="001E5E37">
              <w:t>Things taught are worth learning</w:t>
            </w:r>
          </w:p>
        </w:tc>
        <w:tc>
          <w:tcPr>
            <w:tcW w:w="2268" w:type="dxa"/>
          </w:tcPr>
          <w:p w:rsidR="002A71A2" w:rsidRPr="001E5E37" w:rsidRDefault="002A71A2" w:rsidP="001E5E37">
            <w:pPr>
              <w:pStyle w:val="Tabletext"/>
              <w:tabs>
                <w:tab w:val="decimal" w:pos="885"/>
              </w:tabs>
            </w:pPr>
            <w:r w:rsidRPr="001E5E37">
              <w:t>0.699</w:t>
            </w:r>
          </w:p>
        </w:tc>
      </w:tr>
      <w:tr w:rsidR="002A71A2" w:rsidRPr="001E5E37" w:rsidTr="001E5E37">
        <w:tc>
          <w:tcPr>
            <w:tcW w:w="4536" w:type="dxa"/>
          </w:tcPr>
          <w:p w:rsidR="002A71A2" w:rsidRPr="001E5E37" w:rsidRDefault="002A71A2" w:rsidP="001E5E37">
            <w:pPr>
              <w:pStyle w:val="Tabletext"/>
            </w:pPr>
            <w:r w:rsidRPr="001E5E37">
              <w:t>I feel safe and secure</w:t>
            </w:r>
          </w:p>
        </w:tc>
        <w:tc>
          <w:tcPr>
            <w:tcW w:w="2268" w:type="dxa"/>
          </w:tcPr>
          <w:p w:rsidR="002A71A2" w:rsidRPr="001E5E37" w:rsidRDefault="002A71A2" w:rsidP="001E5E37">
            <w:pPr>
              <w:pStyle w:val="Tabletext"/>
              <w:tabs>
                <w:tab w:val="decimal" w:pos="885"/>
              </w:tabs>
            </w:pPr>
            <w:r w:rsidRPr="001E5E37">
              <w:t>0.621</w:t>
            </w:r>
          </w:p>
        </w:tc>
      </w:tr>
      <w:tr w:rsidR="002A71A2" w:rsidRPr="001E5E37" w:rsidTr="001E5E37">
        <w:tc>
          <w:tcPr>
            <w:tcW w:w="4536" w:type="dxa"/>
          </w:tcPr>
          <w:p w:rsidR="002A71A2" w:rsidRPr="001E5E37" w:rsidRDefault="002A71A2" w:rsidP="001E5E37">
            <w:pPr>
              <w:pStyle w:val="Tabletext"/>
            </w:pPr>
            <w:r w:rsidRPr="001E5E37">
              <w:t>Teachers treat me fairly in class</w:t>
            </w:r>
          </w:p>
        </w:tc>
        <w:tc>
          <w:tcPr>
            <w:tcW w:w="2268" w:type="dxa"/>
          </w:tcPr>
          <w:p w:rsidR="002A71A2" w:rsidRPr="001E5E37" w:rsidRDefault="002A71A2" w:rsidP="001E5E37">
            <w:pPr>
              <w:pStyle w:val="Tabletext"/>
              <w:tabs>
                <w:tab w:val="decimal" w:pos="885"/>
              </w:tabs>
            </w:pPr>
            <w:r w:rsidRPr="001E5E37">
              <w:t>0.669</w:t>
            </w:r>
          </w:p>
        </w:tc>
      </w:tr>
      <w:tr w:rsidR="002A71A2" w:rsidRPr="001E5E37" w:rsidTr="001E5E37">
        <w:tc>
          <w:tcPr>
            <w:tcW w:w="4536" w:type="dxa"/>
            <w:tcBorders>
              <w:bottom w:val="single" w:sz="4" w:space="0" w:color="auto"/>
            </w:tcBorders>
          </w:tcPr>
          <w:p w:rsidR="002A71A2" w:rsidRPr="001E5E37" w:rsidRDefault="002A71A2" w:rsidP="001E5E37">
            <w:pPr>
              <w:pStyle w:val="Tabletext"/>
            </w:pPr>
            <w:r w:rsidRPr="001E5E37">
              <w:t>I have success as a student</w:t>
            </w:r>
          </w:p>
        </w:tc>
        <w:tc>
          <w:tcPr>
            <w:tcW w:w="2268" w:type="dxa"/>
            <w:tcBorders>
              <w:bottom w:val="single" w:sz="4" w:space="0" w:color="auto"/>
            </w:tcBorders>
          </w:tcPr>
          <w:p w:rsidR="002A71A2" w:rsidRPr="001E5E37" w:rsidRDefault="002A71A2" w:rsidP="001E5E37">
            <w:pPr>
              <w:pStyle w:val="Tabletext"/>
              <w:tabs>
                <w:tab w:val="decimal" w:pos="885"/>
              </w:tabs>
            </w:pPr>
            <w:r w:rsidRPr="001E5E37">
              <w:t>0.629</w:t>
            </w:r>
          </w:p>
        </w:tc>
      </w:tr>
    </w:tbl>
    <w:p w:rsidR="002A71A2" w:rsidRDefault="002A71A2" w:rsidP="001E5E37">
      <w:pPr>
        <w:pStyle w:val="Tabletext"/>
        <w:spacing w:before="0" w:after="0"/>
      </w:pPr>
      <w:r>
        <w:br w:type="page"/>
      </w:r>
    </w:p>
    <w:p w:rsidR="002A71A2" w:rsidRDefault="00CB152C" w:rsidP="002A71A2">
      <w:pPr>
        <w:pStyle w:val="Heading1"/>
      </w:pPr>
      <w:bookmarkStart w:id="106" w:name="_Toc312148892"/>
      <w:bookmarkStart w:id="107" w:name="_Toc338228957"/>
      <w:r>
        <w:lastRenderedPageBreak/>
        <w:t xml:space="preserve">Appendix </w:t>
      </w:r>
      <w:r w:rsidR="005A180F">
        <w:t>E</w:t>
      </w:r>
      <w:r w:rsidR="00B3410E">
        <w:t xml:space="preserve">: </w:t>
      </w:r>
      <w:r w:rsidR="002A71A2">
        <w:t>Technical details on multi-level modelling</w:t>
      </w:r>
      <w:bookmarkEnd w:id="106"/>
      <w:bookmarkEnd w:id="107"/>
    </w:p>
    <w:p w:rsidR="002A71A2" w:rsidRPr="00662554" w:rsidRDefault="002A71A2" w:rsidP="002A71A2">
      <w:pPr>
        <w:pStyle w:val="Text"/>
      </w:pPr>
      <w:r w:rsidRPr="00662554">
        <w:t xml:space="preserve">The general </w:t>
      </w:r>
      <w:r>
        <w:t xml:space="preserve">multi-level </w:t>
      </w:r>
      <w:r w:rsidRPr="00662554">
        <w:t xml:space="preserve">model fitted </w:t>
      </w:r>
      <w:r w:rsidR="00BA7A5A">
        <w:t xml:space="preserve">in this analysis </w:t>
      </w:r>
      <w:r w:rsidR="0007186E">
        <w:t>can be written as</w:t>
      </w:r>
    </w:p>
    <w:p w:rsidR="002A71A2" w:rsidRPr="00662554" w:rsidRDefault="008A0614" w:rsidP="002A71A2">
      <w:pPr>
        <w:pStyle w:val="Text"/>
        <w:spacing w:line="240" w:lineRule="atLeast"/>
        <w:ind w:left="3600" w:right="0"/>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m:t>
                    </m:r>
                  </m:sub>
                </m:sSub>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e>
            </m:mr>
            <m:mr>
              <m:e>
                <m:sSub>
                  <m:sSubPr>
                    <m:ctrlPr>
                      <w:rPr>
                        <w:rFonts w:ascii="Cambria Math" w:hAnsi="Cambria Math"/>
                        <w:i/>
                      </w:rPr>
                    </m:ctrlPr>
                  </m:sSubPr>
                  <m:e>
                    <m:r>
                      <w:rPr>
                        <w:rFonts w:ascii="Cambria Math" w:hAnsi="Cambria Math"/>
                      </w:rPr>
                      <m:t>β</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e>
            </m:mr>
            <m:mr>
              <m:e>
                <m:sSub>
                  <m:sSubPr>
                    <m:ctrlPr>
                      <w:rPr>
                        <w:rFonts w:ascii="Cambria Math" w:hAnsi="Cambria Math"/>
                        <w:i/>
                      </w:rPr>
                    </m:ctrlPr>
                  </m:sSubPr>
                  <m:e>
                    <m:r>
                      <w:rPr>
                        <w:rFonts w:ascii="Cambria Math" w:hAnsi="Cambria Math"/>
                      </w:rPr>
                      <m:t>β</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1j</m:t>
                    </m:r>
                  </m:sub>
                </m:sSub>
              </m:e>
            </m:mr>
          </m:m>
        </m:oMath>
      </m:oMathPara>
    </w:p>
    <w:p w:rsidR="002A71A2" w:rsidRPr="00662554" w:rsidRDefault="002A71A2" w:rsidP="002A71A2">
      <w:pPr>
        <w:pStyle w:val="Text"/>
      </w:pPr>
      <w:proofErr w:type="gramStart"/>
      <w:r w:rsidRPr="00662554">
        <w:t xml:space="preserve">where </w:t>
      </w:r>
      <m:oMath>
        <w:proofErr w:type="gramEnd"/>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st</m:t>
                </m:r>
              </m:sub>
              <m:sup>
                <m:r>
                  <w:rPr>
                    <w:rFonts w:ascii="Cambria Math" w:hAnsi="Cambria Math"/>
                  </w:rPr>
                  <m:t>2</m:t>
                </m:r>
              </m:sup>
            </m:sSubSup>
          </m:e>
        </m:d>
      </m:oMath>
      <w:r w:rsidRPr="00662554">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st</m:t>
            </m:r>
          </m:sub>
          <m:sup>
            <m:r>
              <w:rPr>
                <w:rFonts w:ascii="Cambria Math" w:hAnsi="Cambria Math"/>
              </w:rPr>
              <m:t>2</m:t>
            </m:r>
          </m:sup>
        </m:sSubSup>
        <m:r>
          <w:rPr>
            <w:rFonts w:ascii="Cambria Math" w:hAnsi="Cambria Math"/>
          </w:rPr>
          <m:t xml:space="preserve"> </m:t>
        </m:r>
      </m:oMath>
      <w:r w:rsidRPr="00662554">
        <w:t xml:space="preserve">is the student level variance and </w:t>
      </w:r>
      <m:oMath>
        <m:sSub>
          <m:sSubPr>
            <m:ctrlPr>
              <w:rPr>
                <w:rFonts w:ascii="Cambria Math" w:hAnsi="Cambria Math"/>
                <w:i/>
              </w:rPr>
            </m:ctrlPr>
          </m:sSubPr>
          <m:e>
            <m:r>
              <w:rPr>
                <w:rFonts w:ascii="Cambria Math" w:hAnsi="Cambria Math"/>
              </w:rPr>
              <m:t>u</m:t>
            </m:r>
          </m:e>
          <m:sub>
            <m:r>
              <w:rPr>
                <w:rFonts w:ascii="Cambria Math" w:hAnsi="Cambria Math"/>
              </w:rPr>
              <m:t>0j</m:t>
            </m:r>
          </m:sub>
        </m:sSub>
      </m:oMath>
      <w:r w:rsidRPr="00662554">
        <w:t xml:space="preserve">and </w:t>
      </w:r>
      <m:oMath>
        <m:sSub>
          <m:sSubPr>
            <m:ctrlPr>
              <w:rPr>
                <w:rFonts w:ascii="Cambria Math" w:hAnsi="Cambria Math"/>
                <w:i/>
              </w:rPr>
            </m:ctrlPr>
          </m:sSubPr>
          <m:e>
            <m:r>
              <w:rPr>
                <w:rFonts w:ascii="Cambria Math" w:hAnsi="Cambria Math"/>
              </w:rPr>
              <m:t>u</m:t>
            </m:r>
          </m:e>
          <m:sub>
            <m:r>
              <w:rPr>
                <w:rFonts w:ascii="Cambria Math" w:hAnsi="Cambria Math"/>
              </w:rPr>
              <m:t>1j</m:t>
            </m:r>
          </m:sub>
        </m:sSub>
      </m:oMath>
      <w:r w:rsidRPr="00662554">
        <w:t>are the variance components for school intercepts and school slopes respectively, suc</w:t>
      </w:r>
      <w:r>
        <w:t>h that</w:t>
      </w:r>
    </w:p>
    <w:p w:rsidR="002A71A2" w:rsidRPr="00662554" w:rsidRDefault="008A0614" w:rsidP="002A71A2">
      <w:pPr>
        <w:pStyle w:val="Text"/>
        <w:spacing w:line="240" w:lineRule="atLeast"/>
        <w:ind w:left="3600" w:right="0"/>
        <w:jc w:val="both"/>
      </w:pP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0j</m:t>
                      </m:r>
                    </m:sub>
                  </m:sSub>
                </m:e>
              </m:mr>
              <m:mr>
                <m:e>
                  <m:sSub>
                    <m:sSubPr>
                      <m:ctrlPr>
                        <w:rPr>
                          <w:rFonts w:ascii="Cambria Math" w:hAnsi="Cambria Math"/>
                          <w:i/>
                        </w:rPr>
                      </m:ctrlPr>
                    </m:sSubPr>
                    <m:e>
                      <m:r>
                        <w:rPr>
                          <w:rFonts w:ascii="Cambria Math" w:hAnsi="Cambria Math"/>
                        </w:rPr>
                        <m:t>u</m:t>
                      </m:r>
                    </m:e>
                    <m:sub>
                      <m:r>
                        <w:rPr>
                          <w:rFonts w:ascii="Cambria Math" w:hAnsi="Cambria Math"/>
                        </w:rPr>
                        <m:t>1j</m:t>
                      </m:r>
                    </m:sub>
                  </m:sSub>
                </m:e>
              </m:mr>
            </m:m>
          </m:e>
        </m:d>
        <m:r>
          <w:rPr>
            <w:rFonts w:ascii="Cambria Math" w:hAnsi="Cambria Math"/>
          </w:rPr>
          <m:t>~N</m:t>
        </m:r>
        <m:d>
          <m:dPr>
            <m:begChr m:val="["/>
            <m:endChr m:val="]"/>
            <m:ctrlPr>
              <w:rPr>
                <w:rFonts w:ascii="Cambria Math" w:hAnsi="Cambria Math"/>
                <w:i/>
              </w:rPr>
            </m:ctrlPr>
          </m:dPr>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00</m:t>
                          </m:r>
                        </m:sub>
                      </m:sSub>
                    </m:e>
                    <m:e>
                      <m:sSub>
                        <m:sSubPr>
                          <m:ctrlPr>
                            <w:rPr>
                              <w:rFonts w:ascii="Cambria Math" w:hAnsi="Cambria Math"/>
                              <w:i/>
                            </w:rPr>
                          </m:ctrlPr>
                        </m:sSubPr>
                        <m:e>
                          <m:r>
                            <w:rPr>
                              <w:rFonts w:ascii="Cambria Math" w:hAnsi="Cambria Math"/>
                            </w:rPr>
                            <m:t>σ</m:t>
                          </m:r>
                        </m:e>
                        <m:sub>
                          <m:r>
                            <w:rPr>
                              <w:rFonts w:ascii="Cambria Math" w:hAnsi="Cambria Math"/>
                            </w:rPr>
                            <m:t>01</m:t>
                          </m:r>
                        </m:sub>
                      </m:sSub>
                    </m:e>
                  </m:mr>
                  <m:mr>
                    <m:e>
                      <m:sSub>
                        <m:sSubPr>
                          <m:ctrlPr>
                            <w:rPr>
                              <w:rFonts w:ascii="Cambria Math" w:hAnsi="Cambria Math"/>
                              <w:i/>
                            </w:rPr>
                          </m:ctrlPr>
                        </m:sSubPr>
                        <m:e>
                          <m:r>
                            <w:rPr>
                              <w:rFonts w:ascii="Cambria Math" w:hAnsi="Cambria Math"/>
                            </w:rPr>
                            <m:t>σ</m:t>
                          </m:r>
                        </m:e>
                        <m:sub>
                          <m:r>
                            <w:rPr>
                              <w:rFonts w:ascii="Cambria Math" w:hAnsi="Cambria Math"/>
                            </w:rPr>
                            <m:t>10</m:t>
                          </m:r>
                        </m:sub>
                      </m:sSub>
                    </m:e>
                    <m:e>
                      <m:sSub>
                        <m:sSubPr>
                          <m:ctrlPr>
                            <w:rPr>
                              <w:rFonts w:ascii="Cambria Math" w:hAnsi="Cambria Math"/>
                              <w:i/>
                            </w:rPr>
                          </m:ctrlPr>
                        </m:sSubPr>
                        <m:e>
                          <m:r>
                            <w:rPr>
                              <w:rFonts w:ascii="Cambria Math" w:hAnsi="Cambria Math"/>
                            </w:rPr>
                            <m:t>σ</m:t>
                          </m:r>
                        </m:e>
                        <m:sub>
                          <m:r>
                            <w:rPr>
                              <w:rFonts w:ascii="Cambria Math" w:hAnsi="Cambria Math"/>
                            </w:rPr>
                            <m:t>11</m:t>
                          </m:r>
                        </m:sub>
                      </m:sSub>
                    </m:e>
                  </m:mr>
                </m:m>
              </m:e>
            </m:d>
          </m:e>
        </m:d>
      </m:oMath>
      <w:r w:rsidR="002A71A2" w:rsidRPr="00662554">
        <w:t>,</w:t>
      </w:r>
    </w:p>
    <w:p w:rsidR="002A71A2" w:rsidRPr="00662554" w:rsidRDefault="002A71A2" w:rsidP="002A71A2">
      <w:pPr>
        <w:pStyle w:val="Text"/>
      </w:pPr>
      <w:proofErr w:type="gramStart"/>
      <w:r>
        <w:t>where</w:t>
      </w:r>
      <w:proofErr w:type="gramEnd"/>
      <w:r w:rsidRPr="00662554">
        <w:t xml:space="preserve"> </w:t>
      </w:r>
      <m:oMath>
        <m:sSub>
          <m:sSubPr>
            <m:ctrlPr>
              <w:rPr>
                <w:rFonts w:ascii="Cambria Math" w:hAnsi="Cambria Math"/>
                <w:i/>
              </w:rPr>
            </m:ctrlPr>
          </m:sSubPr>
          <m:e>
            <m:r>
              <w:rPr>
                <w:rFonts w:ascii="Cambria Math" w:hAnsi="Cambria Math"/>
              </w:rPr>
              <m:t>σ</m:t>
            </m:r>
          </m:e>
          <m:sub>
            <m:r>
              <w:rPr>
                <w:rFonts w:ascii="Cambria Math" w:hAnsi="Cambria Math"/>
              </w:rPr>
              <m:t>00</m:t>
            </m:r>
          </m:sub>
        </m:sSub>
      </m:oMath>
      <w:r w:rsidRPr="00662554">
        <w:t xml:space="preserve"> represents the variability in school intercepts, </w:t>
      </w:r>
      <m:oMath>
        <m:sSub>
          <m:sSubPr>
            <m:ctrlPr>
              <w:rPr>
                <w:rFonts w:ascii="Cambria Math" w:hAnsi="Cambria Math"/>
                <w:i/>
              </w:rPr>
            </m:ctrlPr>
          </m:sSubPr>
          <m:e>
            <m:r>
              <w:rPr>
                <w:rFonts w:ascii="Cambria Math" w:hAnsi="Cambria Math"/>
              </w:rPr>
              <m:t>σ</m:t>
            </m:r>
          </m:e>
          <m:sub>
            <m:r>
              <w:rPr>
                <w:rFonts w:ascii="Cambria Math" w:hAnsi="Cambria Math"/>
              </w:rPr>
              <m:t>11</m:t>
            </m:r>
          </m:sub>
        </m:sSub>
      </m:oMath>
      <w:r w:rsidRPr="00662554">
        <w:t xml:space="preserve"> is the variability in slopes and </w:t>
      </w:r>
      <m:oMath>
        <m:sSub>
          <m:sSubPr>
            <m:ctrlPr>
              <w:rPr>
                <w:rFonts w:ascii="Cambria Math" w:hAnsi="Cambria Math"/>
                <w:i/>
              </w:rPr>
            </m:ctrlPr>
          </m:sSubPr>
          <m:e>
            <m:r>
              <w:rPr>
                <w:rFonts w:ascii="Cambria Math" w:hAnsi="Cambria Math"/>
              </w:rPr>
              <m:t>σ</m:t>
            </m:r>
          </m:e>
          <m:sub>
            <m:r>
              <w:rPr>
                <w:rFonts w:ascii="Cambria Math" w:hAnsi="Cambria Math"/>
              </w:rPr>
              <m:t>01</m:t>
            </m:r>
          </m:sub>
        </m:sSub>
      </m:oMath>
      <w:r w:rsidRPr="00662554">
        <w:t xml:space="preserve"> is the covariance between intercep</w:t>
      </w:r>
      <w:r w:rsidR="0007186E">
        <w:t>ts and slopes.</w:t>
      </w:r>
    </w:p>
    <w:p w:rsidR="002A71A2" w:rsidRPr="00662554" w:rsidRDefault="0007186E" w:rsidP="002A71A2">
      <w:pPr>
        <w:pStyle w:val="Text"/>
      </w:pPr>
      <w:r>
        <w:t>In the mixed-</w:t>
      </w:r>
      <w:r w:rsidR="002A71A2" w:rsidRPr="00662554">
        <w:t>model fram</w:t>
      </w:r>
      <w:r w:rsidR="002A71A2">
        <w:t>ework, this model is written as</w:t>
      </w:r>
    </w:p>
    <w:p w:rsidR="002A71A2" w:rsidRPr="00662554" w:rsidRDefault="008A0614" w:rsidP="002A71A2">
      <w:pPr>
        <w:pStyle w:val="Text"/>
        <w:spacing w:line="240" w:lineRule="atLeast"/>
        <w:ind w:left="2880" w:right="0"/>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00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10</m:t>
                  </m:r>
                </m:sub>
              </m:sSub>
              <m:sSub>
                <m:sSubPr>
                  <m:ctrlPr>
                    <w:rPr>
                      <w:rFonts w:ascii="Cambria Math" w:hAnsi="Cambria Math"/>
                      <w:i/>
                    </w:rPr>
                  </m:ctrlPr>
                </m:sSubPr>
                <m:e>
                  <m:r>
                    <w:rPr>
                      <w:rFonts w:ascii="Cambria Math" w:hAnsi="Cambria Math"/>
                    </w:rPr>
                    <m:t>X</m:t>
                  </m:r>
                </m:e>
                <m:sub>
                  <m:r>
                    <w:rPr>
                      <w:rFonts w:ascii="Cambria Math" w:hAnsi="Cambria Math"/>
                    </w:rPr>
                    <m:t>1j</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1j</m:t>
              </m:r>
            </m:sub>
          </m:sSub>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oMath>
      </m:oMathPara>
    </w:p>
    <w:p w:rsidR="002A71A2" w:rsidRPr="005A085A" w:rsidRDefault="002A71A2" w:rsidP="005A085A">
      <w:pPr>
        <w:pStyle w:val="Text"/>
      </w:pPr>
      <w:proofErr w:type="gramStart"/>
      <w:r w:rsidRPr="005A085A">
        <w:t>where</w:t>
      </w:r>
      <w:proofErr w:type="gramEnd"/>
      <w:r w:rsidRPr="005A085A">
        <w:t xml:space="preserve"> the terms in [ ] represent fixed effects and those in ( ) represent random effects. The fixed effects are fitted and tested first </w:t>
      </w:r>
      <w:r w:rsidR="00F230FA">
        <w:t>and</w:t>
      </w:r>
      <w:r w:rsidRPr="005A085A">
        <w:t xml:space="preserve"> only random effects included </w:t>
      </w:r>
      <w:proofErr w:type="gramStart"/>
      <w:r w:rsidRPr="005A085A">
        <w:t xml:space="preserve">are </w:t>
      </w:r>
      <m:oMath>
        <w:proofErr w:type="gramEnd"/>
        <m:sSub>
          <m:sSubPr>
            <m:ctrlPr>
              <w:rPr>
                <w:rFonts w:ascii="Cambria Math" w:hAnsi="Cambria Math"/>
              </w:rPr>
            </m:ctrlPr>
          </m:sSubPr>
          <m:e>
            <m:r>
              <w:rPr>
                <w:rFonts w:ascii="Cambria Math" w:hAnsi="Cambria Math"/>
              </w:rPr>
              <m:t>u</m:t>
            </m:r>
          </m:e>
          <m:sub>
            <m:r>
              <m:rPr>
                <m:sty m:val="p"/>
              </m:rPr>
              <w:rPr>
                <w:rFonts w:ascii="Cambria Math" w:hAnsi="Cambria Math"/>
              </w:rPr>
              <m:t>0</m:t>
            </m:r>
            <m:r>
              <w:rPr>
                <w:rFonts w:ascii="Cambria Math" w:hAnsi="Cambria Math"/>
              </w:rPr>
              <m:t>j</m:t>
            </m:r>
          </m:sub>
        </m:sSub>
      </m:oMath>
      <w:r w:rsidRPr="005A085A">
        <w:t xml:space="preserve">, and </w:t>
      </w:r>
      <m:oMath>
        <m:sSub>
          <m:sSubPr>
            <m:ctrlPr>
              <w:rPr>
                <w:rFonts w:ascii="Cambria Math" w:hAnsi="Cambria Math"/>
              </w:rPr>
            </m:ctrlPr>
          </m:sSubPr>
          <m:e>
            <m:r>
              <w:rPr>
                <w:rFonts w:ascii="Cambria Math" w:hAnsi="Cambria Math"/>
              </w:rPr>
              <m:t>r</m:t>
            </m:r>
          </m:e>
          <m:sub>
            <m:r>
              <w:rPr>
                <w:rFonts w:ascii="Cambria Math" w:hAnsi="Cambria Math"/>
              </w:rPr>
              <m:t>ij</m:t>
            </m:r>
          </m:sub>
        </m:sSub>
      </m:oMath>
      <w:r w:rsidRPr="005A085A">
        <w:t>, that is, the random school and individual level variances. T</w:t>
      </w:r>
      <w:r w:rsidR="00700C5A">
        <w:t>he final tests conducted are those that fit the random effects for</w:t>
      </w:r>
      <w:r w:rsidRPr="005A085A">
        <w:t xml:space="preserve"> the individual level characteristics (</w:t>
      </w:r>
      <m:oMath>
        <m:sSub>
          <m:sSubPr>
            <m:ctrlPr>
              <w:rPr>
                <w:rFonts w:ascii="Cambria Math" w:hAnsi="Cambria Math"/>
              </w:rPr>
            </m:ctrlPr>
          </m:sSubPr>
          <m:e>
            <m:r>
              <w:rPr>
                <w:rFonts w:ascii="Cambria Math" w:hAnsi="Cambria Math"/>
              </w:rPr>
              <m:t>u</m:t>
            </m:r>
          </m:e>
          <m:sub>
            <m:r>
              <m:rPr>
                <m:sty m:val="p"/>
              </m:rPr>
              <w:rPr>
                <w:rFonts w:ascii="Cambria Math" w:hAnsi="Cambria Math"/>
              </w:rPr>
              <m:t>1</m:t>
            </m:r>
            <m:r>
              <w:rPr>
                <w:rFonts w:ascii="Cambria Math" w:hAnsi="Cambria Math"/>
              </w:rPr>
              <m:t>j</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j</m:t>
            </m:r>
          </m:sub>
        </m:sSub>
      </m:oMath>
      <w:r w:rsidRPr="005A085A">
        <w:t>).</w:t>
      </w:r>
    </w:p>
    <w:p w:rsidR="005A085A" w:rsidRDefault="001F404D" w:rsidP="005A085A">
      <w:pPr>
        <w:pStyle w:val="Text"/>
      </w:pPr>
      <w:r w:rsidRPr="005A085A">
        <w:t xml:space="preserve">Different strategies exist for adding student and school-level predictor variables to build a multi-level model </w:t>
      </w:r>
      <w:r w:rsidR="00BA7A5A" w:rsidRPr="005A085A">
        <w:t>(</w:t>
      </w:r>
      <w:proofErr w:type="spellStart"/>
      <w:r w:rsidR="00BA7A5A" w:rsidRPr="005A085A">
        <w:t>Hox</w:t>
      </w:r>
      <w:proofErr w:type="spellEnd"/>
      <w:r w:rsidR="00BA7A5A" w:rsidRPr="005A085A">
        <w:t xml:space="preserve"> 2010; </w:t>
      </w:r>
      <w:proofErr w:type="spellStart"/>
      <w:r w:rsidR="00BA7A5A" w:rsidRPr="005A085A">
        <w:t>Twisk</w:t>
      </w:r>
      <w:proofErr w:type="spellEnd"/>
      <w:r w:rsidR="00BA7A5A" w:rsidRPr="005A085A">
        <w:t xml:space="preserve"> 2006). </w:t>
      </w:r>
      <w:r w:rsidR="005A085A">
        <w:t>In this study, random-intercept</w:t>
      </w:r>
      <w:r w:rsidRPr="005A085A">
        <w:t xml:space="preserve"> model</w:t>
      </w:r>
      <w:r w:rsidR="005A085A">
        <w:t>s</w:t>
      </w:r>
      <w:r w:rsidRPr="005A085A">
        <w:t xml:space="preserve"> </w:t>
      </w:r>
      <w:r w:rsidR="005A085A">
        <w:t>were</w:t>
      </w:r>
      <w:r w:rsidR="00BA7A5A" w:rsidRPr="005A085A">
        <w:t xml:space="preserve"> fitted </w:t>
      </w:r>
      <w:r w:rsidR="005A085A">
        <w:t xml:space="preserve">for each outcome </w:t>
      </w:r>
      <w:r w:rsidRPr="005A085A">
        <w:t xml:space="preserve">that contained all student and school-level predictors as fixed effects. Using Wald tests, non-significant predictors </w:t>
      </w:r>
      <w:r w:rsidR="00BA7A5A" w:rsidRPr="005A085A">
        <w:t xml:space="preserve">were successively eliminated </w:t>
      </w:r>
      <w:r w:rsidRPr="005A085A">
        <w:t>from the model</w:t>
      </w:r>
      <w:r w:rsidR="005A085A">
        <w:t>s</w:t>
      </w:r>
      <w:r w:rsidRPr="005A085A">
        <w:t xml:space="preserve">. Finally, statistically significant random coefficients for student-level predictors </w:t>
      </w:r>
      <w:r w:rsidR="00BA7A5A" w:rsidRPr="005A085A">
        <w:t xml:space="preserve">were included </w:t>
      </w:r>
      <w:r w:rsidRPr="005A085A">
        <w:t>(using changes in log-likelihoods). The final model for each respective outcome contained all statistically significant fixed and random effects at the student level, as well as all statistically significant fixed effects at the school level.</w:t>
      </w:r>
    </w:p>
    <w:p w:rsidR="005A085A" w:rsidRPr="005A085A" w:rsidRDefault="005A085A" w:rsidP="005A085A">
      <w:pPr>
        <w:pStyle w:val="Text"/>
      </w:pPr>
      <w:r w:rsidRPr="005A085A">
        <w:t>The interpretation of the coefficients resulting from a multi</w:t>
      </w:r>
      <w:r w:rsidR="00451534">
        <w:t>-</w:t>
      </w:r>
      <w:r w:rsidRPr="005A085A">
        <w:t xml:space="preserve">level model is the same as for ordinary regression. However, given that schools are fitted as random effects the predicted means or probabilities for schools are based on </w:t>
      </w:r>
      <w:r w:rsidR="00D22C90">
        <w:t>B</w:t>
      </w:r>
      <w:r w:rsidR="00F230FA" w:rsidRPr="005A085A">
        <w:t xml:space="preserve">est </w:t>
      </w:r>
      <w:r w:rsidR="00D22C90">
        <w:t>L</w:t>
      </w:r>
      <w:r w:rsidR="00F230FA" w:rsidRPr="005A085A">
        <w:t xml:space="preserve">inear </w:t>
      </w:r>
      <w:r w:rsidR="00D22C90">
        <w:t>U</w:t>
      </w:r>
      <w:r w:rsidR="00F230FA" w:rsidRPr="005A085A">
        <w:t xml:space="preserve">nbiased </w:t>
      </w:r>
      <w:r w:rsidR="00D22C90">
        <w:t>P</w:t>
      </w:r>
      <w:r w:rsidR="00F230FA" w:rsidRPr="005A085A">
        <w:t>rediction</w:t>
      </w:r>
      <w:r w:rsidR="00F230FA">
        <w:t xml:space="preserve"> </w:t>
      </w:r>
      <w:r>
        <w:t>(BLUP</w:t>
      </w:r>
      <w:r w:rsidR="00451534">
        <w:t>;</w:t>
      </w:r>
      <w:r w:rsidR="00700C5A">
        <w:t xml:space="preserve"> Henderson 1975</w:t>
      </w:r>
      <w:r>
        <w:t>)</w:t>
      </w:r>
      <w:r w:rsidRPr="005A085A">
        <w:t>.</w:t>
      </w:r>
    </w:p>
    <w:p w:rsidR="005A07FF" w:rsidRPr="0082750F" w:rsidRDefault="00700C5A" w:rsidP="00114A74">
      <w:pPr>
        <w:ind w:right="141"/>
      </w:pPr>
      <w:r>
        <w:t>Appropriate</w:t>
      </w:r>
      <w:r w:rsidR="005A07FF">
        <w:t xml:space="preserve"> student</w:t>
      </w:r>
      <w:r w:rsidR="00F230FA">
        <w:t>-</w:t>
      </w:r>
      <w:r w:rsidR="005A07FF">
        <w:t xml:space="preserve"> and school-level weights were applied to all multi-level analyses. C</w:t>
      </w:r>
      <w:r w:rsidR="005A07FF" w:rsidRPr="0082750F">
        <w:t>ases with missing data</w:t>
      </w:r>
      <w:r w:rsidR="005A07FF">
        <w:t xml:space="preserve"> were excluded</w:t>
      </w:r>
      <w:r w:rsidR="005A07FF" w:rsidRPr="0082750F">
        <w:t>. Even though multiple imputation is the recommended approach for handling missing</w:t>
      </w:r>
      <w:r w:rsidR="00451534">
        <w:t xml:space="preserve"> data (see Gemici, Bednarz &amp; Lim</w:t>
      </w:r>
      <w:r w:rsidR="005A07FF" w:rsidRPr="0082750F">
        <w:t xml:space="preserve"> 2011), software for multiple imputation procedures in multi-level models (as outlined in Goldstein et al. 2009) is currently still in an experimental stage. </w:t>
      </w:r>
      <w:r w:rsidR="005A07FF">
        <w:t xml:space="preserve">Therefore, it was </w:t>
      </w:r>
      <w:r w:rsidR="00181E19">
        <w:t xml:space="preserve">decided to not use multiple </w:t>
      </w:r>
      <w:proofErr w:type="gramStart"/>
      <w:r w:rsidR="00181E19">
        <w:t>imputation</w:t>
      </w:r>
      <w:proofErr w:type="gramEnd"/>
      <w:r w:rsidR="00181E19">
        <w:t xml:space="preserve"> in the context of this multi-level modelling study</w:t>
      </w:r>
      <w:r w:rsidR="005A07FF">
        <w:t>.</w:t>
      </w:r>
    </w:p>
    <w:p w:rsidR="002A71A2" w:rsidRDefault="00451534" w:rsidP="005A085A">
      <w:pPr>
        <w:pStyle w:val="Text"/>
      </w:pPr>
      <w:r>
        <w:t>The i</w:t>
      </w:r>
      <w:r w:rsidR="005D317D" w:rsidRPr="00181E19">
        <w:t>ntra</w:t>
      </w:r>
      <w:r>
        <w:t>-</w:t>
      </w:r>
      <w:r w:rsidR="005D317D" w:rsidRPr="00181E19">
        <w:t>class correlation (ICC) captures the extent to which individuals within a school are similar to each other. In particular, the ICC provides a mechanism for determining how much of the total variation in a particular outcome can be attributed to each level included (</w:t>
      </w:r>
      <w:r w:rsidR="007B6797">
        <w:t>that is</w:t>
      </w:r>
      <w:r w:rsidR="005D317D" w:rsidRPr="00181E19">
        <w:t>, students, school) in the multi-level model. High values of the ICC indicate that schools play an important part in explaining the variation in the given outcome. Small values indicate that student background characteristics play a larger part in explaining the relationship with the outcome of interest.</w:t>
      </w:r>
    </w:p>
    <w:p w:rsidR="00181E19" w:rsidRDefault="00181E19" w:rsidP="005B6162">
      <w:pPr>
        <w:pStyle w:val="Text"/>
        <w:spacing w:line="240" w:lineRule="atLeast"/>
        <w:ind w:right="0"/>
      </w:pPr>
      <w:r>
        <w:lastRenderedPageBreak/>
        <w:t>In this paper, the ICC for the continuous TER outcome yields the percent</w:t>
      </w:r>
      <w:r w:rsidR="00F230FA">
        <w:t>age</w:t>
      </w:r>
      <w:r>
        <w:t xml:space="preserve"> of total variation attributable to scho</w:t>
      </w:r>
      <w:r w:rsidR="00EB4871">
        <w:t xml:space="preserve">ols and individuals. For the binary </w:t>
      </w:r>
      <w:r>
        <w:t>university enrolment</w:t>
      </w:r>
      <w:r w:rsidR="00EB4871">
        <w:t xml:space="preserve"> outcome</w:t>
      </w:r>
      <w:r>
        <w:t>, th</w:t>
      </w:r>
      <w:r w:rsidR="005B6162">
        <w:t xml:space="preserve">e error variance is constant </w:t>
      </w:r>
      <w:r w:rsidR="005B6162" w:rsidRPr="00F22944">
        <w:t xml:space="preserve">at </w:t>
      </w: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oMath>
      <w:r w:rsidR="005B6162" w:rsidRPr="00F22944">
        <w:t xml:space="preserve"> (Hedeker 2003)</w:t>
      </w:r>
      <w:r>
        <w:t xml:space="preserve"> and the ICC does not provide the sa</w:t>
      </w:r>
      <w:r w:rsidR="00EB4871">
        <w:t>me information. For this model</w:t>
      </w:r>
      <w:r>
        <w:t>, the change in actual variance components is a more appropriate meas</w:t>
      </w:r>
      <w:r w:rsidR="005C46C1">
        <w:t>ure of variance explained (see a</w:t>
      </w:r>
      <w:r>
        <w:t xml:space="preserve">ppendix </w:t>
      </w:r>
      <w:r w:rsidR="0060051B">
        <w:t>F</w:t>
      </w:r>
      <w:r w:rsidR="005C46C1">
        <w:t>, t</w:t>
      </w:r>
      <w:r>
        <w:t xml:space="preserve">able </w:t>
      </w:r>
      <w:r w:rsidR="0060051B">
        <w:t>F</w:t>
      </w:r>
      <w:r>
        <w:t>1).</w:t>
      </w:r>
    </w:p>
    <w:p w:rsidR="00181E19" w:rsidRPr="005A085A" w:rsidRDefault="00181E19" w:rsidP="005A085A">
      <w:pPr>
        <w:pStyle w:val="Text"/>
      </w:pPr>
    </w:p>
    <w:p w:rsidR="00181E19" w:rsidRDefault="00181E19">
      <w:pPr>
        <w:spacing w:before="0" w:line="240" w:lineRule="auto"/>
        <w:rPr>
          <w:rFonts w:ascii="Tahoma" w:hAnsi="Tahoma" w:cs="Tahoma"/>
          <w:color w:val="000000"/>
          <w:kern w:val="28"/>
          <w:sz w:val="56"/>
          <w:szCs w:val="56"/>
        </w:rPr>
      </w:pPr>
      <w:bookmarkStart w:id="108" w:name="_Toc312148893"/>
      <w:r>
        <w:br w:type="page"/>
      </w:r>
    </w:p>
    <w:p w:rsidR="002A71A2" w:rsidRDefault="00CB152C" w:rsidP="002A71A2">
      <w:pPr>
        <w:pStyle w:val="Heading1"/>
      </w:pPr>
      <w:bookmarkStart w:id="109" w:name="_Toc338228958"/>
      <w:r>
        <w:lastRenderedPageBreak/>
        <w:t xml:space="preserve">Appendix </w:t>
      </w:r>
      <w:r w:rsidR="005A180F">
        <w:t>F</w:t>
      </w:r>
      <w:r w:rsidR="00B3410E">
        <w:t xml:space="preserve">: </w:t>
      </w:r>
      <w:r w:rsidR="002A71A2">
        <w:t>Results from multi-level modelling</w:t>
      </w:r>
      <w:bookmarkEnd w:id="108"/>
      <w:bookmarkEnd w:id="109"/>
    </w:p>
    <w:p w:rsidR="00124277" w:rsidRDefault="00F22944" w:rsidP="00124277">
      <w:pPr>
        <w:pStyle w:val="Text"/>
      </w:pPr>
      <w:r>
        <w:t xml:space="preserve">Table </w:t>
      </w:r>
      <w:r w:rsidR="0060051B">
        <w:t>F</w:t>
      </w:r>
      <w:r>
        <w:t>1</w:t>
      </w:r>
      <w:r w:rsidR="00124277">
        <w:t xml:space="preserve"> provides the variance components from the initial null model and the final model for each outcome. The null model is the basic variance components model with a random intercept but without any predictors. The final model is the model with all statistically significant student and school-level predictors for each respective outcome. </w:t>
      </w:r>
      <w:proofErr w:type="gramStart"/>
      <w:r w:rsidR="00124277">
        <w:t>σ</w:t>
      </w:r>
      <w:r w:rsidR="00124277" w:rsidRPr="006645F9">
        <w:rPr>
          <w:vertAlign w:val="superscript"/>
        </w:rPr>
        <w:t>2</w:t>
      </w:r>
      <w:r w:rsidR="00124277" w:rsidRPr="006645F9">
        <w:rPr>
          <w:vertAlign w:val="subscript"/>
        </w:rPr>
        <w:t>school</w:t>
      </w:r>
      <w:proofErr w:type="gramEnd"/>
      <w:r w:rsidR="00124277">
        <w:t xml:space="preserve"> shows the </w:t>
      </w:r>
      <w:r w:rsidR="005B6162">
        <w:t xml:space="preserve">unexplained variance in school intercepts. </w:t>
      </w:r>
      <w:proofErr w:type="gramStart"/>
      <w:r w:rsidR="00002448">
        <w:t>σ</w:t>
      </w:r>
      <w:r w:rsidR="00002448" w:rsidRPr="006645F9">
        <w:rPr>
          <w:vertAlign w:val="superscript"/>
        </w:rPr>
        <w:t>2</w:t>
      </w:r>
      <w:r w:rsidR="00002448">
        <w:rPr>
          <w:vertAlign w:val="subscript"/>
        </w:rPr>
        <w:t>gender</w:t>
      </w:r>
      <w:proofErr w:type="gramEnd"/>
      <w:r w:rsidR="00002448">
        <w:t xml:space="preserve"> and σ</w:t>
      </w:r>
      <w:r w:rsidR="00002448" w:rsidRPr="006645F9">
        <w:rPr>
          <w:vertAlign w:val="superscript"/>
        </w:rPr>
        <w:t>2</w:t>
      </w:r>
      <w:r w:rsidR="00002448">
        <w:rPr>
          <w:vertAlign w:val="subscript"/>
        </w:rPr>
        <w:t>ses</w:t>
      </w:r>
      <w:r w:rsidR="00002448">
        <w:t xml:space="preserve"> are variance components for the amount of variation </w:t>
      </w:r>
      <w:r w:rsidR="00BC0BBB">
        <w:t>explaine</w:t>
      </w:r>
      <w:r w:rsidR="005C46C1">
        <w:t xml:space="preserve">d by student gender and student </w:t>
      </w:r>
      <w:r w:rsidR="00F230FA">
        <w:t xml:space="preserve">socioeconomic status </w:t>
      </w:r>
      <w:r w:rsidR="00BC0BBB">
        <w:t>in schools (</w:t>
      </w:r>
      <w:r w:rsidR="007B6797">
        <w:t>that is</w:t>
      </w:r>
      <w:r w:rsidR="00BC0BBB">
        <w:t xml:space="preserve">, they represent variation at the individual level). </w:t>
      </w:r>
      <w:proofErr w:type="gramStart"/>
      <w:r w:rsidR="00BC0BBB">
        <w:t>σ</w:t>
      </w:r>
      <w:r w:rsidR="00BC0BBB" w:rsidRPr="006645F9">
        <w:rPr>
          <w:vertAlign w:val="superscript"/>
        </w:rPr>
        <w:t>2</w:t>
      </w:r>
      <w:r w:rsidR="00BC0BBB">
        <w:rPr>
          <w:vertAlign w:val="subscript"/>
        </w:rPr>
        <w:t>e</w:t>
      </w:r>
      <w:proofErr w:type="gramEnd"/>
      <w:r w:rsidR="00BC0BBB">
        <w:t xml:space="preserve"> is the unexplained</w:t>
      </w:r>
      <w:r w:rsidR="00F230FA">
        <w:t xml:space="preserve"> variation between students </w:t>
      </w:r>
      <w:r w:rsidR="00EB4871">
        <w:t xml:space="preserve">in schools. Note that for </w:t>
      </w:r>
      <w:r w:rsidR="00BC0BBB">
        <w:t>university enrolment σ</w:t>
      </w:r>
      <w:r w:rsidR="00BC0BBB" w:rsidRPr="006645F9">
        <w:rPr>
          <w:vertAlign w:val="superscript"/>
        </w:rPr>
        <w:t>2</w:t>
      </w:r>
      <w:r w:rsidR="00BC0BBB">
        <w:rPr>
          <w:vertAlign w:val="subscript"/>
        </w:rPr>
        <w:t xml:space="preserve">gender </w:t>
      </w:r>
      <w:r w:rsidR="00BC0BBB">
        <w:t>and σ</w:t>
      </w:r>
      <w:r w:rsidR="00BC0BBB" w:rsidRPr="006645F9">
        <w:rPr>
          <w:vertAlign w:val="superscript"/>
        </w:rPr>
        <w:t>2</w:t>
      </w:r>
      <w:r w:rsidR="00BC0BBB" w:rsidRPr="006645F9">
        <w:rPr>
          <w:vertAlign w:val="subscript"/>
        </w:rPr>
        <w:t>s</w:t>
      </w:r>
      <w:r w:rsidR="00BC0BBB">
        <w:rPr>
          <w:vertAlign w:val="subscript"/>
        </w:rPr>
        <w:t>es</w:t>
      </w:r>
      <w:r w:rsidR="00BC0BBB">
        <w:t xml:space="preserve"> were not statistically significant random effects.</w:t>
      </w:r>
    </w:p>
    <w:p w:rsidR="00124277" w:rsidRDefault="00F22944" w:rsidP="00124277">
      <w:pPr>
        <w:pStyle w:val="tabletitle"/>
      </w:pPr>
      <w:bookmarkStart w:id="110" w:name="_Toc338228975"/>
      <w:r>
        <w:t xml:space="preserve">Table </w:t>
      </w:r>
      <w:r w:rsidR="0060051B">
        <w:t>F</w:t>
      </w:r>
      <w:r>
        <w:t>1</w:t>
      </w:r>
      <w:r w:rsidR="00124277">
        <w:tab/>
        <w:t>Variance components for null and final models across outcomes</w:t>
      </w:r>
      <w:bookmarkEnd w:id="11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38"/>
        <w:gridCol w:w="1887"/>
        <w:gridCol w:w="1888"/>
        <w:gridCol w:w="1888"/>
        <w:gridCol w:w="1888"/>
      </w:tblGrid>
      <w:tr w:rsidR="00EB4871" w:rsidRPr="004B509A" w:rsidTr="00114A74">
        <w:tc>
          <w:tcPr>
            <w:tcW w:w="1265" w:type="dxa"/>
            <w:tcBorders>
              <w:top w:val="single" w:sz="4" w:space="0" w:color="000000" w:themeColor="text1"/>
            </w:tcBorders>
          </w:tcPr>
          <w:p w:rsidR="00EB4871" w:rsidRPr="004B509A" w:rsidRDefault="00EB4871" w:rsidP="00124277">
            <w:pPr>
              <w:pStyle w:val="Tablehead1"/>
              <w:jc w:val="center"/>
              <w:rPr>
                <w:bCs/>
              </w:rPr>
            </w:pPr>
          </w:p>
        </w:tc>
        <w:tc>
          <w:tcPr>
            <w:tcW w:w="3869" w:type="dxa"/>
            <w:gridSpan w:val="2"/>
            <w:tcBorders>
              <w:top w:val="single" w:sz="4" w:space="0" w:color="000000" w:themeColor="text1"/>
            </w:tcBorders>
          </w:tcPr>
          <w:p w:rsidR="00EB4871" w:rsidRPr="004B509A" w:rsidRDefault="00EB4871" w:rsidP="00124277">
            <w:pPr>
              <w:pStyle w:val="Tablehead1"/>
              <w:jc w:val="center"/>
              <w:rPr>
                <w:bCs/>
              </w:rPr>
            </w:pPr>
            <w:r w:rsidRPr="004B509A">
              <w:rPr>
                <w:bCs/>
              </w:rPr>
              <w:t>TER</w:t>
            </w:r>
          </w:p>
        </w:tc>
        <w:tc>
          <w:tcPr>
            <w:tcW w:w="3870" w:type="dxa"/>
            <w:gridSpan w:val="2"/>
            <w:tcBorders>
              <w:top w:val="single" w:sz="4" w:space="0" w:color="000000" w:themeColor="text1"/>
            </w:tcBorders>
          </w:tcPr>
          <w:p w:rsidR="00EB4871" w:rsidRPr="004B509A" w:rsidRDefault="00EB4871" w:rsidP="00124277">
            <w:pPr>
              <w:pStyle w:val="Tablehead1"/>
              <w:jc w:val="center"/>
              <w:rPr>
                <w:bCs/>
              </w:rPr>
            </w:pPr>
            <w:r w:rsidRPr="004B509A">
              <w:rPr>
                <w:bCs/>
              </w:rPr>
              <w:t>University</w:t>
            </w:r>
          </w:p>
        </w:tc>
      </w:tr>
      <w:tr w:rsidR="00EB4871" w:rsidRPr="004B509A" w:rsidTr="00114A74">
        <w:tc>
          <w:tcPr>
            <w:tcW w:w="1265" w:type="dxa"/>
            <w:tcBorders>
              <w:bottom w:val="single" w:sz="4" w:space="0" w:color="000000" w:themeColor="text1"/>
            </w:tcBorders>
          </w:tcPr>
          <w:p w:rsidR="00EB4871" w:rsidRPr="004B509A" w:rsidRDefault="00EB4871" w:rsidP="00114A74">
            <w:pPr>
              <w:pStyle w:val="Tablehead2"/>
            </w:pPr>
            <w:r>
              <w:t xml:space="preserve">Var. </w:t>
            </w:r>
            <w:r w:rsidR="005C46C1">
              <w:t>c</w:t>
            </w:r>
            <w:r w:rsidRPr="004B509A">
              <w:t>omp</w:t>
            </w:r>
            <w:r>
              <w:t>.</w:t>
            </w:r>
          </w:p>
        </w:tc>
        <w:tc>
          <w:tcPr>
            <w:tcW w:w="1934" w:type="dxa"/>
            <w:tcBorders>
              <w:bottom w:val="single" w:sz="4" w:space="0" w:color="000000" w:themeColor="text1"/>
            </w:tcBorders>
          </w:tcPr>
          <w:p w:rsidR="00EB4871" w:rsidRPr="004B509A" w:rsidRDefault="005C46C1" w:rsidP="00114A74">
            <w:pPr>
              <w:pStyle w:val="Tablehead2"/>
              <w:jc w:val="center"/>
            </w:pPr>
            <w:r>
              <w:t>Null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Final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Null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Final m</w:t>
            </w:r>
            <w:r w:rsidR="00EB4871" w:rsidRPr="004B509A">
              <w:t>odel</w:t>
            </w:r>
          </w:p>
        </w:tc>
      </w:tr>
      <w:tr w:rsidR="00EB4871" w:rsidTr="00114A74">
        <w:tc>
          <w:tcPr>
            <w:tcW w:w="1265" w:type="dxa"/>
            <w:tcBorders>
              <w:top w:val="single" w:sz="4" w:space="0" w:color="000000" w:themeColor="text1"/>
            </w:tcBorders>
          </w:tcPr>
          <w:p w:rsidR="00EB4871" w:rsidRDefault="00EB4871" w:rsidP="00124277">
            <w:pPr>
              <w:pStyle w:val="Tabletext"/>
            </w:pPr>
            <w:r>
              <w:rPr>
                <w:rFonts w:cs="Arial"/>
              </w:rPr>
              <w:t>σ</w:t>
            </w:r>
            <w:r w:rsidRPr="00A87D0F">
              <w:rPr>
                <w:vertAlign w:val="superscript"/>
              </w:rPr>
              <w:t>2</w:t>
            </w:r>
            <w:r w:rsidRPr="00A87D0F">
              <w:rPr>
                <w:vertAlign w:val="subscript"/>
              </w:rPr>
              <w:t>school</w:t>
            </w:r>
          </w:p>
        </w:tc>
        <w:tc>
          <w:tcPr>
            <w:tcW w:w="1934" w:type="dxa"/>
            <w:tcBorders>
              <w:top w:val="single" w:sz="4" w:space="0" w:color="000000" w:themeColor="text1"/>
            </w:tcBorders>
          </w:tcPr>
          <w:p w:rsidR="00EB4871" w:rsidRPr="00114A74" w:rsidRDefault="00EB4871" w:rsidP="00114A74">
            <w:pPr>
              <w:pStyle w:val="Tabletext"/>
              <w:tabs>
                <w:tab w:val="decimal" w:pos="794"/>
              </w:tabs>
            </w:pPr>
            <w:r w:rsidRPr="00114A74">
              <w:t>57.34</w:t>
            </w:r>
          </w:p>
        </w:tc>
        <w:tc>
          <w:tcPr>
            <w:tcW w:w="1935" w:type="dxa"/>
            <w:tcBorders>
              <w:top w:val="single" w:sz="4" w:space="0" w:color="000000" w:themeColor="text1"/>
            </w:tcBorders>
          </w:tcPr>
          <w:p w:rsidR="00EB4871" w:rsidRPr="00114A74" w:rsidRDefault="0060051B" w:rsidP="00114A74">
            <w:pPr>
              <w:pStyle w:val="Tabletext"/>
              <w:tabs>
                <w:tab w:val="decimal" w:pos="794"/>
              </w:tabs>
            </w:pPr>
            <w:r w:rsidRPr="00114A74">
              <w:t>20.36</w:t>
            </w:r>
          </w:p>
        </w:tc>
        <w:tc>
          <w:tcPr>
            <w:tcW w:w="1935" w:type="dxa"/>
            <w:tcBorders>
              <w:top w:val="single" w:sz="4" w:space="0" w:color="000000" w:themeColor="text1"/>
            </w:tcBorders>
          </w:tcPr>
          <w:p w:rsidR="00EB4871" w:rsidRPr="00114A74" w:rsidRDefault="00EB4871" w:rsidP="00114A74">
            <w:pPr>
              <w:pStyle w:val="Tabletext"/>
              <w:tabs>
                <w:tab w:val="decimal" w:pos="794"/>
              </w:tabs>
            </w:pPr>
            <w:r w:rsidRPr="00114A74">
              <w:t>1.08</w:t>
            </w:r>
          </w:p>
        </w:tc>
        <w:tc>
          <w:tcPr>
            <w:tcW w:w="1935" w:type="dxa"/>
            <w:tcBorders>
              <w:top w:val="single" w:sz="4" w:space="0" w:color="000000" w:themeColor="text1"/>
            </w:tcBorders>
          </w:tcPr>
          <w:p w:rsidR="00EB4871" w:rsidRPr="00114A74" w:rsidRDefault="00EB4871" w:rsidP="00114A74">
            <w:pPr>
              <w:pStyle w:val="Tabletext"/>
              <w:tabs>
                <w:tab w:val="decimal" w:pos="794"/>
              </w:tabs>
            </w:pPr>
            <w:r w:rsidRPr="00114A74">
              <w:t>0.06</w:t>
            </w: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gender</w:t>
            </w:r>
          </w:p>
        </w:tc>
        <w:tc>
          <w:tcPr>
            <w:tcW w:w="1934"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r w:rsidRPr="00114A74">
              <w:t>3.11</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ses</w:t>
            </w:r>
          </w:p>
        </w:tc>
        <w:tc>
          <w:tcPr>
            <w:tcW w:w="1934"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r w:rsidRPr="00114A74">
              <w:t>28.21</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e</w:t>
            </w:r>
          </w:p>
        </w:tc>
        <w:tc>
          <w:tcPr>
            <w:tcW w:w="1934" w:type="dxa"/>
          </w:tcPr>
          <w:p w:rsidR="00EB4871" w:rsidRPr="00114A74" w:rsidRDefault="00EB4871" w:rsidP="00114A74">
            <w:pPr>
              <w:pStyle w:val="Tabletext"/>
              <w:tabs>
                <w:tab w:val="decimal" w:pos="794"/>
              </w:tabs>
            </w:pPr>
            <w:r w:rsidRPr="00114A74">
              <w:t>233.05</w:t>
            </w:r>
          </w:p>
        </w:tc>
        <w:tc>
          <w:tcPr>
            <w:tcW w:w="1935" w:type="dxa"/>
          </w:tcPr>
          <w:p w:rsidR="00EB4871" w:rsidRPr="00114A74" w:rsidRDefault="00EB4871" w:rsidP="00114A74">
            <w:pPr>
              <w:pStyle w:val="Tabletext"/>
              <w:tabs>
                <w:tab w:val="decimal" w:pos="794"/>
              </w:tabs>
            </w:pPr>
            <w:r w:rsidRPr="00114A74">
              <w:t>143.56</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RPr="00A87D0F" w:rsidTr="00114A74">
        <w:tc>
          <w:tcPr>
            <w:tcW w:w="1265" w:type="dxa"/>
            <w:tcBorders>
              <w:bottom w:val="single" w:sz="4" w:space="0" w:color="000000" w:themeColor="text1"/>
            </w:tcBorders>
          </w:tcPr>
          <w:p w:rsidR="00EB4871" w:rsidRPr="00A87D0F" w:rsidRDefault="00EB4871" w:rsidP="00124277">
            <w:pPr>
              <w:pStyle w:val="Tabletext"/>
              <w:rPr>
                <w:b/>
              </w:rPr>
            </w:pPr>
            <w:r w:rsidRPr="00A87D0F">
              <w:rPr>
                <w:b/>
              </w:rPr>
              <w:t>Total</w:t>
            </w:r>
          </w:p>
        </w:tc>
        <w:tc>
          <w:tcPr>
            <w:tcW w:w="1934"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290.39</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195.24</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4.37</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3.35</w:t>
            </w:r>
          </w:p>
        </w:tc>
      </w:tr>
    </w:tbl>
    <w:p w:rsidR="00114A74" w:rsidRDefault="00F22944" w:rsidP="00114A74">
      <w:pPr>
        <w:pStyle w:val="Textmorebefore"/>
      </w:pPr>
      <w:r>
        <w:t>T</w:t>
      </w:r>
      <w:r w:rsidR="00124277">
        <w:t>he variance component for schools (</w:t>
      </w:r>
      <w:bookmarkStart w:id="111" w:name="OLE_LINK3"/>
      <w:bookmarkStart w:id="112" w:name="OLE_LINK4"/>
      <w:r w:rsidR="00124277" w:rsidRPr="001B0275">
        <w:t>σ</w:t>
      </w:r>
      <w:r w:rsidR="00124277" w:rsidRPr="001B0275">
        <w:rPr>
          <w:vertAlign w:val="superscript"/>
        </w:rPr>
        <w:t>2</w:t>
      </w:r>
      <w:r w:rsidR="00124277" w:rsidRPr="001B0275">
        <w:rPr>
          <w:vertAlign w:val="subscript"/>
        </w:rPr>
        <w:t>school</w:t>
      </w:r>
      <w:bookmarkEnd w:id="111"/>
      <w:bookmarkEnd w:id="112"/>
      <w:r w:rsidR="00124277" w:rsidRPr="001B0275">
        <w:t>)</w:t>
      </w:r>
      <w:r w:rsidR="00124277">
        <w:t xml:space="preserve"> has decreased substantially in the final models when compared </w:t>
      </w:r>
      <w:r w:rsidR="005C46C1">
        <w:t>with</w:t>
      </w:r>
      <w:r w:rsidR="00124277">
        <w:t xml:space="preserve"> the null models for each respective outcome. </w:t>
      </w:r>
      <w:r w:rsidRPr="00F22944">
        <w:t>For the TER outcome, the reduction in the variance component for schools (</w:t>
      </w:r>
      <w:proofErr w:type="gramStart"/>
      <w:r w:rsidRPr="00F22944">
        <w:t>σ</w:t>
      </w:r>
      <w:r w:rsidRPr="00F22944">
        <w:rPr>
          <w:vertAlign w:val="superscript"/>
        </w:rPr>
        <w:t>2</w:t>
      </w:r>
      <w:r w:rsidRPr="00F22944">
        <w:rPr>
          <w:vertAlign w:val="subscript"/>
        </w:rPr>
        <w:t>school</w:t>
      </w:r>
      <w:r w:rsidRPr="00F22944">
        <w:t xml:space="preserve"> )</w:t>
      </w:r>
      <w:proofErr w:type="gramEnd"/>
      <w:r w:rsidRPr="00F22944">
        <w:t xml:space="preserve"> must be considered in conjunction with the reduction in error variance (σ</w:t>
      </w:r>
      <w:r w:rsidRPr="00F22944">
        <w:rPr>
          <w:vertAlign w:val="superscript"/>
        </w:rPr>
        <w:t>2</w:t>
      </w:r>
      <w:r w:rsidRPr="00F22944">
        <w:rPr>
          <w:vertAlign w:val="subscript"/>
        </w:rPr>
        <w:t>e</w:t>
      </w:r>
      <w:r w:rsidRPr="00F22944">
        <w:t xml:space="preserve">) because the multi-level model </w:t>
      </w:r>
      <w:r w:rsidRPr="00114A74">
        <w:t>explains</w:t>
      </w:r>
      <w:r w:rsidRPr="00F22944">
        <w:t xml:space="preserve"> both </w:t>
      </w:r>
      <w:r>
        <w:t>school and student-</w:t>
      </w:r>
      <w:r w:rsidRPr="00F22944">
        <w:t xml:space="preserve">level variance. As the models include more predictor variables, the total variation present in TER </w:t>
      </w:r>
      <w:r>
        <w:t xml:space="preserve">is </w:t>
      </w:r>
      <w:r w:rsidRPr="00F22944">
        <w:t>re</w:t>
      </w:r>
      <w:r>
        <w:t>duced</w:t>
      </w:r>
      <w:r w:rsidRPr="00F22944">
        <w:t xml:space="preserve">. </w:t>
      </w:r>
      <w:r w:rsidR="00EB4871">
        <w:t>A logistic model</w:t>
      </w:r>
      <w:r>
        <w:t xml:space="preserve"> </w:t>
      </w:r>
      <w:r w:rsidR="00EB4871">
        <w:t>is</w:t>
      </w:r>
      <w:r>
        <w:t xml:space="preserve"> used for </w:t>
      </w:r>
      <w:r w:rsidRPr="00F22944">
        <w:t xml:space="preserve">the </w:t>
      </w:r>
      <w:r>
        <w:t>university enrolment outcomes</w:t>
      </w:r>
      <w:r w:rsidRPr="00F22944">
        <w:t xml:space="preserve">, </w:t>
      </w:r>
      <w:r>
        <w:t xml:space="preserve">so </w:t>
      </w:r>
      <w:r w:rsidRPr="00F22944">
        <w:t xml:space="preserve">the error variance remains constant at </w:t>
      </w:r>
    </w:p>
    <w:p w:rsidR="00124277" w:rsidRDefault="008A0614" w:rsidP="00114A74">
      <w:pPr>
        <w:pStyle w:val="Textmorebefore"/>
        <w:spacing w:before="0" w:line="240" w:lineRule="auto"/>
      </w:pP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oMath>
      <w:r w:rsidR="00F22944" w:rsidRPr="00F22944">
        <w:t xml:space="preserve"> </w:t>
      </w:r>
      <w:proofErr w:type="gramStart"/>
      <w:r w:rsidR="00F22944" w:rsidRPr="00F22944">
        <w:t>(Hedeker 2003).</w:t>
      </w:r>
      <w:proofErr w:type="gramEnd"/>
    </w:p>
    <w:p w:rsidR="00CB152C" w:rsidRDefault="00124277" w:rsidP="00CB152C">
      <w:pPr>
        <w:pStyle w:val="Text"/>
      </w:pPr>
      <w:r>
        <w:t xml:space="preserve">Tables </w:t>
      </w:r>
      <w:r w:rsidR="0060051B">
        <w:t>F</w:t>
      </w:r>
      <w:r w:rsidR="005C46C1">
        <w:t>2—</w:t>
      </w:r>
      <w:r w:rsidR="0060051B">
        <w:t>F</w:t>
      </w:r>
      <w:r>
        <w:t xml:space="preserve">7 </w:t>
      </w:r>
      <w:r w:rsidR="00CB152C">
        <w:t>provide detailed results fro</w:t>
      </w:r>
      <w:r w:rsidR="00EB4871">
        <w:t xml:space="preserve">m </w:t>
      </w:r>
      <w:r w:rsidR="00F230FA">
        <w:t xml:space="preserve">the </w:t>
      </w:r>
      <w:r w:rsidR="00EB4871">
        <w:t>multi-level modelling for TER and</w:t>
      </w:r>
      <w:r w:rsidR="00CB152C">
        <w:t xml:space="preserve"> </w:t>
      </w:r>
      <w:r w:rsidR="00F230FA">
        <w:t xml:space="preserve">the </w:t>
      </w:r>
      <w:r w:rsidR="00EB4871">
        <w:t xml:space="preserve">probability of </w:t>
      </w:r>
      <w:r w:rsidR="00CB152C">
        <w:t>unive</w:t>
      </w:r>
      <w:r w:rsidR="00512E34">
        <w:t>rsity enrolment</w:t>
      </w:r>
      <w:r w:rsidR="008E0171">
        <w:t xml:space="preserve"> at age 19</w:t>
      </w:r>
      <w:r w:rsidR="00CB152C">
        <w:t>. The fo</w:t>
      </w:r>
      <w:r>
        <w:t>llowing applies to these tables</w:t>
      </w:r>
      <w:r w:rsidR="00CB152C">
        <w:t>:</w:t>
      </w:r>
    </w:p>
    <w:p w:rsidR="00CB152C" w:rsidRPr="00CB152C" w:rsidRDefault="00CB152C" w:rsidP="00114A74">
      <w:pPr>
        <w:pStyle w:val="Dotpoint1"/>
      </w:pPr>
      <w:r w:rsidRPr="00CB152C">
        <w:t xml:space="preserve">All statistical tests were based on a significance level of α = </w:t>
      </w:r>
      <w:r w:rsidR="008E0171">
        <w:t>0</w:t>
      </w:r>
      <w:r w:rsidRPr="00CB152C">
        <w:t>.05.</w:t>
      </w:r>
    </w:p>
    <w:p w:rsidR="00CB152C" w:rsidRPr="00CB152C" w:rsidRDefault="00CB152C" w:rsidP="00114A74">
      <w:pPr>
        <w:pStyle w:val="Dotpoint1"/>
      </w:pPr>
      <w:r w:rsidRPr="00CB152C">
        <w:t>All conti</w:t>
      </w:r>
      <w:r w:rsidR="00F230FA">
        <w:t>nuous predictors are grand-mean-</w:t>
      </w:r>
      <w:r w:rsidRPr="00CB152C">
        <w:t>centred.</w:t>
      </w:r>
    </w:p>
    <w:p w:rsidR="00CB152C" w:rsidRPr="002655C3" w:rsidRDefault="00CB152C" w:rsidP="00114A74">
      <w:pPr>
        <w:pStyle w:val="Dotpoint1"/>
      </w:pPr>
      <w:r w:rsidRPr="002655C3">
        <w:t>The reference category for categorical predictors is marked as [R].</w:t>
      </w:r>
    </w:p>
    <w:p w:rsidR="00CB152C" w:rsidRPr="00CB152C" w:rsidRDefault="00CB152C" w:rsidP="00114A74">
      <w:pPr>
        <w:pStyle w:val="Dotpoint1"/>
      </w:pPr>
      <w:r w:rsidRPr="00CB152C">
        <w:t xml:space="preserve">For categorical predictors, Wald </w:t>
      </w:r>
      <w:r w:rsidR="007E6DAD">
        <w:t>χ</w:t>
      </w:r>
      <w:r w:rsidRPr="008B2434">
        <w:rPr>
          <w:vertAlign w:val="superscript"/>
        </w:rPr>
        <w:t>2</w:t>
      </w:r>
      <w:r w:rsidRPr="00CB152C">
        <w:t xml:space="preserve"> statistics indicate the joint value.</w:t>
      </w:r>
    </w:p>
    <w:p w:rsidR="00CB152C" w:rsidRDefault="00CB152C" w:rsidP="00114A74">
      <w:pPr>
        <w:pStyle w:val="Dotpoint1"/>
      </w:pPr>
      <w:r w:rsidRPr="00CB152C">
        <w:t xml:space="preserve">The final model shows only statistically significant predictors, so all Wald </w:t>
      </w:r>
      <w:r>
        <w:t>χ</w:t>
      </w:r>
      <w:r w:rsidRPr="00CB152C">
        <w:rPr>
          <w:vertAlign w:val="superscript"/>
        </w:rPr>
        <w:t>2</w:t>
      </w:r>
      <w:r w:rsidRPr="00CB152C">
        <w:t xml:space="preserve"> values are bolded. For categorical predictors, those categories that are statistically significantly different from the reference</w:t>
      </w:r>
      <w:r w:rsidRPr="00EE5704">
        <w:t xml:space="preserve"> category have</w:t>
      </w:r>
      <w:r w:rsidRPr="00B35794">
        <w:t xml:space="preserve"> bolded </w:t>
      </w:r>
      <w:r w:rsidRPr="00EE5704">
        <w:t>beta coefficients and standard errors.</w:t>
      </w:r>
    </w:p>
    <w:p w:rsidR="002A71A2" w:rsidRDefault="002A71A2" w:rsidP="002A71A2">
      <w:pPr>
        <w:pStyle w:val="Text"/>
      </w:pPr>
    </w:p>
    <w:p w:rsidR="002A71A2" w:rsidRDefault="002A71A2" w:rsidP="002A71A2">
      <w:pPr>
        <w:pStyle w:val="Text"/>
        <w:sectPr w:rsidR="002A71A2" w:rsidSect="00C455F6">
          <w:headerReference w:type="even" r:id="rId23"/>
          <w:headerReference w:type="default" r:id="rId24"/>
          <w:footerReference w:type="even" r:id="rId25"/>
          <w:footerReference w:type="default" r:id="rId26"/>
          <w:headerReference w:type="first" r:id="rId27"/>
          <w:pgSz w:w="11907" w:h="16840" w:code="9"/>
          <w:pgMar w:top="1276" w:right="1701" w:bottom="1276" w:left="1418" w:header="709" w:footer="556" w:gutter="0"/>
          <w:cols w:space="708" w:equalWidth="0">
            <w:col w:w="8788"/>
          </w:cols>
          <w:docGrid w:linePitch="360"/>
        </w:sectPr>
      </w:pPr>
    </w:p>
    <w:p w:rsidR="002A71A2" w:rsidRDefault="008F33E1" w:rsidP="002A71A2">
      <w:pPr>
        <w:pStyle w:val="tabletitle"/>
      </w:pPr>
      <w:bookmarkStart w:id="113" w:name="_Toc312148913"/>
      <w:bookmarkStart w:id="114" w:name="_Toc338228976"/>
      <w:r>
        <w:lastRenderedPageBreak/>
        <w:t xml:space="preserve">Table </w:t>
      </w:r>
      <w:r w:rsidR="0060051B">
        <w:t>F</w:t>
      </w:r>
      <w:r w:rsidR="00F22944">
        <w:t>2</w:t>
      </w:r>
      <w:r w:rsidR="002A71A2">
        <w:tab/>
        <w:t>Results for student-level predictors of TER</w:t>
      </w:r>
      <w:bookmarkEnd w:id="113"/>
      <w:bookmarkEnd w:id="114"/>
    </w:p>
    <w:tbl>
      <w:tblPr>
        <w:tblW w:w="8789" w:type="dxa"/>
        <w:tblInd w:w="57" w:type="dxa"/>
        <w:tblLayout w:type="fixed"/>
        <w:tblCellMar>
          <w:left w:w="57" w:type="dxa"/>
          <w:right w:w="57" w:type="dxa"/>
        </w:tblCellMar>
        <w:tblLook w:val="04A0"/>
      </w:tblPr>
      <w:tblGrid>
        <w:gridCol w:w="1560"/>
        <w:gridCol w:w="1559"/>
        <w:gridCol w:w="283"/>
        <w:gridCol w:w="1077"/>
        <w:gridCol w:w="1050"/>
        <w:gridCol w:w="1105"/>
        <w:gridCol w:w="1077"/>
        <w:gridCol w:w="1078"/>
      </w:tblGrid>
      <w:tr w:rsidR="002A71A2" w:rsidRPr="008D79A9" w:rsidTr="00E21F57">
        <w:tc>
          <w:tcPr>
            <w:tcW w:w="1560" w:type="dxa"/>
            <w:tcBorders>
              <w:top w:val="single" w:sz="4" w:space="0" w:color="000000" w:themeColor="text1"/>
            </w:tcBorders>
          </w:tcPr>
          <w:p w:rsidR="002A71A2" w:rsidRPr="008D79A9" w:rsidRDefault="00FA49CA" w:rsidP="00203A33">
            <w:pPr>
              <w:pStyle w:val="Tablehead1"/>
              <w:rPr>
                <w:bCs/>
              </w:rPr>
            </w:pPr>
            <w:r>
              <w:rPr>
                <w:bCs/>
              </w:rPr>
              <w:t xml:space="preserve">Student </w:t>
            </w:r>
            <w:r w:rsidR="005C46C1">
              <w:rPr>
                <w:bCs/>
              </w:rPr>
              <w:t>a</w:t>
            </w:r>
            <w:r>
              <w:rPr>
                <w:bCs/>
              </w:rPr>
              <w:t>ttribute</w:t>
            </w:r>
          </w:p>
        </w:tc>
        <w:tc>
          <w:tcPr>
            <w:tcW w:w="1559" w:type="dxa"/>
            <w:tcBorders>
              <w:top w:val="single" w:sz="4" w:space="0" w:color="000000" w:themeColor="text1"/>
            </w:tcBorders>
          </w:tcPr>
          <w:p w:rsidR="002A71A2" w:rsidRPr="008D79A9" w:rsidRDefault="002A71A2" w:rsidP="00203A33">
            <w:pPr>
              <w:pStyle w:val="Tablehead1"/>
              <w:rPr>
                <w:bCs/>
              </w:rPr>
            </w:pPr>
            <w:r w:rsidRPr="008D79A9">
              <w:rPr>
                <w:bCs/>
              </w:rPr>
              <w:t>Categories</w:t>
            </w:r>
          </w:p>
        </w:tc>
        <w:tc>
          <w:tcPr>
            <w:tcW w:w="283" w:type="dxa"/>
            <w:tcBorders>
              <w:top w:val="single" w:sz="4" w:space="0" w:color="000000" w:themeColor="text1"/>
            </w:tcBorders>
          </w:tcPr>
          <w:p w:rsidR="002A71A2" w:rsidRPr="008D79A9" w:rsidRDefault="002A71A2" w:rsidP="008D79A9">
            <w:pPr>
              <w:pStyle w:val="Tablehead1"/>
              <w:jc w:val="center"/>
              <w:rPr>
                <w:bCs/>
              </w:rPr>
            </w:pPr>
            <w:proofErr w:type="spellStart"/>
            <w:r w:rsidRPr="008D79A9">
              <w:rPr>
                <w:bCs/>
              </w:rPr>
              <w:t>df</w:t>
            </w:r>
            <w:proofErr w:type="spellEnd"/>
          </w:p>
        </w:tc>
        <w:tc>
          <w:tcPr>
            <w:tcW w:w="2127" w:type="dxa"/>
            <w:gridSpan w:val="2"/>
            <w:tcBorders>
              <w:top w:val="single" w:sz="4" w:space="0" w:color="000000" w:themeColor="text1"/>
            </w:tcBorders>
          </w:tcPr>
          <w:p w:rsidR="002A71A2" w:rsidRPr="008D79A9" w:rsidRDefault="002655C3" w:rsidP="008D79A9">
            <w:pPr>
              <w:pStyle w:val="Tablehead1"/>
              <w:jc w:val="center"/>
              <w:rPr>
                <w:bCs/>
              </w:rPr>
            </w:pPr>
            <w:r>
              <w:rPr>
                <w:bCs/>
              </w:rPr>
              <w:t xml:space="preserve">Joint </w:t>
            </w:r>
            <w:r w:rsidR="002A71A2" w:rsidRPr="008D79A9">
              <w:rPr>
                <w:bCs/>
              </w:rPr>
              <w:t>Wald χ</w:t>
            </w:r>
            <w:r w:rsidR="002A71A2" w:rsidRPr="00CB152C">
              <w:rPr>
                <w:bCs/>
                <w:vertAlign w:val="superscript"/>
              </w:rPr>
              <w:t>2</w:t>
            </w:r>
          </w:p>
        </w:tc>
        <w:tc>
          <w:tcPr>
            <w:tcW w:w="3260" w:type="dxa"/>
            <w:gridSpan w:val="3"/>
            <w:tcBorders>
              <w:top w:val="single" w:sz="4" w:space="0" w:color="000000" w:themeColor="text1"/>
            </w:tcBorders>
            <w:shd w:val="clear" w:color="auto" w:fill="D9D9D9" w:themeFill="background1" w:themeFillShade="D9"/>
          </w:tcPr>
          <w:p w:rsidR="002A71A2" w:rsidRPr="008D79A9" w:rsidRDefault="00B65E78" w:rsidP="008D79A9">
            <w:pPr>
              <w:pStyle w:val="Tablehead1"/>
              <w:jc w:val="center"/>
              <w:rPr>
                <w:bCs/>
              </w:rPr>
            </w:pPr>
            <w:r w:rsidRPr="008D79A9">
              <w:rPr>
                <w:bCs/>
              </w:rPr>
              <w:t>M</w:t>
            </w:r>
            <w:r w:rsidR="00CB38FB">
              <w:rPr>
                <w:bCs/>
              </w:rPr>
              <w:t xml:space="preserve">odel </w:t>
            </w:r>
            <w:r w:rsidRPr="008D79A9">
              <w:rPr>
                <w:bCs/>
              </w:rPr>
              <w:t>3</w:t>
            </w:r>
            <w:r w:rsidR="005C46C1">
              <w:rPr>
                <w:bCs/>
              </w:rPr>
              <w:t xml:space="preserve"> </w:t>
            </w:r>
            <w:r w:rsidR="00203A33">
              <w:rPr>
                <w:bCs/>
              </w:rPr>
              <w:br/>
            </w:r>
            <w:r w:rsidR="005C46C1">
              <w:rPr>
                <w:bCs/>
              </w:rPr>
              <w:t>(Final m</w:t>
            </w:r>
            <w:r w:rsidR="002A71A2" w:rsidRPr="008D79A9">
              <w:rPr>
                <w:bCs/>
              </w:rPr>
              <w:t>odel</w:t>
            </w:r>
            <w:r w:rsidR="00953E87">
              <w:rPr>
                <w:bCs/>
              </w:rPr>
              <w:t xml:space="preserve">, </w:t>
            </w:r>
            <w:r w:rsidR="00953E87" w:rsidRPr="00953E87">
              <w:rPr>
                <w:bCs/>
                <w:i/>
              </w:rPr>
              <w:t>n</w:t>
            </w:r>
            <w:r w:rsidR="00953E87">
              <w:rPr>
                <w:bCs/>
              </w:rPr>
              <w:t xml:space="preserve"> = 3388</w:t>
            </w:r>
            <w:r w:rsidR="002A71A2" w:rsidRPr="008D79A9">
              <w:rPr>
                <w:bCs/>
              </w:rPr>
              <w:t>)</w:t>
            </w:r>
          </w:p>
        </w:tc>
      </w:tr>
      <w:tr w:rsidR="00B65E78" w:rsidRPr="008D79A9" w:rsidTr="00E21F57">
        <w:tc>
          <w:tcPr>
            <w:tcW w:w="1560" w:type="dxa"/>
            <w:tcBorders>
              <w:bottom w:val="single" w:sz="4" w:space="0" w:color="000000" w:themeColor="text1"/>
            </w:tcBorders>
          </w:tcPr>
          <w:p w:rsidR="00B65E78" w:rsidRPr="008D79A9" w:rsidRDefault="00B65E78" w:rsidP="00203A33">
            <w:pPr>
              <w:pStyle w:val="Tablehead2"/>
              <w:jc w:val="center"/>
            </w:pPr>
          </w:p>
        </w:tc>
        <w:tc>
          <w:tcPr>
            <w:tcW w:w="1559" w:type="dxa"/>
            <w:tcBorders>
              <w:bottom w:val="single" w:sz="4" w:space="0" w:color="000000" w:themeColor="text1"/>
            </w:tcBorders>
          </w:tcPr>
          <w:p w:rsidR="00B65E78" w:rsidRPr="008D79A9" w:rsidRDefault="00B65E78" w:rsidP="00203A33">
            <w:pPr>
              <w:pStyle w:val="Tablehead2"/>
              <w:jc w:val="center"/>
            </w:pPr>
          </w:p>
        </w:tc>
        <w:tc>
          <w:tcPr>
            <w:tcW w:w="283" w:type="dxa"/>
            <w:tcBorders>
              <w:bottom w:val="single" w:sz="4" w:space="0" w:color="000000" w:themeColor="text1"/>
            </w:tcBorders>
          </w:tcPr>
          <w:p w:rsidR="00B65E78" w:rsidRPr="008D79A9" w:rsidRDefault="00B65E78" w:rsidP="00203A33">
            <w:pPr>
              <w:pStyle w:val="Tablehead2"/>
              <w:jc w:val="center"/>
            </w:pPr>
          </w:p>
        </w:tc>
        <w:tc>
          <w:tcPr>
            <w:tcW w:w="1077" w:type="dxa"/>
            <w:tcBorders>
              <w:bottom w:val="single" w:sz="4" w:space="0" w:color="000000" w:themeColor="text1"/>
            </w:tcBorders>
          </w:tcPr>
          <w:p w:rsidR="00B65E78" w:rsidRPr="008D79A9" w:rsidRDefault="00B65E78" w:rsidP="00203A33">
            <w:pPr>
              <w:pStyle w:val="Tablehead2"/>
              <w:jc w:val="center"/>
            </w:pPr>
            <w:r w:rsidRPr="008D79A9">
              <w:t>M</w:t>
            </w:r>
            <w:r w:rsidR="00CB38FB">
              <w:t xml:space="preserve">odel </w:t>
            </w:r>
            <w:r w:rsidRPr="008D79A9">
              <w:t>1</w:t>
            </w:r>
          </w:p>
        </w:tc>
        <w:tc>
          <w:tcPr>
            <w:tcW w:w="1050" w:type="dxa"/>
            <w:tcBorders>
              <w:bottom w:val="single" w:sz="4" w:space="0" w:color="000000" w:themeColor="text1"/>
            </w:tcBorders>
          </w:tcPr>
          <w:p w:rsidR="00B65E78" w:rsidRPr="008D79A9" w:rsidRDefault="00B65E78" w:rsidP="00203A33">
            <w:pPr>
              <w:pStyle w:val="Tablehead2"/>
              <w:jc w:val="center"/>
            </w:pPr>
            <w:r w:rsidRPr="008D79A9">
              <w:t>M</w:t>
            </w:r>
            <w:r w:rsidR="00CB38FB">
              <w:t xml:space="preserve">odel </w:t>
            </w:r>
            <w:r w:rsidRPr="008D79A9">
              <w:t>2</w:t>
            </w:r>
          </w:p>
        </w:tc>
        <w:tc>
          <w:tcPr>
            <w:tcW w:w="1105"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r w:rsidRPr="008D79A9">
              <w:t>Wald χ</w:t>
            </w:r>
            <w:r w:rsidRPr="00CB152C">
              <w:rPr>
                <w:vertAlign w:val="superscript"/>
              </w:rPr>
              <w:t>2</w:t>
            </w:r>
          </w:p>
        </w:tc>
        <w:tc>
          <w:tcPr>
            <w:tcW w:w="1077"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proofErr w:type="spellStart"/>
            <w:r w:rsidRPr="008D79A9">
              <w:t>Coeff</w:t>
            </w:r>
            <w:proofErr w:type="spellEnd"/>
            <w:r w:rsidRPr="008D79A9">
              <w:t>.</w:t>
            </w:r>
          </w:p>
        </w:tc>
        <w:tc>
          <w:tcPr>
            <w:tcW w:w="1078"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r w:rsidRPr="008D79A9">
              <w:t>SE</w:t>
            </w:r>
          </w:p>
        </w:tc>
      </w:tr>
      <w:tr w:rsidR="00B65E78" w:rsidRPr="00AE19F9" w:rsidTr="00E21F57">
        <w:tc>
          <w:tcPr>
            <w:tcW w:w="1560" w:type="dxa"/>
            <w:tcBorders>
              <w:top w:val="single" w:sz="4" w:space="0" w:color="000000" w:themeColor="text1"/>
            </w:tcBorders>
          </w:tcPr>
          <w:p w:rsidR="00B65E78" w:rsidRPr="00203A33" w:rsidRDefault="00B65E78" w:rsidP="00203A33">
            <w:pPr>
              <w:pStyle w:val="Tabletext"/>
              <w:rPr>
                <w:b/>
                <w:bCs/>
              </w:rPr>
            </w:pPr>
            <w:r w:rsidRPr="00203A33">
              <w:rPr>
                <w:b/>
                <w:bCs/>
              </w:rPr>
              <w:t>Stu</w:t>
            </w:r>
            <w:r w:rsidR="006C49A2" w:rsidRPr="00203A33">
              <w:rPr>
                <w:b/>
                <w:bCs/>
              </w:rPr>
              <w:t>dent d</w:t>
            </w:r>
            <w:r w:rsidRPr="00203A33">
              <w:rPr>
                <w:b/>
                <w:bCs/>
              </w:rPr>
              <w:t>emographics</w:t>
            </w:r>
          </w:p>
        </w:tc>
        <w:tc>
          <w:tcPr>
            <w:tcW w:w="1559" w:type="dxa"/>
            <w:tcBorders>
              <w:top w:val="single" w:sz="4" w:space="0" w:color="000000" w:themeColor="text1"/>
            </w:tcBorders>
          </w:tcPr>
          <w:p w:rsidR="00B65E78" w:rsidRPr="00AE19F9"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8D79A9">
            <w:pPr>
              <w:pStyle w:val="Tabletext"/>
            </w:pPr>
          </w:p>
        </w:tc>
        <w:tc>
          <w:tcPr>
            <w:tcW w:w="1050" w:type="dxa"/>
            <w:tcBorders>
              <w:top w:val="single" w:sz="4" w:space="0" w:color="000000" w:themeColor="text1"/>
            </w:tcBorders>
          </w:tcPr>
          <w:p w:rsidR="00B65E78" w:rsidRPr="00AE19F9" w:rsidRDefault="00B65E78" w:rsidP="008D79A9">
            <w:pPr>
              <w:pStyle w:val="Tabletext"/>
            </w:pPr>
          </w:p>
        </w:tc>
        <w:tc>
          <w:tcPr>
            <w:tcW w:w="1105"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c>
          <w:tcPr>
            <w:tcW w:w="1077"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c>
          <w:tcPr>
            <w:tcW w:w="1078"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r>
      <w:tr w:rsidR="00B65E78" w:rsidRPr="00AE19F9" w:rsidTr="00E21F57">
        <w:tc>
          <w:tcPr>
            <w:tcW w:w="1560" w:type="dxa"/>
          </w:tcPr>
          <w:p w:rsidR="00B65E78" w:rsidRPr="00AE19F9" w:rsidRDefault="00B65E78" w:rsidP="00203A33">
            <w:pPr>
              <w:pStyle w:val="Tabletext"/>
              <w:ind w:left="227"/>
            </w:pPr>
            <w:r w:rsidRPr="00AE19F9">
              <w:t>Gender</w:t>
            </w:r>
          </w:p>
        </w:tc>
        <w:tc>
          <w:tcPr>
            <w:tcW w:w="1559" w:type="dxa"/>
          </w:tcPr>
          <w:p w:rsidR="00B65E78" w:rsidRPr="00AE19F9" w:rsidRDefault="00B65E78" w:rsidP="008D79A9">
            <w:pPr>
              <w:pStyle w:val="Tabletext"/>
            </w:pPr>
            <w:r w:rsidRPr="00AE19F9">
              <w:t>Male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15.73</w:t>
            </w:r>
          </w:p>
        </w:tc>
        <w:tc>
          <w:tcPr>
            <w:tcW w:w="1050" w:type="dxa"/>
          </w:tcPr>
          <w:p w:rsidR="00B65E78" w:rsidRPr="00FB1A54" w:rsidRDefault="00B65E78" w:rsidP="00E21F57">
            <w:pPr>
              <w:pStyle w:val="Tabletext"/>
              <w:ind w:right="312"/>
              <w:jc w:val="right"/>
            </w:pPr>
            <w:r w:rsidRPr="00FB1A54">
              <w:t>18.49</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9.05</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Female</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3.731</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0.879</w:t>
            </w:r>
          </w:p>
        </w:tc>
      </w:tr>
      <w:tr w:rsidR="00B65E78" w:rsidRPr="00AE19F9" w:rsidTr="00E21F57">
        <w:tc>
          <w:tcPr>
            <w:tcW w:w="1560" w:type="dxa"/>
          </w:tcPr>
          <w:p w:rsidR="00B65E78" w:rsidRPr="00AE19F9" w:rsidRDefault="00B65E78" w:rsidP="00203A33">
            <w:pPr>
              <w:pStyle w:val="Tabletext"/>
              <w:ind w:left="227"/>
            </w:pPr>
            <w:r w:rsidRPr="00AE19F9">
              <w:t>Indigenous status</w:t>
            </w:r>
          </w:p>
        </w:tc>
        <w:tc>
          <w:tcPr>
            <w:tcW w:w="1559" w:type="dxa"/>
          </w:tcPr>
          <w:p w:rsidR="00B65E78" w:rsidRPr="00AE19F9" w:rsidRDefault="00B65E78" w:rsidP="008D79A9">
            <w:pPr>
              <w:pStyle w:val="Tabletext"/>
            </w:pPr>
            <w:r w:rsidRPr="00AE19F9">
              <w:t>Indigenous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4.25</w:t>
            </w:r>
          </w:p>
        </w:tc>
        <w:tc>
          <w:tcPr>
            <w:tcW w:w="1050" w:type="dxa"/>
          </w:tcPr>
          <w:p w:rsidR="00B65E78" w:rsidRPr="00FB1A54" w:rsidRDefault="00B65E78" w:rsidP="00E21F57">
            <w:pPr>
              <w:pStyle w:val="Tabletext"/>
              <w:ind w:right="312"/>
              <w:jc w:val="right"/>
            </w:pPr>
            <w:r w:rsidRPr="00FB1A54">
              <w:t>4.21</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5.26</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Not indigenous</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5.084</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2.217</w:t>
            </w:r>
          </w:p>
        </w:tc>
      </w:tr>
      <w:tr w:rsidR="00B65E78" w:rsidRPr="00AE19F9" w:rsidTr="00E21F57">
        <w:tc>
          <w:tcPr>
            <w:tcW w:w="1560" w:type="dxa"/>
          </w:tcPr>
          <w:p w:rsidR="00B65E78" w:rsidRPr="00AE19F9" w:rsidRDefault="00B65E78" w:rsidP="00203A33">
            <w:pPr>
              <w:pStyle w:val="Tabletext"/>
              <w:ind w:left="227"/>
            </w:pPr>
            <w:r>
              <w:t xml:space="preserve">Length of </w:t>
            </w:r>
            <w:r w:rsidR="00203A33">
              <w:br/>
            </w:r>
            <w:r>
              <w:t>in-country residence</w:t>
            </w:r>
          </w:p>
        </w:tc>
        <w:tc>
          <w:tcPr>
            <w:tcW w:w="1559" w:type="dxa"/>
          </w:tcPr>
          <w:p w:rsidR="00B65E78" w:rsidRPr="00AE19F9" w:rsidRDefault="00B65E78" w:rsidP="008D79A9">
            <w:pPr>
              <w:pStyle w:val="Tabletext"/>
            </w:pPr>
            <w:r w:rsidRPr="00AE19F9">
              <w:t>Australian-born [R]</w:t>
            </w:r>
          </w:p>
        </w:tc>
        <w:tc>
          <w:tcPr>
            <w:tcW w:w="283" w:type="dxa"/>
          </w:tcPr>
          <w:p w:rsidR="00B65E78" w:rsidRPr="00AE19F9" w:rsidRDefault="00B65E78" w:rsidP="008D79A9">
            <w:pPr>
              <w:pStyle w:val="Tabletext"/>
              <w:jc w:val="center"/>
            </w:pPr>
            <w:r>
              <w:t>2</w:t>
            </w:r>
          </w:p>
        </w:tc>
        <w:tc>
          <w:tcPr>
            <w:tcW w:w="1077" w:type="dxa"/>
          </w:tcPr>
          <w:p w:rsidR="00B65E78" w:rsidRPr="00FB1A54" w:rsidRDefault="00B65E78" w:rsidP="00E21F57">
            <w:pPr>
              <w:pStyle w:val="Tabletext"/>
              <w:ind w:right="312"/>
              <w:jc w:val="right"/>
            </w:pPr>
            <w:r w:rsidRPr="00FB1A54">
              <w:t>4.55</w:t>
            </w:r>
          </w:p>
        </w:tc>
        <w:tc>
          <w:tcPr>
            <w:tcW w:w="1050" w:type="dxa"/>
          </w:tcPr>
          <w:p w:rsidR="00B65E78" w:rsidRPr="00FB1A54" w:rsidRDefault="00B65E78" w:rsidP="00E21F57">
            <w:pPr>
              <w:pStyle w:val="Tabletext"/>
              <w:ind w:right="312"/>
              <w:jc w:val="right"/>
            </w:pPr>
            <w:r w:rsidRPr="00FB1A54">
              <w:t>10.23</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10.53</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First-generation</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1.475</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0.624</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Foreign-born</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3.091</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1.009</w:t>
            </w:r>
          </w:p>
        </w:tc>
      </w:tr>
      <w:tr w:rsidR="00B65E78" w:rsidRPr="00AE19F9" w:rsidTr="00E21F57">
        <w:tc>
          <w:tcPr>
            <w:tcW w:w="1560" w:type="dxa"/>
          </w:tcPr>
          <w:p w:rsidR="00B65E78" w:rsidRPr="00AE19F9" w:rsidRDefault="00B65E78" w:rsidP="00203A33">
            <w:pPr>
              <w:pStyle w:val="Tabletext"/>
              <w:ind w:left="227"/>
            </w:pPr>
            <w:r w:rsidRPr="00AE19F9">
              <w:t xml:space="preserve">Home </w:t>
            </w:r>
            <w:r w:rsidR="00203A33">
              <w:br/>
            </w:r>
            <w:r w:rsidRPr="00AE19F9">
              <w:t>language</w:t>
            </w:r>
          </w:p>
        </w:tc>
        <w:tc>
          <w:tcPr>
            <w:tcW w:w="1559" w:type="dxa"/>
          </w:tcPr>
          <w:p w:rsidR="00B65E78" w:rsidRPr="00AE19F9" w:rsidRDefault="00B65E78" w:rsidP="008D79A9">
            <w:pPr>
              <w:pStyle w:val="Tabletext"/>
            </w:pPr>
            <w:r w:rsidRPr="00AE19F9">
              <w:t>English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2.85</w:t>
            </w:r>
          </w:p>
        </w:tc>
        <w:tc>
          <w:tcPr>
            <w:tcW w:w="1050" w:type="dxa"/>
          </w:tcPr>
          <w:p w:rsidR="00B65E78" w:rsidRPr="00FB1A54" w:rsidRDefault="00B65E78" w:rsidP="00E21F57">
            <w:pPr>
              <w:pStyle w:val="Tabletext"/>
              <w:ind w:right="312"/>
              <w:jc w:val="right"/>
            </w:pPr>
            <w:r w:rsidRPr="00FB1A54">
              <w:t>d</w:t>
            </w: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Not English</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SES</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FB1A54" w:rsidRDefault="00B65E78" w:rsidP="00E21F57">
            <w:pPr>
              <w:pStyle w:val="Tabletext"/>
              <w:ind w:right="312"/>
              <w:jc w:val="right"/>
            </w:pPr>
            <w:r w:rsidRPr="00FB1A54">
              <w:t>3.78</w:t>
            </w:r>
          </w:p>
        </w:tc>
        <w:tc>
          <w:tcPr>
            <w:tcW w:w="1050" w:type="dxa"/>
            <w:tcBorders>
              <w:bottom w:val="single" w:sz="4" w:space="0" w:color="000000" w:themeColor="text1"/>
            </w:tcBorders>
          </w:tcPr>
          <w:p w:rsidR="00B65E78" w:rsidRPr="00FB1A54" w:rsidRDefault="00B65E78" w:rsidP="00E21F57">
            <w:pPr>
              <w:pStyle w:val="Tabletext"/>
              <w:ind w:right="312"/>
              <w:jc w:val="right"/>
            </w:pPr>
            <w:r w:rsidRPr="00FB1A54">
              <w:t>6.49</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6.66</w:t>
            </w:r>
          </w:p>
        </w:tc>
        <w:tc>
          <w:tcPr>
            <w:tcW w:w="1077"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0.779</w:t>
            </w:r>
          </w:p>
        </w:tc>
        <w:tc>
          <w:tcPr>
            <w:tcW w:w="1078"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0.302</w:t>
            </w:r>
          </w:p>
        </w:tc>
      </w:tr>
      <w:tr w:rsidR="00B65E78" w:rsidRPr="00AE19F9" w:rsidTr="00E21F57">
        <w:tc>
          <w:tcPr>
            <w:tcW w:w="1560" w:type="dxa"/>
            <w:tcBorders>
              <w:top w:val="single" w:sz="4" w:space="0" w:color="000000" w:themeColor="text1"/>
            </w:tcBorders>
          </w:tcPr>
          <w:p w:rsidR="00B65E78" w:rsidRPr="00096B2C" w:rsidRDefault="005C46C1" w:rsidP="008D79A9">
            <w:pPr>
              <w:pStyle w:val="Tabletext"/>
              <w:rPr>
                <w:b/>
              </w:rPr>
            </w:pPr>
            <w:r>
              <w:rPr>
                <w:b/>
              </w:rPr>
              <w:t>Academic a</w:t>
            </w:r>
            <w:r w:rsidR="00B65E78" w:rsidRPr="00096B2C">
              <w:rPr>
                <w:b/>
              </w:rPr>
              <w:t>chievement</w:t>
            </w:r>
          </w:p>
        </w:tc>
        <w:tc>
          <w:tcPr>
            <w:tcW w:w="1559" w:type="dxa"/>
            <w:tcBorders>
              <w:top w:val="single" w:sz="4" w:space="0" w:color="000000" w:themeColor="text1"/>
            </w:tcBorders>
          </w:tcPr>
          <w:p w:rsidR="00B65E78" w:rsidRPr="00AE19F9"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E21F57">
            <w:pPr>
              <w:pStyle w:val="Tabletext"/>
              <w:ind w:right="312"/>
              <w:jc w:val="right"/>
            </w:pPr>
          </w:p>
        </w:tc>
        <w:tc>
          <w:tcPr>
            <w:tcW w:w="1050" w:type="dxa"/>
            <w:tcBorders>
              <w:top w:val="single" w:sz="4" w:space="0" w:color="000000" w:themeColor="text1"/>
            </w:tcBorders>
          </w:tcPr>
          <w:p w:rsidR="00B65E78" w:rsidRPr="00AE19F9" w:rsidRDefault="00B65E78" w:rsidP="00E21F57">
            <w:pPr>
              <w:pStyle w:val="Tabletext"/>
              <w:ind w:right="312"/>
              <w:jc w:val="right"/>
            </w:pPr>
          </w:p>
        </w:tc>
        <w:tc>
          <w:tcPr>
            <w:tcW w:w="1105"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7"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8"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Acad. achievement</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C53CED" w:rsidRDefault="00B65E78" w:rsidP="00E21F57">
            <w:pPr>
              <w:pStyle w:val="Tabletext"/>
              <w:ind w:right="312"/>
              <w:jc w:val="right"/>
            </w:pPr>
            <w:r w:rsidRPr="00C53CED">
              <w:t>288.85</w:t>
            </w:r>
          </w:p>
        </w:tc>
        <w:tc>
          <w:tcPr>
            <w:tcW w:w="1050" w:type="dxa"/>
            <w:tcBorders>
              <w:bottom w:val="single" w:sz="4" w:space="0" w:color="000000" w:themeColor="text1"/>
            </w:tcBorders>
          </w:tcPr>
          <w:p w:rsidR="00B65E78" w:rsidRPr="00C53CED" w:rsidRDefault="00B65E78" w:rsidP="00E21F57">
            <w:pPr>
              <w:pStyle w:val="Tabletext"/>
              <w:ind w:right="312"/>
              <w:jc w:val="right"/>
            </w:pPr>
            <w:r w:rsidRPr="00C53CED">
              <w:t>504.29</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549.41</w:t>
            </w:r>
          </w:p>
        </w:tc>
        <w:tc>
          <w:tcPr>
            <w:tcW w:w="1077"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7.111</w:t>
            </w:r>
          </w:p>
        </w:tc>
        <w:tc>
          <w:tcPr>
            <w:tcW w:w="1078"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0.303</w:t>
            </w:r>
          </w:p>
        </w:tc>
      </w:tr>
      <w:tr w:rsidR="00B65E78" w:rsidRPr="00AE19F9" w:rsidTr="00E21F57">
        <w:tc>
          <w:tcPr>
            <w:tcW w:w="1560" w:type="dxa"/>
            <w:tcBorders>
              <w:top w:val="single" w:sz="4" w:space="0" w:color="000000" w:themeColor="text1"/>
            </w:tcBorders>
          </w:tcPr>
          <w:p w:rsidR="00B65E78" w:rsidRPr="00096B2C" w:rsidRDefault="005C46C1" w:rsidP="008D79A9">
            <w:pPr>
              <w:pStyle w:val="Tabletext"/>
              <w:rPr>
                <w:b/>
              </w:rPr>
            </w:pPr>
            <w:r>
              <w:rPr>
                <w:b/>
              </w:rPr>
              <w:t>Aspirations and p</w:t>
            </w:r>
            <w:r w:rsidR="00B65E78" w:rsidRPr="00096B2C">
              <w:rPr>
                <w:b/>
              </w:rPr>
              <w:t>erceptions</w:t>
            </w:r>
          </w:p>
        </w:tc>
        <w:tc>
          <w:tcPr>
            <w:tcW w:w="1559" w:type="dxa"/>
            <w:tcBorders>
              <w:top w:val="single" w:sz="4" w:space="0" w:color="000000" w:themeColor="text1"/>
            </w:tcBorders>
          </w:tcPr>
          <w:p w:rsidR="00B65E78"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E21F57">
            <w:pPr>
              <w:pStyle w:val="Tabletext"/>
              <w:ind w:right="312"/>
              <w:jc w:val="right"/>
            </w:pPr>
          </w:p>
        </w:tc>
        <w:tc>
          <w:tcPr>
            <w:tcW w:w="1050" w:type="dxa"/>
            <w:tcBorders>
              <w:top w:val="single" w:sz="4" w:space="0" w:color="000000" w:themeColor="text1"/>
            </w:tcBorders>
          </w:tcPr>
          <w:p w:rsidR="00B65E78" w:rsidRPr="00AE19F9" w:rsidRDefault="00B65E78" w:rsidP="00E21F57">
            <w:pPr>
              <w:pStyle w:val="Tabletext"/>
              <w:ind w:right="312"/>
              <w:jc w:val="right"/>
            </w:pPr>
          </w:p>
        </w:tc>
        <w:tc>
          <w:tcPr>
            <w:tcW w:w="1105"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7"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8"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r>
              <w:t>Y12 plans</w:t>
            </w:r>
          </w:p>
        </w:tc>
        <w:tc>
          <w:tcPr>
            <w:tcW w:w="1559" w:type="dxa"/>
          </w:tcPr>
          <w:p w:rsidR="00B65E78" w:rsidRPr="00AE19F9" w:rsidRDefault="00B65E78" w:rsidP="008D79A9">
            <w:pPr>
              <w:pStyle w:val="Tabletext"/>
            </w:pPr>
            <w:r>
              <w:t>Not plan to complete [R]</w:t>
            </w:r>
          </w:p>
        </w:tc>
        <w:tc>
          <w:tcPr>
            <w:tcW w:w="283" w:type="dxa"/>
          </w:tcPr>
          <w:p w:rsidR="00B65E78" w:rsidRPr="00AE19F9" w:rsidRDefault="00B65E78" w:rsidP="008D79A9">
            <w:pPr>
              <w:pStyle w:val="Tabletext"/>
              <w:jc w:val="center"/>
            </w:pPr>
            <w:r>
              <w:t>2</w:t>
            </w:r>
          </w:p>
        </w:tc>
        <w:tc>
          <w:tcPr>
            <w:tcW w:w="1077" w:type="dxa"/>
          </w:tcPr>
          <w:p w:rsidR="00B65E78" w:rsidRPr="00831E19" w:rsidRDefault="00B65E78" w:rsidP="00E21F57">
            <w:pPr>
              <w:pStyle w:val="Tabletext"/>
              <w:ind w:right="312"/>
              <w:jc w:val="right"/>
            </w:pPr>
            <w:r w:rsidRPr="00831E19">
              <w:t>0.43</w:t>
            </w:r>
          </w:p>
        </w:tc>
        <w:tc>
          <w:tcPr>
            <w:tcW w:w="1050" w:type="dxa"/>
          </w:tcPr>
          <w:p w:rsidR="00B65E78" w:rsidRPr="00831E19" w:rsidRDefault="00B65E78" w:rsidP="00E21F57">
            <w:pPr>
              <w:pStyle w:val="Tabletext"/>
              <w:ind w:right="312"/>
              <w:jc w:val="right"/>
            </w:pPr>
            <w:r w:rsidRPr="00831E19">
              <w:t>d</w:t>
            </w: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Unsure about completing</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Plan to complete</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r w:rsidRPr="00AE19F9">
              <w:t>Educ. aspirations</w:t>
            </w:r>
          </w:p>
        </w:tc>
        <w:tc>
          <w:tcPr>
            <w:tcW w:w="1559" w:type="dxa"/>
          </w:tcPr>
          <w:p w:rsidR="00B65E78" w:rsidRPr="00AE19F9" w:rsidRDefault="00B65E78" w:rsidP="008D79A9">
            <w:pPr>
              <w:pStyle w:val="Tabletext"/>
            </w:pPr>
            <w:r>
              <w:t>No tertiary study</w:t>
            </w:r>
            <w:r w:rsidRPr="00AE19F9">
              <w:t xml:space="preserve"> [R]</w:t>
            </w:r>
          </w:p>
        </w:tc>
        <w:tc>
          <w:tcPr>
            <w:tcW w:w="283" w:type="dxa"/>
          </w:tcPr>
          <w:p w:rsidR="00B65E78" w:rsidRPr="00AE19F9" w:rsidRDefault="00B65E78" w:rsidP="008D79A9">
            <w:pPr>
              <w:pStyle w:val="Tabletext"/>
              <w:jc w:val="center"/>
            </w:pPr>
            <w:r>
              <w:t>3</w:t>
            </w:r>
          </w:p>
        </w:tc>
        <w:tc>
          <w:tcPr>
            <w:tcW w:w="1077" w:type="dxa"/>
          </w:tcPr>
          <w:p w:rsidR="00B65E78" w:rsidRPr="00831E19" w:rsidRDefault="00B65E78" w:rsidP="00E21F57">
            <w:pPr>
              <w:pStyle w:val="Tabletext"/>
              <w:ind w:right="312"/>
              <w:jc w:val="right"/>
            </w:pPr>
            <w:r w:rsidRPr="00831E19">
              <w:t>41.17</w:t>
            </w:r>
          </w:p>
        </w:tc>
        <w:tc>
          <w:tcPr>
            <w:tcW w:w="1050" w:type="dxa"/>
          </w:tcPr>
          <w:p w:rsidR="00B65E78" w:rsidRPr="00831E19" w:rsidRDefault="00B65E78" w:rsidP="00E21F57">
            <w:pPr>
              <w:pStyle w:val="Tabletext"/>
              <w:ind w:right="312"/>
              <w:jc w:val="right"/>
            </w:pPr>
            <w:r w:rsidRPr="00831E19">
              <w:t>42.32</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41.20</w:t>
            </w: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Apprenticeship</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831E19" w:rsidRDefault="00B65E78" w:rsidP="00E21F57">
            <w:pPr>
              <w:pStyle w:val="Tabletext"/>
              <w:ind w:right="312"/>
              <w:jc w:val="right"/>
            </w:pPr>
            <w:r w:rsidRPr="00831E19">
              <w:t>1.333</w:t>
            </w:r>
          </w:p>
        </w:tc>
        <w:tc>
          <w:tcPr>
            <w:tcW w:w="1078" w:type="dxa"/>
            <w:shd w:val="clear" w:color="auto" w:fill="D9D9D9" w:themeFill="background1" w:themeFillShade="D9"/>
          </w:tcPr>
          <w:p w:rsidR="00B65E78" w:rsidRPr="00831E19" w:rsidRDefault="00B65E78" w:rsidP="00E21F57">
            <w:pPr>
              <w:pStyle w:val="Tabletext"/>
              <w:ind w:right="312"/>
              <w:jc w:val="right"/>
            </w:pPr>
            <w:r w:rsidRPr="00831E19">
              <w:t>2.269</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University</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5.312</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1.856</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Other</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831E19" w:rsidRDefault="00B65E78" w:rsidP="00E21F57">
            <w:pPr>
              <w:pStyle w:val="Tabletext"/>
              <w:ind w:right="312"/>
              <w:jc w:val="right"/>
            </w:pPr>
            <w:r w:rsidRPr="00831E19">
              <w:t>-1.043</w:t>
            </w:r>
          </w:p>
        </w:tc>
        <w:tc>
          <w:tcPr>
            <w:tcW w:w="1078" w:type="dxa"/>
            <w:shd w:val="clear" w:color="auto" w:fill="D9D9D9" w:themeFill="background1" w:themeFillShade="D9"/>
          </w:tcPr>
          <w:p w:rsidR="00B65E78" w:rsidRPr="00831E19" w:rsidRDefault="00B65E78" w:rsidP="00E21F57">
            <w:pPr>
              <w:pStyle w:val="Tabletext"/>
              <w:ind w:right="312"/>
              <w:jc w:val="right"/>
            </w:pPr>
            <w:r w:rsidRPr="00831E19">
              <w:t>2.012</w:t>
            </w: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Perception</w:t>
            </w:r>
            <w:r>
              <w:t>s</w:t>
            </w:r>
            <w:r w:rsidRPr="00AE19F9">
              <w:t xml:space="preserve"> of schooling</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831E19" w:rsidRDefault="00B65E78" w:rsidP="00E21F57">
            <w:pPr>
              <w:pStyle w:val="Tabletext"/>
              <w:ind w:right="312"/>
              <w:jc w:val="right"/>
            </w:pPr>
            <w:r w:rsidRPr="00831E19">
              <w:t>28.91</w:t>
            </w:r>
          </w:p>
        </w:tc>
        <w:tc>
          <w:tcPr>
            <w:tcW w:w="1050" w:type="dxa"/>
            <w:tcBorders>
              <w:bottom w:val="single" w:sz="4" w:space="0" w:color="000000" w:themeColor="text1"/>
            </w:tcBorders>
          </w:tcPr>
          <w:p w:rsidR="00B65E78" w:rsidRPr="00831E19" w:rsidRDefault="00B65E78" w:rsidP="00E21F57">
            <w:pPr>
              <w:pStyle w:val="Tabletext"/>
              <w:ind w:right="312"/>
              <w:jc w:val="right"/>
            </w:pPr>
            <w:r w:rsidRPr="00831E19">
              <w:t>44.73</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43.43</w:t>
            </w:r>
          </w:p>
        </w:tc>
        <w:tc>
          <w:tcPr>
            <w:tcW w:w="1077" w:type="dxa"/>
            <w:tcBorders>
              <w:bottom w:val="single" w:sz="4" w:space="0" w:color="000000" w:themeColor="text1"/>
            </w:tcBorders>
            <w:shd w:val="clear" w:color="auto" w:fill="D9D9D9" w:themeFill="background1" w:themeFillShade="D9"/>
          </w:tcPr>
          <w:p w:rsidR="00B65E78" w:rsidRPr="00B35794" w:rsidRDefault="00B65E78" w:rsidP="00E21F57">
            <w:pPr>
              <w:pStyle w:val="Tabletext"/>
              <w:ind w:right="312"/>
              <w:jc w:val="right"/>
              <w:rPr>
                <w:b/>
              </w:rPr>
            </w:pPr>
            <w:r w:rsidRPr="00B35794">
              <w:rPr>
                <w:b/>
              </w:rPr>
              <w:t>2.374</w:t>
            </w:r>
          </w:p>
        </w:tc>
        <w:tc>
          <w:tcPr>
            <w:tcW w:w="1078" w:type="dxa"/>
            <w:tcBorders>
              <w:bottom w:val="single" w:sz="4" w:space="0" w:color="000000" w:themeColor="text1"/>
            </w:tcBorders>
            <w:shd w:val="clear" w:color="auto" w:fill="D9D9D9" w:themeFill="background1" w:themeFillShade="D9"/>
          </w:tcPr>
          <w:p w:rsidR="00B65E78" w:rsidRPr="00B35794" w:rsidRDefault="00B65E78" w:rsidP="00E21F57">
            <w:pPr>
              <w:pStyle w:val="Tabletext"/>
              <w:ind w:right="312"/>
              <w:jc w:val="right"/>
              <w:rPr>
                <w:b/>
              </w:rPr>
            </w:pPr>
            <w:r w:rsidRPr="00B35794">
              <w:rPr>
                <w:b/>
              </w:rPr>
              <w:t>0.36</w:t>
            </w:r>
          </w:p>
        </w:tc>
      </w:tr>
    </w:tbl>
    <w:p w:rsidR="00203A33" w:rsidRDefault="00CF7133" w:rsidP="00B35794">
      <w:pPr>
        <w:pStyle w:val="Source"/>
      </w:pPr>
      <w:r>
        <w:t>Note:</w:t>
      </w:r>
      <w:r>
        <w:tab/>
      </w:r>
      <w:r w:rsidR="00974527">
        <w:t>In model</w:t>
      </w:r>
      <w:r w:rsidR="005751FB">
        <w:t xml:space="preserve"> </w:t>
      </w:r>
      <w:r w:rsidR="008D79A9">
        <w:t>3</w:t>
      </w:r>
      <w:r w:rsidR="00974527">
        <w:t xml:space="preserve">, the </w:t>
      </w:r>
      <w:r w:rsidR="0027368F">
        <w:t xml:space="preserve">student-level </w:t>
      </w:r>
      <w:r w:rsidR="00974527" w:rsidRPr="005C46C1">
        <w:t>predictors G</w:t>
      </w:r>
      <w:r w:rsidR="005751FB" w:rsidRPr="005C46C1">
        <w:t xml:space="preserve">ender </w:t>
      </w:r>
      <w:r w:rsidR="00974527" w:rsidRPr="005C46C1">
        <w:t>and SES</w:t>
      </w:r>
      <w:r w:rsidR="00974527">
        <w:t xml:space="preserve"> were fitted as</w:t>
      </w:r>
      <w:r w:rsidR="005751FB">
        <w:t xml:space="preserve"> random effect</w:t>
      </w:r>
      <w:r w:rsidR="00974527">
        <w:t>s</w:t>
      </w:r>
      <w:r w:rsidR="005751FB">
        <w:t>.</w:t>
      </w:r>
    </w:p>
    <w:p w:rsidR="002A71A2" w:rsidRDefault="002A71A2" w:rsidP="00B35794">
      <w:pPr>
        <w:pStyle w:val="Source"/>
        <w:rPr>
          <w:rFonts w:ascii="Tahoma" w:hAnsi="Tahoma"/>
          <w:sz w:val="17"/>
        </w:rPr>
      </w:pPr>
    </w:p>
    <w:p w:rsidR="00E21F57" w:rsidRDefault="00E21F57">
      <w:pPr>
        <w:spacing w:before="0" w:line="240" w:lineRule="auto"/>
        <w:rPr>
          <w:rFonts w:ascii="Tahoma" w:hAnsi="Tahoma"/>
          <w:b/>
          <w:sz w:val="17"/>
        </w:rPr>
      </w:pPr>
      <w:bookmarkStart w:id="115" w:name="_Toc312148914"/>
      <w:r>
        <w:br w:type="page"/>
      </w:r>
    </w:p>
    <w:p w:rsidR="002A71A2" w:rsidRDefault="008F33E1" w:rsidP="002A71A2">
      <w:pPr>
        <w:pStyle w:val="tabletitle"/>
      </w:pPr>
      <w:bookmarkStart w:id="116" w:name="_Toc338228977"/>
      <w:r>
        <w:lastRenderedPageBreak/>
        <w:t xml:space="preserve">Table </w:t>
      </w:r>
      <w:r w:rsidR="0060051B">
        <w:t>F</w:t>
      </w:r>
      <w:r w:rsidR="00F22944">
        <w:t>3</w:t>
      </w:r>
      <w:r w:rsidR="002A71A2">
        <w:tab/>
        <w:t>Results for school-level predictors of TER</w:t>
      </w:r>
      <w:bookmarkEnd w:id="115"/>
      <w:bookmarkEnd w:id="116"/>
    </w:p>
    <w:tbl>
      <w:tblPr>
        <w:tblW w:w="8789" w:type="dxa"/>
        <w:tblInd w:w="57" w:type="dxa"/>
        <w:tblLayout w:type="fixed"/>
        <w:tblCellMar>
          <w:left w:w="57" w:type="dxa"/>
          <w:right w:w="57" w:type="dxa"/>
        </w:tblCellMar>
        <w:tblLook w:val="04A0"/>
      </w:tblPr>
      <w:tblGrid>
        <w:gridCol w:w="1560"/>
        <w:gridCol w:w="1559"/>
        <w:gridCol w:w="283"/>
        <w:gridCol w:w="1063"/>
        <w:gridCol w:w="1064"/>
        <w:gridCol w:w="1086"/>
        <w:gridCol w:w="1087"/>
        <w:gridCol w:w="1087"/>
      </w:tblGrid>
      <w:tr w:rsidR="002A71A2" w:rsidRPr="008D79A9" w:rsidTr="00E21F57">
        <w:trPr>
          <w:tblHeader/>
        </w:trPr>
        <w:tc>
          <w:tcPr>
            <w:tcW w:w="1560" w:type="dxa"/>
            <w:tcBorders>
              <w:top w:val="single" w:sz="4" w:space="0" w:color="000000" w:themeColor="text1"/>
            </w:tcBorders>
          </w:tcPr>
          <w:p w:rsidR="002A71A2" w:rsidRPr="008D79A9" w:rsidRDefault="005C46C1" w:rsidP="00E21F57">
            <w:pPr>
              <w:pStyle w:val="Tablehead1"/>
              <w:rPr>
                <w:bCs/>
              </w:rPr>
            </w:pPr>
            <w:r>
              <w:rPr>
                <w:bCs/>
              </w:rPr>
              <w:t>School a</w:t>
            </w:r>
            <w:r w:rsidR="00FA49CA">
              <w:rPr>
                <w:bCs/>
              </w:rPr>
              <w:t>ttribute</w:t>
            </w:r>
          </w:p>
        </w:tc>
        <w:tc>
          <w:tcPr>
            <w:tcW w:w="1559" w:type="dxa"/>
            <w:tcBorders>
              <w:top w:val="single" w:sz="4" w:space="0" w:color="000000" w:themeColor="text1"/>
            </w:tcBorders>
          </w:tcPr>
          <w:p w:rsidR="002A71A2" w:rsidRPr="008D79A9" w:rsidRDefault="002A71A2" w:rsidP="00E21F57">
            <w:pPr>
              <w:pStyle w:val="Tablehead1"/>
              <w:rPr>
                <w:bCs/>
              </w:rPr>
            </w:pPr>
            <w:r w:rsidRPr="008D79A9">
              <w:rPr>
                <w:bCs/>
              </w:rPr>
              <w:t>Categories</w:t>
            </w:r>
          </w:p>
        </w:tc>
        <w:tc>
          <w:tcPr>
            <w:tcW w:w="283" w:type="dxa"/>
            <w:tcBorders>
              <w:top w:val="single" w:sz="4" w:space="0" w:color="000000" w:themeColor="text1"/>
            </w:tcBorders>
          </w:tcPr>
          <w:p w:rsidR="002A71A2" w:rsidRPr="008D79A9" w:rsidRDefault="002A71A2" w:rsidP="008D79A9">
            <w:pPr>
              <w:pStyle w:val="Tablehead1"/>
              <w:jc w:val="center"/>
              <w:rPr>
                <w:bCs/>
              </w:rPr>
            </w:pPr>
            <w:proofErr w:type="spellStart"/>
            <w:r w:rsidRPr="008D79A9">
              <w:rPr>
                <w:bCs/>
              </w:rPr>
              <w:t>df</w:t>
            </w:r>
            <w:proofErr w:type="spellEnd"/>
          </w:p>
        </w:tc>
        <w:tc>
          <w:tcPr>
            <w:tcW w:w="2127" w:type="dxa"/>
            <w:gridSpan w:val="2"/>
            <w:tcBorders>
              <w:top w:val="single" w:sz="4" w:space="0" w:color="000000" w:themeColor="text1"/>
            </w:tcBorders>
          </w:tcPr>
          <w:p w:rsidR="002A71A2" w:rsidRPr="008D79A9" w:rsidRDefault="002655C3" w:rsidP="008D79A9">
            <w:pPr>
              <w:pStyle w:val="Tablehead1"/>
              <w:jc w:val="center"/>
              <w:rPr>
                <w:bCs/>
              </w:rPr>
            </w:pPr>
            <w:r>
              <w:rPr>
                <w:bCs/>
              </w:rPr>
              <w:t xml:space="preserve">Joint </w:t>
            </w:r>
            <w:r w:rsidR="002A71A2" w:rsidRPr="008D79A9">
              <w:rPr>
                <w:bCs/>
              </w:rPr>
              <w:t>Wald χ</w:t>
            </w:r>
            <w:r w:rsidR="002A71A2" w:rsidRPr="00CB152C">
              <w:rPr>
                <w:bCs/>
                <w:vertAlign w:val="superscript"/>
              </w:rPr>
              <w:t>2</w:t>
            </w:r>
          </w:p>
        </w:tc>
        <w:tc>
          <w:tcPr>
            <w:tcW w:w="3260" w:type="dxa"/>
            <w:gridSpan w:val="3"/>
            <w:tcBorders>
              <w:top w:val="single" w:sz="4" w:space="0" w:color="000000" w:themeColor="text1"/>
            </w:tcBorders>
            <w:shd w:val="clear" w:color="auto" w:fill="D9D9D9" w:themeFill="background1" w:themeFillShade="D9"/>
          </w:tcPr>
          <w:p w:rsidR="002A71A2" w:rsidRPr="008D79A9" w:rsidRDefault="00CB152C" w:rsidP="008D79A9">
            <w:pPr>
              <w:pStyle w:val="Tablehead1"/>
              <w:jc w:val="center"/>
              <w:rPr>
                <w:bCs/>
              </w:rPr>
            </w:pPr>
            <w:r>
              <w:rPr>
                <w:bCs/>
              </w:rPr>
              <w:t>M</w:t>
            </w:r>
            <w:r w:rsidR="00CB38FB">
              <w:rPr>
                <w:bCs/>
              </w:rPr>
              <w:t xml:space="preserve">odel </w:t>
            </w:r>
            <w:r>
              <w:rPr>
                <w:bCs/>
              </w:rPr>
              <w:t>3</w:t>
            </w:r>
            <w:r w:rsidR="005C46C1">
              <w:rPr>
                <w:bCs/>
              </w:rPr>
              <w:t xml:space="preserve"> </w:t>
            </w:r>
            <w:r w:rsidR="00E21F57">
              <w:rPr>
                <w:bCs/>
              </w:rPr>
              <w:br/>
            </w:r>
            <w:r w:rsidR="005C46C1">
              <w:rPr>
                <w:bCs/>
              </w:rPr>
              <w:t>(Final m</w:t>
            </w:r>
            <w:r w:rsidR="002A71A2" w:rsidRPr="008D79A9">
              <w:rPr>
                <w:bCs/>
              </w:rPr>
              <w:t>odel</w:t>
            </w:r>
            <w:r w:rsidR="00953E87">
              <w:rPr>
                <w:bCs/>
              </w:rPr>
              <w:t xml:space="preserve">, </w:t>
            </w:r>
            <w:r w:rsidR="00953E87" w:rsidRPr="00953E87">
              <w:rPr>
                <w:bCs/>
                <w:i/>
              </w:rPr>
              <w:t>n</w:t>
            </w:r>
            <w:r w:rsidR="00953E87">
              <w:rPr>
                <w:bCs/>
              </w:rPr>
              <w:t xml:space="preserve"> = 329</w:t>
            </w:r>
            <w:r w:rsidR="002A71A2" w:rsidRPr="008D79A9">
              <w:rPr>
                <w:bCs/>
              </w:rPr>
              <w:t>)</w:t>
            </w:r>
          </w:p>
        </w:tc>
      </w:tr>
      <w:tr w:rsidR="008D79A9" w:rsidRPr="008D79A9" w:rsidTr="00E21F57">
        <w:trPr>
          <w:tblHeader/>
        </w:trPr>
        <w:tc>
          <w:tcPr>
            <w:tcW w:w="1560" w:type="dxa"/>
            <w:tcBorders>
              <w:bottom w:val="single" w:sz="4" w:space="0" w:color="000000" w:themeColor="text1"/>
            </w:tcBorders>
          </w:tcPr>
          <w:p w:rsidR="008D79A9" w:rsidRPr="008D79A9" w:rsidRDefault="008D79A9" w:rsidP="008D79A9">
            <w:pPr>
              <w:pStyle w:val="Tablehead1"/>
              <w:jc w:val="center"/>
              <w:rPr>
                <w:bCs/>
              </w:rPr>
            </w:pPr>
          </w:p>
        </w:tc>
        <w:tc>
          <w:tcPr>
            <w:tcW w:w="1559" w:type="dxa"/>
            <w:tcBorders>
              <w:bottom w:val="single" w:sz="4" w:space="0" w:color="000000" w:themeColor="text1"/>
            </w:tcBorders>
          </w:tcPr>
          <w:p w:rsidR="008D79A9" w:rsidRPr="008D79A9" w:rsidRDefault="008D79A9" w:rsidP="008D79A9">
            <w:pPr>
              <w:pStyle w:val="Tablehead1"/>
              <w:jc w:val="center"/>
              <w:rPr>
                <w:bCs/>
              </w:rPr>
            </w:pPr>
          </w:p>
        </w:tc>
        <w:tc>
          <w:tcPr>
            <w:tcW w:w="283" w:type="dxa"/>
            <w:tcBorders>
              <w:bottom w:val="single" w:sz="4" w:space="0" w:color="000000" w:themeColor="text1"/>
            </w:tcBorders>
          </w:tcPr>
          <w:p w:rsidR="008D79A9" w:rsidRPr="008D79A9" w:rsidRDefault="008D79A9" w:rsidP="008D79A9">
            <w:pPr>
              <w:pStyle w:val="Tablehead1"/>
              <w:jc w:val="center"/>
              <w:rPr>
                <w:bCs/>
              </w:rPr>
            </w:pPr>
          </w:p>
        </w:tc>
        <w:tc>
          <w:tcPr>
            <w:tcW w:w="1063" w:type="dxa"/>
            <w:tcBorders>
              <w:bottom w:val="single" w:sz="4" w:space="0" w:color="000000" w:themeColor="text1"/>
            </w:tcBorders>
          </w:tcPr>
          <w:p w:rsidR="008D79A9" w:rsidRPr="008D79A9" w:rsidRDefault="008D79A9" w:rsidP="008D79A9">
            <w:pPr>
              <w:pStyle w:val="Tablehead1"/>
              <w:jc w:val="center"/>
              <w:rPr>
                <w:bCs/>
              </w:rPr>
            </w:pPr>
            <w:r w:rsidRPr="008D79A9">
              <w:rPr>
                <w:bCs/>
              </w:rPr>
              <w:t>M</w:t>
            </w:r>
            <w:r w:rsidR="00CB38FB">
              <w:rPr>
                <w:bCs/>
              </w:rPr>
              <w:t xml:space="preserve">odel </w:t>
            </w:r>
            <w:r w:rsidRPr="008D79A9">
              <w:rPr>
                <w:bCs/>
              </w:rPr>
              <w:t>1</w:t>
            </w:r>
          </w:p>
        </w:tc>
        <w:tc>
          <w:tcPr>
            <w:tcW w:w="1064" w:type="dxa"/>
            <w:tcBorders>
              <w:bottom w:val="single" w:sz="4" w:space="0" w:color="000000" w:themeColor="text1"/>
            </w:tcBorders>
          </w:tcPr>
          <w:p w:rsidR="008D79A9" w:rsidRPr="008D79A9" w:rsidRDefault="008D79A9" w:rsidP="008D79A9">
            <w:pPr>
              <w:pStyle w:val="Tablehead1"/>
              <w:jc w:val="center"/>
              <w:rPr>
                <w:bCs/>
              </w:rPr>
            </w:pPr>
            <w:r w:rsidRPr="008D79A9">
              <w:rPr>
                <w:bCs/>
              </w:rPr>
              <w:t>M</w:t>
            </w:r>
            <w:r w:rsidR="00CB38FB">
              <w:rPr>
                <w:bCs/>
              </w:rPr>
              <w:t xml:space="preserve">odel </w:t>
            </w:r>
            <w:r w:rsidRPr="008D79A9">
              <w:rPr>
                <w:bCs/>
              </w:rPr>
              <w:t>2</w:t>
            </w:r>
          </w:p>
        </w:tc>
        <w:tc>
          <w:tcPr>
            <w:tcW w:w="1086"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r w:rsidRPr="008D79A9">
              <w:rPr>
                <w:bCs/>
              </w:rPr>
              <w:t>Wald χ</w:t>
            </w:r>
            <w:r w:rsidRPr="00CB152C">
              <w:rPr>
                <w:bCs/>
                <w:vertAlign w:val="superscript"/>
              </w:rPr>
              <w:t>2</w:t>
            </w:r>
          </w:p>
        </w:tc>
        <w:tc>
          <w:tcPr>
            <w:tcW w:w="1087"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proofErr w:type="spellStart"/>
            <w:r w:rsidRPr="008D79A9">
              <w:rPr>
                <w:bCs/>
              </w:rPr>
              <w:t>Coeff</w:t>
            </w:r>
            <w:proofErr w:type="spellEnd"/>
            <w:r w:rsidRPr="008D79A9">
              <w:rPr>
                <w:bCs/>
              </w:rPr>
              <w:t>.</w:t>
            </w:r>
          </w:p>
        </w:tc>
        <w:tc>
          <w:tcPr>
            <w:tcW w:w="1087"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r w:rsidRPr="008D79A9">
              <w:rPr>
                <w:bCs/>
              </w:rPr>
              <w:t>SE</w:t>
            </w:r>
          </w:p>
        </w:tc>
      </w:tr>
      <w:tr w:rsidR="006B7DFF" w:rsidRPr="00AE19F9" w:rsidTr="00E21F57">
        <w:tc>
          <w:tcPr>
            <w:tcW w:w="1560" w:type="dxa"/>
          </w:tcPr>
          <w:p w:rsidR="006B7DFF" w:rsidRPr="00E21F57" w:rsidRDefault="005C46C1" w:rsidP="00E21F57">
            <w:pPr>
              <w:pStyle w:val="Tabletext"/>
              <w:rPr>
                <w:b/>
                <w:bCs/>
              </w:rPr>
            </w:pPr>
            <w:r w:rsidRPr="00E21F57">
              <w:rPr>
                <w:b/>
                <w:bCs/>
              </w:rPr>
              <w:t>School s</w:t>
            </w:r>
            <w:r w:rsidR="006B7DFF" w:rsidRPr="00E21F57">
              <w:rPr>
                <w:b/>
                <w:bCs/>
              </w:rPr>
              <w:t>ector</w:t>
            </w:r>
          </w:p>
        </w:tc>
        <w:tc>
          <w:tcPr>
            <w:tcW w:w="1559" w:type="dxa"/>
          </w:tcPr>
          <w:p w:rsidR="006B7DFF" w:rsidRPr="00813C8A" w:rsidRDefault="006B7DFF" w:rsidP="006B7DFF">
            <w:pPr>
              <w:pStyle w:val="Tabletext"/>
            </w:pPr>
            <w:r w:rsidRPr="00813C8A">
              <w:t>Government [R]</w:t>
            </w:r>
          </w:p>
        </w:tc>
        <w:tc>
          <w:tcPr>
            <w:tcW w:w="283" w:type="dxa"/>
          </w:tcPr>
          <w:p w:rsidR="006B7DFF" w:rsidRPr="00813C8A" w:rsidRDefault="006B7DFF" w:rsidP="006B7DFF">
            <w:pPr>
              <w:pStyle w:val="Tabletext"/>
              <w:jc w:val="center"/>
            </w:pPr>
            <w:r>
              <w:t>2</w:t>
            </w:r>
          </w:p>
        </w:tc>
        <w:tc>
          <w:tcPr>
            <w:tcW w:w="1063" w:type="dxa"/>
          </w:tcPr>
          <w:p w:rsidR="006B7DFF" w:rsidRPr="006F5DF8" w:rsidRDefault="006B7DFF" w:rsidP="00E21F57">
            <w:pPr>
              <w:pStyle w:val="Tabletext"/>
              <w:ind w:right="312"/>
              <w:jc w:val="right"/>
            </w:pPr>
            <w:r w:rsidRPr="006F5DF8">
              <w:t>10.11</w:t>
            </w:r>
          </w:p>
        </w:tc>
        <w:tc>
          <w:tcPr>
            <w:tcW w:w="1064" w:type="dxa"/>
          </w:tcPr>
          <w:p w:rsidR="006B7DFF" w:rsidRPr="006F5DF8" w:rsidRDefault="006B7DFF" w:rsidP="00E21F57">
            <w:pPr>
              <w:pStyle w:val="Tabletext"/>
              <w:ind w:right="312"/>
              <w:jc w:val="right"/>
            </w:pPr>
            <w:r w:rsidRPr="006F5DF8">
              <w:t>10.35</w:t>
            </w:r>
          </w:p>
        </w:tc>
        <w:tc>
          <w:tcPr>
            <w:tcW w:w="1086" w:type="dxa"/>
            <w:shd w:val="clear" w:color="auto" w:fill="D9D9D9" w:themeFill="background1" w:themeFillShade="D9"/>
          </w:tcPr>
          <w:p w:rsidR="006B7DFF" w:rsidRPr="00234B83" w:rsidRDefault="006B7DFF" w:rsidP="00E21F57">
            <w:pPr>
              <w:pStyle w:val="Tabletext"/>
              <w:ind w:right="312"/>
              <w:jc w:val="right"/>
              <w:rPr>
                <w:b/>
              </w:rPr>
            </w:pPr>
            <w:r w:rsidRPr="00234B83">
              <w:rPr>
                <w:b/>
              </w:rPr>
              <w:t>10.28</w:t>
            </w:r>
          </w:p>
        </w:tc>
        <w:tc>
          <w:tcPr>
            <w:tcW w:w="1087" w:type="dxa"/>
            <w:shd w:val="clear" w:color="auto" w:fill="D9D9D9" w:themeFill="background1" w:themeFillShade="D9"/>
          </w:tcPr>
          <w:p w:rsidR="006B7DFF" w:rsidRPr="00234B83" w:rsidRDefault="006B7DFF" w:rsidP="00E21F57">
            <w:pPr>
              <w:pStyle w:val="Tabletext"/>
              <w:ind w:right="312"/>
              <w:jc w:val="right"/>
              <w:rPr>
                <w:b/>
              </w:rPr>
            </w:pPr>
          </w:p>
        </w:tc>
        <w:tc>
          <w:tcPr>
            <w:tcW w:w="1087" w:type="dxa"/>
            <w:shd w:val="clear" w:color="auto" w:fill="D9D9D9" w:themeFill="background1" w:themeFillShade="D9"/>
          </w:tcPr>
          <w:p w:rsidR="006B7DFF" w:rsidRPr="00234B83" w:rsidRDefault="006B7DFF" w:rsidP="00E21F57">
            <w:pPr>
              <w:pStyle w:val="Tabletext"/>
              <w:ind w:right="312"/>
              <w:jc w:val="right"/>
              <w:rPr>
                <w:b/>
              </w:rPr>
            </w:pPr>
          </w:p>
        </w:tc>
      </w:tr>
      <w:tr w:rsidR="006B7DFF" w:rsidRPr="00AE19F9" w:rsidTr="00E21F57">
        <w:tc>
          <w:tcPr>
            <w:tcW w:w="1560" w:type="dxa"/>
          </w:tcPr>
          <w:p w:rsidR="006B7DFF" w:rsidRPr="00813C8A" w:rsidRDefault="006B7DFF" w:rsidP="009E7846">
            <w:pPr>
              <w:pStyle w:val="Tabletext"/>
              <w:spacing w:before="28"/>
              <w:ind w:left="227"/>
            </w:pPr>
          </w:p>
        </w:tc>
        <w:tc>
          <w:tcPr>
            <w:tcW w:w="1559" w:type="dxa"/>
          </w:tcPr>
          <w:p w:rsidR="006B7DFF" w:rsidRPr="00813C8A" w:rsidRDefault="006B7DFF" w:rsidP="009E7846">
            <w:pPr>
              <w:pStyle w:val="Tabletext"/>
              <w:spacing w:before="28"/>
            </w:pPr>
            <w:r>
              <w:t>Catholic</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2.501</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0.976</w:t>
            </w:r>
          </w:p>
        </w:tc>
      </w:tr>
      <w:tr w:rsidR="006B7DFF" w:rsidRPr="00AE19F9" w:rsidTr="00E21F57">
        <w:tc>
          <w:tcPr>
            <w:tcW w:w="1560" w:type="dxa"/>
            <w:tcBorders>
              <w:bottom w:val="single" w:sz="4" w:space="0" w:color="000000" w:themeColor="text1"/>
            </w:tcBorders>
          </w:tcPr>
          <w:p w:rsidR="006B7DFF" w:rsidRPr="00813C8A" w:rsidRDefault="006B7DFF" w:rsidP="009E7846">
            <w:pPr>
              <w:pStyle w:val="Tabletext"/>
              <w:spacing w:before="28"/>
              <w:ind w:left="227"/>
            </w:pPr>
          </w:p>
        </w:tc>
        <w:tc>
          <w:tcPr>
            <w:tcW w:w="1559" w:type="dxa"/>
            <w:tcBorders>
              <w:bottom w:val="single" w:sz="4" w:space="0" w:color="000000" w:themeColor="text1"/>
            </w:tcBorders>
          </w:tcPr>
          <w:p w:rsidR="006B7DFF" w:rsidRPr="00813C8A" w:rsidRDefault="005C46C1" w:rsidP="009E7846">
            <w:pPr>
              <w:pStyle w:val="Tabletext"/>
              <w:spacing w:before="28"/>
            </w:pPr>
            <w:r>
              <w:t>I</w:t>
            </w:r>
            <w:r w:rsidR="006B7DFF">
              <w:t>ndependent</w:t>
            </w:r>
          </w:p>
        </w:tc>
        <w:tc>
          <w:tcPr>
            <w:tcW w:w="283" w:type="dxa"/>
            <w:tcBorders>
              <w:bottom w:val="single" w:sz="4" w:space="0" w:color="000000" w:themeColor="text1"/>
            </w:tcBorders>
          </w:tcPr>
          <w:p w:rsidR="006B7DFF" w:rsidRPr="00813C8A" w:rsidRDefault="006B7DFF" w:rsidP="009E7846">
            <w:pPr>
              <w:pStyle w:val="Tabletext"/>
              <w:spacing w:before="28"/>
              <w:jc w:val="center"/>
            </w:pPr>
          </w:p>
        </w:tc>
        <w:tc>
          <w:tcPr>
            <w:tcW w:w="1063" w:type="dxa"/>
            <w:tcBorders>
              <w:bottom w:val="single" w:sz="4" w:space="0" w:color="000000" w:themeColor="text1"/>
            </w:tcBorders>
          </w:tcPr>
          <w:p w:rsidR="006B7DFF" w:rsidRPr="006F5DF8" w:rsidRDefault="006B7DFF" w:rsidP="009E7846">
            <w:pPr>
              <w:pStyle w:val="Tabletext"/>
              <w:spacing w:before="28"/>
              <w:ind w:right="312"/>
              <w:jc w:val="right"/>
            </w:pPr>
          </w:p>
        </w:tc>
        <w:tc>
          <w:tcPr>
            <w:tcW w:w="1064" w:type="dxa"/>
            <w:tcBorders>
              <w:bottom w:val="single" w:sz="4" w:space="0" w:color="000000" w:themeColor="text1"/>
            </w:tcBorders>
          </w:tcPr>
          <w:p w:rsidR="006B7DFF" w:rsidRPr="006F5DF8"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2.472</w:t>
            </w:r>
          </w:p>
        </w:tc>
        <w:tc>
          <w:tcPr>
            <w:tcW w:w="1087"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0.869</w:t>
            </w:r>
          </w:p>
        </w:tc>
      </w:tr>
      <w:tr w:rsidR="006B7DFF" w:rsidRPr="00AE19F9" w:rsidTr="00E21F57">
        <w:tc>
          <w:tcPr>
            <w:tcW w:w="1560" w:type="dxa"/>
            <w:tcBorders>
              <w:top w:val="single" w:sz="4" w:space="0" w:color="000000" w:themeColor="text1"/>
            </w:tcBorders>
          </w:tcPr>
          <w:p w:rsidR="006B7DFF" w:rsidRPr="00E21F57" w:rsidRDefault="005C46C1" w:rsidP="00E21F57">
            <w:pPr>
              <w:pStyle w:val="Tabletext"/>
              <w:rPr>
                <w:b/>
                <w:bCs/>
              </w:rPr>
            </w:pPr>
            <w:r w:rsidRPr="00E21F57">
              <w:rPr>
                <w:b/>
                <w:bCs/>
              </w:rPr>
              <w:t>School l</w:t>
            </w:r>
            <w:r w:rsidR="006B7DFF" w:rsidRPr="00E21F57">
              <w:rPr>
                <w:b/>
                <w:bCs/>
              </w:rPr>
              <w:t>ocation</w:t>
            </w:r>
          </w:p>
        </w:tc>
        <w:tc>
          <w:tcPr>
            <w:tcW w:w="1559" w:type="dxa"/>
            <w:tcBorders>
              <w:top w:val="single" w:sz="4" w:space="0" w:color="000000" w:themeColor="text1"/>
            </w:tcBorders>
          </w:tcPr>
          <w:p w:rsidR="006B7DFF" w:rsidRPr="00813C8A" w:rsidRDefault="006B7DFF" w:rsidP="006B7DFF">
            <w:pPr>
              <w:pStyle w:val="Tabletext"/>
            </w:pPr>
            <w:r w:rsidRPr="00813C8A">
              <w:t>Not metropolitan [R]</w:t>
            </w:r>
          </w:p>
        </w:tc>
        <w:tc>
          <w:tcPr>
            <w:tcW w:w="283" w:type="dxa"/>
            <w:tcBorders>
              <w:top w:val="single" w:sz="4" w:space="0" w:color="000000" w:themeColor="text1"/>
            </w:tcBorders>
          </w:tcPr>
          <w:p w:rsidR="006B7DFF" w:rsidRPr="00813C8A" w:rsidRDefault="006B7DFF" w:rsidP="006B7DFF">
            <w:pPr>
              <w:pStyle w:val="Tabletext"/>
              <w:jc w:val="center"/>
            </w:pPr>
            <w:r w:rsidRPr="00813C8A">
              <w:t>1</w:t>
            </w:r>
          </w:p>
        </w:tc>
        <w:tc>
          <w:tcPr>
            <w:tcW w:w="1063" w:type="dxa"/>
            <w:tcBorders>
              <w:top w:val="single" w:sz="4" w:space="0" w:color="000000" w:themeColor="text1"/>
            </w:tcBorders>
          </w:tcPr>
          <w:p w:rsidR="006B7DFF" w:rsidRPr="006F5DF8" w:rsidRDefault="006B7DFF" w:rsidP="00E21F57">
            <w:pPr>
              <w:pStyle w:val="Tabletext"/>
              <w:ind w:right="312"/>
              <w:jc w:val="right"/>
            </w:pPr>
            <w:r w:rsidRPr="006F5DF8">
              <w:t>1.19</w:t>
            </w:r>
          </w:p>
        </w:tc>
        <w:tc>
          <w:tcPr>
            <w:tcW w:w="1064" w:type="dxa"/>
            <w:tcBorders>
              <w:top w:val="single" w:sz="4" w:space="0" w:color="000000" w:themeColor="text1"/>
            </w:tcBorders>
          </w:tcPr>
          <w:p w:rsidR="006B7DFF" w:rsidRPr="006F5DF8" w:rsidRDefault="006B7DFF" w:rsidP="00E21F57">
            <w:pPr>
              <w:pStyle w:val="Tabletext"/>
              <w:ind w:right="312"/>
              <w:jc w:val="right"/>
            </w:pPr>
            <w:r w:rsidRPr="006F5DF8">
              <w:t>d</w:t>
            </w:r>
          </w:p>
        </w:tc>
        <w:tc>
          <w:tcPr>
            <w:tcW w:w="1086" w:type="dxa"/>
            <w:tcBorders>
              <w:top w:val="single" w:sz="4" w:space="0" w:color="000000" w:themeColor="text1"/>
            </w:tcBorders>
            <w:shd w:val="clear" w:color="auto" w:fill="D9D9D9" w:themeFill="background1" w:themeFillShade="D9"/>
          </w:tcPr>
          <w:p w:rsidR="006B7DFF" w:rsidRPr="00234B83" w:rsidRDefault="006B7DFF"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6F5DF8" w:rsidRDefault="006B7DFF" w:rsidP="00E21F57">
            <w:pPr>
              <w:pStyle w:val="Tabletext"/>
              <w:ind w:right="312"/>
              <w:jc w:val="right"/>
            </w:pPr>
          </w:p>
        </w:tc>
        <w:tc>
          <w:tcPr>
            <w:tcW w:w="1087" w:type="dxa"/>
            <w:tcBorders>
              <w:top w:val="single" w:sz="4" w:space="0" w:color="000000" w:themeColor="text1"/>
            </w:tcBorders>
            <w:shd w:val="clear" w:color="auto" w:fill="D9D9D9" w:themeFill="background1" w:themeFillShade="D9"/>
          </w:tcPr>
          <w:p w:rsidR="006B7DFF" w:rsidRPr="006F5DF8" w:rsidRDefault="006B7DFF" w:rsidP="00E21F57">
            <w:pPr>
              <w:pStyle w:val="Tabletext"/>
              <w:ind w:right="312"/>
              <w:jc w:val="right"/>
            </w:pPr>
          </w:p>
        </w:tc>
      </w:tr>
      <w:tr w:rsidR="006B7DFF" w:rsidRPr="00AE19F9" w:rsidTr="00E21F57">
        <w:tc>
          <w:tcPr>
            <w:tcW w:w="1560" w:type="dxa"/>
            <w:tcBorders>
              <w:bottom w:val="single" w:sz="4" w:space="0" w:color="000000" w:themeColor="text1"/>
            </w:tcBorders>
          </w:tcPr>
          <w:p w:rsidR="006B7DFF" w:rsidRPr="00813C8A" w:rsidRDefault="006B7DFF" w:rsidP="009E7846">
            <w:pPr>
              <w:pStyle w:val="Tabletext"/>
              <w:spacing w:before="28"/>
              <w:ind w:left="227"/>
            </w:pPr>
          </w:p>
        </w:tc>
        <w:tc>
          <w:tcPr>
            <w:tcW w:w="1559" w:type="dxa"/>
            <w:tcBorders>
              <w:bottom w:val="single" w:sz="4" w:space="0" w:color="000000" w:themeColor="text1"/>
            </w:tcBorders>
          </w:tcPr>
          <w:p w:rsidR="006B7DFF" w:rsidRPr="00813C8A" w:rsidRDefault="006B7DFF" w:rsidP="009E7846">
            <w:pPr>
              <w:pStyle w:val="Tabletext"/>
              <w:spacing w:before="28"/>
            </w:pPr>
            <w:r w:rsidRPr="00813C8A">
              <w:t>Metropolitan</w:t>
            </w:r>
          </w:p>
        </w:tc>
        <w:tc>
          <w:tcPr>
            <w:tcW w:w="283" w:type="dxa"/>
            <w:tcBorders>
              <w:bottom w:val="single" w:sz="4" w:space="0" w:color="000000" w:themeColor="text1"/>
            </w:tcBorders>
          </w:tcPr>
          <w:p w:rsidR="006B7DFF" w:rsidRPr="00813C8A" w:rsidRDefault="006B7DFF" w:rsidP="009E7846">
            <w:pPr>
              <w:pStyle w:val="Tabletext"/>
              <w:spacing w:before="28"/>
              <w:jc w:val="center"/>
            </w:pPr>
          </w:p>
        </w:tc>
        <w:tc>
          <w:tcPr>
            <w:tcW w:w="1063" w:type="dxa"/>
            <w:tcBorders>
              <w:bottom w:val="single" w:sz="4" w:space="0" w:color="000000" w:themeColor="text1"/>
            </w:tcBorders>
          </w:tcPr>
          <w:p w:rsidR="006B7DFF" w:rsidRPr="006F5DF8" w:rsidRDefault="006B7DFF" w:rsidP="009E7846">
            <w:pPr>
              <w:pStyle w:val="Tabletext"/>
              <w:spacing w:before="28"/>
              <w:ind w:right="312"/>
              <w:jc w:val="right"/>
            </w:pPr>
          </w:p>
        </w:tc>
        <w:tc>
          <w:tcPr>
            <w:tcW w:w="1064" w:type="dxa"/>
            <w:tcBorders>
              <w:bottom w:val="single" w:sz="4" w:space="0" w:color="000000" w:themeColor="text1"/>
            </w:tcBorders>
          </w:tcPr>
          <w:p w:rsidR="006B7DFF" w:rsidRPr="006F5DF8"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6B7DFF" w:rsidRPr="006F5DF8"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6F5DF8" w:rsidRDefault="006B7DFF" w:rsidP="009E7846">
            <w:pPr>
              <w:pStyle w:val="Tabletext"/>
              <w:spacing w:before="28"/>
              <w:ind w:right="312"/>
              <w:jc w:val="right"/>
            </w:pPr>
          </w:p>
        </w:tc>
      </w:tr>
      <w:tr w:rsidR="00FA49CA" w:rsidRPr="00AE19F9" w:rsidTr="00E21F57">
        <w:tc>
          <w:tcPr>
            <w:tcW w:w="1560" w:type="dxa"/>
            <w:tcBorders>
              <w:top w:val="single" w:sz="4" w:space="0" w:color="000000" w:themeColor="text1"/>
            </w:tcBorders>
          </w:tcPr>
          <w:p w:rsidR="00FA49CA" w:rsidRPr="00E21F57" w:rsidRDefault="006B7DFF" w:rsidP="00E21F57">
            <w:pPr>
              <w:pStyle w:val="Tabletext"/>
              <w:rPr>
                <w:b/>
                <w:bCs/>
              </w:rPr>
            </w:pPr>
            <w:r w:rsidRPr="00E21F57">
              <w:rPr>
                <w:b/>
                <w:bCs/>
              </w:rPr>
              <w:t xml:space="preserve">School </w:t>
            </w:r>
            <w:r w:rsidR="005C46C1" w:rsidRPr="00E21F57">
              <w:rPr>
                <w:b/>
                <w:bCs/>
              </w:rPr>
              <w:t>demographics</w:t>
            </w:r>
          </w:p>
        </w:tc>
        <w:tc>
          <w:tcPr>
            <w:tcW w:w="1559" w:type="dxa"/>
            <w:tcBorders>
              <w:top w:val="single" w:sz="4" w:space="0" w:color="000000" w:themeColor="text1"/>
            </w:tcBorders>
          </w:tcPr>
          <w:p w:rsidR="00FA49CA" w:rsidRDefault="00FA49CA" w:rsidP="008D79A9">
            <w:pPr>
              <w:pStyle w:val="Tabletext"/>
            </w:pPr>
          </w:p>
        </w:tc>
        <w:tc>
          <w:tcPr>
            <w:tcW w:w="283" w:type="dxa"/>
            <w:tcBorders>
              <w:top w:val="single" w:sz="4" w:space="0" w:color="000000" w:themeColor="text1"/>
            </w:tcBorders>
          </w:tcPr>
          <w:p w:rsidR="00FA49CA" w:rsidRPr="00813C8A" w:rsidRDefault="00FA49CA" w:rsidP="00234B83">
            <w:pPr>
              <w:pStyle w:val="Tabletext"/>
              <w:jc w:val="center"/>
            </w:pPr>
          </w:p>
        </w:tc>
        <w:tc>
          <w:tcPr>
            <w:tcW w:w="1063" w:type="dxa"/>
            <w:tcBorders>
              <w:top w:val="single" w:sz="4" w:space="0" w:color="000000" w:themeColor="text1"/>
            </w:tcBorders>
          </w:tcPr>
          <w:p w:rsidR="00FA49CA" w:rsidRPr="006F5DF8" w:rsidRDefault="00FA49CA" w:rsidP="00E21F57">
            <w:pPr>
              <w:pStyle w:val="Tabletext"/>
              <w:ind w:right="312"/>
              <w:jc w:val="right"/>
            </w:pPr>
          </w:p>
        </w:tc>
        <w:tc>
          <w:tcPr>
            <w:tcW w:w="1064" w:type="dxa"/>
            <w:tcBorders>
              <w:top w:val="single" w:sz="4" w:space="0" w:color="000000" w:themeColor="text1"/>
            </w:tcBorders>
          </w:tcPr>
          <w:p w:rsidR="00FA49CA" w:rsidRPr="006F5DF8" w:rsidRDefault="00FA49CA" w:rsidP="00E21F57">
            <w:pPr>
              <w:pStyle w:val="Tabletext"/>
              <w:ind w:right="312"/>
              <w:jc w:val="right"/>
            </w:pPr>
          </w:p>
        </w:tc>
        <w:tc>
          <w:tcPr>
            <w:tcW w:w="1086"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r>
      <w:tr w:rsidR="006B7DFF" w:rsidRPr="00AE19F9" w:rsidTr="00E21F57">
        <w:tc>
          <w:tcPr>
            <w:tcW w:w="1560" w:type="dxa"/>
          </w:tcPr>
          <w:p w:rsidR="006B7DFF" w:rsidRPr="00813C8A" w:rsidRDefault="006B7DFF" w:rsidP="009E7846">
            <w:pPr>
              <w:pStyle w:val="Tabletext"/>
              <w:spacing w:before="28"/>
              <w:ind w:left="227"/>
            </w:pPr>
            <w:r>
              <w:t>Size</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12.04</w:t>
            </w:r>
          </w:p>
        </w:tc>
        <w:tc>
          <w:tcPr>
            <w:tcW w:w="1064" w:type="dxa"/>
          </w:tcPr>
          <w:p w:rsidR="006B7DFF" w:rsidRPr="006F5DF8" w:rsidRDefault="006B7DFF" w:rsidP="009E7846">
            <w:pPr>
              <w:pStyle w:val="Tabletext"/>
              <w:spacing w:before="28"/>
              <w:ind w:right="312"/>
              <w:jc w:val="right"/>
            </w:pPr>
            <w:r w:rsidRPr="006F5DF8">
              <w:t>13.49</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13.80</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0.003</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0.001</w:t>
            </w:r>
          </w:p>
        </w:tc>
      </w:tr>
      <w:tr w:rsidR="006B7DFF" w:rsidRPr="00AE19F9" w:rsidTr="00E21F57">
        <w:tc>
          <w:tcPr>
            <w:tcW w:w="1560" w:type="dxa"/>
          </w:tcPr>
          <w:p w:rsidR="006B7DFF" w:rsidRPr="00813C8A" w:rsidRDefault="006B7DFF" w:rsidP="009E7846">
            <w:pPr>
              <w:pStyle w:val="Tabletext"/>
              <w:spacing w:before="28"/>
              <w:ind w:left="227"/>
            </w:pPr>
            <w:r>
              <w:t>SES</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0.22</w:t>
            </w:r>
          </w:p>
        </w:tc>
        <w:tc>
          <w:tcPr>
            <w:tcW w:w="1064" w:type="dxa"/>
          </w:tcPr>
          <w:p w:rsidR="006B7DFF" w:rsidRPr="006F5DF8" w:rsidRDefault="006B7DFF" w:rsidP="009E7846">
            <w:pPr>
              <w:pStyle w:val="Tabletext"/>
              <w:spacing w:before="28"/>
              <w:ind w:right="312"/>
              <w:jc w:val="right"/>
            </w:pPr>
            <w:r w:rsidRPr="006F5DF8">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Pr="00813C8A" w:rsidRDefault="006B7DFF" w:rsidP="009E7846">
            <w:pPr>
              <w:pStyle w:val="Tabletext"/>
              <w:spacing w:before="28"/>
              <w:ind w:left="227"/>
            </w:pPr>
            <w:r>
              <w:t>Acad. achievement</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3.66</w:t>
            </w:r>
          </w:p>
        </w:tc>
        <w:tc>
          <w:tcPr>
            <w:tcW w:w="1064" w:type="dxa"/>
          </w:tcPr>
          <w:p w:rsidR="006B7DFF" w:rsidRPr="006F5DF8" w:rsidRDefault="006B7DFF" w:rsidP="009E7846">
            <w:pPr>
              <w:pStyle w:val="Tabletext"/>
              <w:spacing w:before="28"/>
              <w:ind w:right="312"/>
              <w:jc w:val="right"/>
            </w:pPr>
            <w:r w:rsidRPr="006F5DF8">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Pr="00813C8A" w:rsidRDefault="006B7DFF" w:rsidP="009E7846">
            <w:pPr>
              <w:pStyle w:val="Tabletext"/>
              <w:spacing w:before="28"/>
              <w:ind w:left="227"/>
            </w:pPr>
            <w:r>
              <w:t>Gender mix</w:t>
            </w:r>
          </w:p>
        </w:tc>
        <w:tc>
          <w:tcPr>
            <w:tcW w:w="1559" w:type="dxa"/>
          </w:tcPr>
          <w:p w:rsidR="006B7DFF" w:rsidRPr="00813C8A" w:rsidRDefault="006B7DFF" w:rsidP="009E7846">
            <w:pPr>
              <w:pStyle w:val="Tabletext"/>
              <w:spacing w:before="28"/>
            </w:pPr>
            <w:r w:rsidRPr="00813C8A">
              <w:t>Co-ed [R]</w:t>
            </w:r>
          </w:p>
        </w:tc>
        <w:tc>
          <w:tcPr>
            <w:tcW w:w="283" w:type="dxa"/>
          </w:tcPr>
          <w:p w:rsidR="006B7DFF" w:rsidRPr="00813C8A" w:rsidRDefault="006B7DFF" w:rsidP="009E7846">
            <w:pPr>
              <w:pStyle w:val="Tabletext"/>
              <w:spacing w:before="28"/>
              <w:jc w:val="center"/>
            </w:pPr>
            <w:r>
              <w:t>2</w:t>
            </w:r>
          </w:p>
        </w:tc>
        <w:tc>
          <w:tcPr>
            <w:tcW w:w="1063" w:type="dxa"/>
          </w:tcPr>
          <w:p w:rsidR="006B7DFF" w:rsidRPr="006F5DF8" w:rsidRDefault="006B7DFF" w:rsidP="009E7846">
            <w:pPr>
              <w:pStyle w:val="Tabletext"/>
              <w:spacing w:before="28"/>
              <w:ind w:right="312"/>
              <w:jc w:val="right"/>
            </w:pPr>
            <w:r w:rsidRPr="006F5DF8">
              <w:t>5.65</w:t>
            </w:r>
          </w:p>
        </w:tc>
        <w:tc>
          <w:tcPr>
            <w:tcW w:w="1064" w:type="dxa"/>
          </w:tcPr>
          <w:p w:rsidR="006B7DFF" w:rsidRPr="006F5DF8" w:rsidRDefault="006B7DFF" w:rsidP="009E7846">
            <w:pPr>
              <w:pStyle w:val="Tabletext"/>
              <w:spacing w:before="28"/>
              <w:ind w:right="312"/>
              <w:jc w:val="right"/>
            </w:pPr>
            <w:r w:rsidRPr="006F5DF8">
              <w:t>9.53</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7.54</w:t>
            </w: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Default="006B7DFF" w:rsidP="009E7846">
            <w:pPr>
              <w:pStyle w:val="Tabletext"/>
              <w:spacing w:before="28"/>
              <w:ind w:left="227"/>
            </w:pPr>
          </w:p>
        </w:tc>
        <w:tc>
          <w:tcPr>
            <w:tcW w:w="1559" w:type="dxa"/>
          </w:tcPr>
          <w:p w:rsidR="006B7DFF" w:rsidRPr="00813C8A" w:rsidRDefault="006B7DFF" w:rsidP="009E7846">
            <w:pPr>
              <w:pStyle w:val="Tabletext"/>
              <w:spacing w:before="28"/>
            </w:pPr>
            <w:r>
              <w:t>All male</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3.176</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1.342</w:t>
            </w:r>
          </w:p>
        </w:tc>
      </w:tr>
      <w:tr w:rsidR="006B7DFF" w:rsidRPr="00AE19F9" w:rsidTr="00E21F57">
        <w:tc>
          <w:tcPr>
            <w:tcW w:w="1560" w:type="dxa"/>
          </w:tcPr>
          <w:p w:rsidR="006B7DFF" w:rsidRPr="00813C8A" w:rsidRDefault="006B7DFF" w:rsidP="009E7846">
            <w:pPr>
              <w:pStyle w:val="Tabletext"/>
              <w:spacing w:before="28"/>
              <w:ind w:left="227"/>
            </w:pPr>
          </w:p>
        </w:tc>
        <w:tc>
          <w:tcPr>
            <w:tcW w:w="1559" w:type="dxa"/>
          </w:tcPr>
          <w:p w:rsidR="006B7DFF" w:rsidRPr="00813C8A" w:rsidRDefault="006B7DFF" w:rsidP="009E7846">
            <w:pPr>
              <w:pStyle w:val="Tabletext"/>
              <w:spacing w:before="28"/>
            </w:pPr>
            <w:r>
              <w:t>All female</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r w:rsidRPr="006F5DF8">
              <w:t>1.852</w:t>
            </w:r>
          </w:p>
        </w:tc>
        <w:tc>
          <w:tcPr>
            <w:tcW w:w="1087" w:type="dxa"/>
            <w:shd w:val="clear" w:color="auto" w:fill="D9D9D9" w:themeFill="background1" w:themeFillShade="D9"/>
          </w:tcPr>
          <w:p w:rsidR="006B7DFF" w:rsidRDefault="006B7DFF" w:rsidP="009E7846">
            <w:pPr>
              <w:pStyle w:val="Tabletext"/>
              <w:spacing w:before="28"/>
              <w:ind w:right="312"/>
              <w:jc w:val="right"/>
            </w:pPr>
            <w:r w:rsidRPr="006F5DF8">
              <w:t>1.18</w:t>
            </w:r>
          </w:p>
        </w:tc>
      </w:tr>
      <w:tr w:rsidR="008D79A9" w:rsidRPr="00AE19F9" w:rsidTr="00E21F57">
        <w:tc>
          <w:tcPr>
            <w:tcW w:w="1560" w:type="dxa"/>
          </w:tcPr>
          <w:p w:rsidR="008D79A9" w:rsidRPr="00813C8A" w:rsidRDefault="008D79A9" w:rsidP="009E7846">
            <w:pPr>
              <w:pStyle w:val="Tabletext"/>
              <w:spacing w:before="28"/>
              <w:ind w:left="227"/>
            </w:pPr>
            <w:r>
              <w:t>LBOTE quartile</w:t>
            </w:r>
          </w:p>
        </w:tc>
        <w:tc>
          <w:tcPr>
            <w:tcW w:w="1559" w:type="dxa"/>
          </w:tcPr>
          <w:p w:rsidR="008D79A9" w:rsidRPr="00813C8A" w:rsidRDefault="008D79A9" w:rsidP="009E7846">
            <w:pPr>
              <w:pStyle w:val="Tabletext"/>
              <w:spacing w:before="28"/>
            </w:pPr>
            <w:r>
              <w:t>No LBOTE students</w:t>
            </w:r>
          </w:p>
        </w:tc>
        <w:tc>
          <w:tcPr>
            <w:tcW w:w="283" w:type="dxa"/>
          </w:tcPr>
          <w:p w:rsidR="008D79A9" w:rsidRPr="00813C8A" w:rsidRDefault="008D79A9" w:rsidP="009E7846">
            <w:pPr>
              <w:pStyle w:val="Tabletext"/>
              <w:spacing w:before="28"/>
              <w:jc w:val="center"/>
            </w:pPr>
            <w:r>
              <w:t>4</w:t>
            </w:r>
          </w:p>
        </w:tc>
        <w:tc>
          <w:tcPr>
            <w:tcW w:w="1063" w:type="dxa"/>
          </w:tcPr>
          <w:p w:rsidR="008D79A9" w:rsidRPr="006F5DF8" w:rsidRDefault="008D79A9" w:rsidP="009E7846">
            <w:pPr>
              <w:pStyle w:val="Tabletext"/>
              <w:spacing w:before="28"/>
              <w:ind w:right="312"/>
              <w:jc w:val="right"/>
            </w:pPr>
            <w:r w:rsidRPr="006F5DF8">
              <w:t>11.77</w:t>
            </w:r>
          </w:p>
        </w:tc>
        <w:tc>
          <w:tcPr>
            <w:tcW w:w="1064" w:type="dxa"/>
          </w:tcPr>
          <w:p w:rsidR="008D79A9" w:rsidRPr="006F5DF8" w:rsidRDefault="008D79A9" w:rsidP="009E7846">
            <w:pPr>
              <w:pStyle w:val="Tabletext"/>
              <w:spacing w:before="28"/>
              <w:ind w:right="312"/>
              <w:jc w:val="right"/>
            </w:pPr>
            <w:r w:rsidRPr="006F5DF8">
              <w:t>8.65</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11.54</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Q1 (lowest)</w:t>
            </w:r>
          </w:p>
        </w:tc>
        <w:tc>
          <w:tcPr>
            <w:tcW w:w="283" w:type="dxa"/>
          </w:tcPr>
          <w:p w:rsidR="008D79A9" w:rsidRPr="00813C8A"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2.977</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1.046</w:t>
            </w: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Q2</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1.301</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0.993</w:t>
            </w: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Q3</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0.384</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1.078</w:t>
            </w:r>
          </w:p>
        </w:tc>
      </w:tr>
      <w:tr w:rsidR="008D79A9" w:rsidRPr="00AE19F9" w:rsidTr="009E7846">
        <w:tc>
          <w:tcPr>
            <w:tcW w:w="1560" w:type="dxa"/>
          </w:tcPr>
          <w:p w:rsidR="008D79A9" w:rsidRDefault="008D79A9" w:rsidP="009E7846">
            <w:pPr>
              <w:pStyle w:val="Tabletext"/>
              <w:spacing w:before="28"/>
              <w:ind w:left="227"/>
            </w:pPr>
          </w:p>
        </w:tc>
        <w:tc>
          <w:tcPr>
            <w:tcW w:w="1559" w:type="dxa"/>
            <w:tcMar>
              <w:right w:w="0" w:type="dxa"/>
            </w:tcMar>
          </w:tcPr>
          <w:p w:rsidR="008D79A9" w:rsidRPr="00422E6A" w:rsidRDefault="008D79A9" w:rsidP="009E7846">
            <w:pPr>
              <w:pStyle w:val="Tabletext"/>
              <w:spacing w:before="28"/>
            </w:pPr>
            <w:r>
              <w:t>LBOTE Q4 (highest)</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2.886</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1.154</w:t>
            </w:r>
          </w:p>
        </w:tc>
      </w:tr>
      <w:tr w:rsidR="008D79A9" w:rsidRPr="00096B2C" w:rsidTr="00E21F57">
        <w:tc>
          <w:tcPr>
            <w:tcW w:w="1560" w:type="dxa"/>
            <w:tcBorders>
              <w:top w:val="single" w:sz="4" w:space="0" w:color="000000" w:themeColor="text1"/>
            </w:tcBorders>
          </w:tcPr>
          <w:p w:rsidR="008D79A9" w:rsidRPr="00E21F57" w:rsidRDefault="008D79A9" w:rsidP="00E21F57">
            <w:pPr>
              <w:pStyle w:val="Tabletext"/>
              <w:rPr>
                <w:b/>
                <w:bCs/>
              </w:rPr>
            </w:pPr>
            <w:r w:rsidRPr="00E21F57">
              <w:rPr>
                <w:b/>
                <w:bCs/>
              </w:rPr>
              <w:t xml:space="preserve">Resources </w:t>
            </w:r>
            <w:r w:rsidR="005C46C1" w:rsidRPr="00E21F57">
              <w:rPr>
                <w:b/>
                <w:bCs/>
              </w:rPr>
              <w:t>and</w:t>
            </w:r>
            <w:r w:rsidRPr="00E21F57">
              <w:rPr>
                <w:b/>
                <w:bCs/>
              </w:rPr>
              <w:t xml:space="preserve"> </w:t>
            </w:r>
            <w:r w:rsidR="005C46C1" w:rsidRPr="00E21F57">
              <w:rPr>
                <w:b/>
                <w:bCs/>
              </w:rPr>
              <w:t>capacity</w:t>
            </w:r>
          </w:p>
        </w:tc>
        <w:tc>
          <w:tcPr>
            <w:tcW w:w="1559" w:type="dxa"/>
            <w:tcBorders>
              <w:top w:val="single" w:sz="4" w:space="0" w:color="000000" w:themeColor="text1"/>
            </w:tcBorders>
          </w:tcPr>
          <w:p w:rsidR="008D79A9" w:rsidRPr="00096B2C" w:rsidRDefault="008D79A9" w:rsidP="008D79A9">
            <w:pPr>
              <w:pStyle w:val="Tabletext"/>
            </w:pPr>
          </w:p>
        </w:tc>
        <w:tc>
          <w:tcPr>
            <w:tcW w:w="283" w:type="dxa"/>
            <w:tcBorders>
              <w:top w:val="single" w:sz="4" w:space="0" w:color="000000" w:themeColor="text1"/>
            </w:tcBorders>
          </w:tcPr>
          <w:p w:rsidR="008D79A9" w:rsidRPr="00096B2C" w:rsidRDefault="008D79A9" w:rsidP="00234B83">
            <w:pPr>
              <w:pStyle w:val="Tabletext"/>
              <w:jc w:val="center"/>
            </w:pPr>
          </w:p>
        </w:tc>
        <w:tc>
          <w:tcPr>
            <w:tcW w:w="1063" w:type="dxa"/>
            <w:tcBorders>
              <w:top w:val="single" w:sz="4" w:space="0" w:color="000000" w:themeColor="text1"/>
            </w:tcBorders>
          </w:tcPr>
          <w:p w:rsidR="008D79A9" w:rsidRPr="00096B2C" w:rsidRDefault="008D79A9" w:rsidP="00E21F57">
            <w:pPr>
              <w:pStyle w:val="Tabletext"/>
              <w:ind w:right="312"/>
              <w:jc w:val="right"/>
            </w:pPr>
          </w:p>
        </w:tc>
        <w:tc>
          <w:tcPr>
            <w:tcW w:w="1064" w:type="dxa"/>
            <w:tcBorders>
              <w:top w:val="single" w:sz="4" w:space="0" w:color="000000" w:themeColor="text1"/>
            </w:tcBorders>
          </w:tcPr>
          <w:p w:rsidR="008D79A9" w:rsidRPr="00096B2C" w:rsidRDefault="008D79A9" w:rsidP="00E21F57">
            <w:pPr>
              <w:pStyle w:val="Tabletext"/>
              <w:ind w:right="312"/>
              <w:jc w:val="right"/>
            </w:pPr>
          </w:p>
        </w:tc>
        <w:tc>
          <w:tcPr>
            <w:tcW w:w="1086" w:type="dxa"/>
            <w:tcBorders>
              <w:top w:val="single" w:sz="4" w:space="0" w:color="000000" w:themeColor="text1"/>
            </w:tcBorders>
            <w:shd w:val="clear" w:color="auto" w:fill="D9D9D9" w:themeFill="background1" w:themeFillShade="D9"/>
          </w:tcPr>
          <w:p w:rsidR="008D79A9" w:rsidRPr="00234B83" w:rsidRDefault="008D79A9"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8D79A9" w:rsidRPr="00D641B0" w:rsidRDefault="008D79A9"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8D79A9" w:rsidRPr="00D641B0" w:rsidRDefault="008D79A9" w:rsidP="00E21F57">
            <w:pPr>
              <w:pStyle w:val="Tabletext"/>
              <w:ind w:right="312"/>
              <w:jc w:val="right"/>
              <w:rPr>
                <w:b/>
              </w:rPr>
            </w:pPr>
          </w:p>
        </w:tc>
      </w:tr>
      <w:tr w:rsidR="008D79A9" w:rsidRPr="00096B2C" w:rsidTr="00E21F57">
        <w:tc>
          <w:tcPr>
            <w:tcW w:w="1560" w:type="dxa"/>
          </w:tcPr>
          <w:p w:rsidR="008D79A9" w:rsidRPr="00096B2C" w:rsidRDefault="008D79A9" w:rsidP="009E7846">
            <w:pPr>
              <w:pStyle w:val="Tabletext"/>
              <w:spacing w:before="28"/>
              <w:ind w:left="227"/>
            </w:pPr>
            <w:r>
              <w:t>Class size</w:t>
            </w:r>
          </w:p>
        </w:tc>
        <w:tc>
          <w:tcPr>
            <w:tcW w:w="1559" w:type="dxa"/>
          </w:tcPr>
          <w:p w:rsidR="008D79A9" w:rsidRPr="00096B2C" w:rsidRDefault="008D79A9" w:rsidP="009E7846">
            <w:pPr>
              <w:pStyle w:val="Tabletext"/>
              <w:spacing w:before="28"/>
            </w:pPr>
            <w:r w:rsidRPr="00096B2C">
              <w:t xml:space="preserve">Large </w:t>
            </w:r>
            <w:r>
              <w:t>(</w:t>
            </w:r>
            <w:r>
              <w:rPr>
                <w:rFonts w:cs="Arial"/>
              </w:rPr>
              <w:t xml:space="preserve">&gt; </w:t>
            </w:r>
            <w:r>
              <w:t xml:space="preserve">20) </w:t>
            </w:r>
            <w:r w:rsidRPr="00096B2C">
              <w:t>[R]</w:t>
            </w:r>
          </w:p>
        </w:tc>
        <w:tc>
          <w:tcPr>
            <w:tcW w:w="283" w:type="dxa"/>
          </w:tcPr>
          <w:p w:rsidR="008D79A9" w:rsidRPr="00096B2C" w:rsidRDefault="008D79A9" w:rsidP="009E7846">
            <w:pPr>
              <w:pStyle w:val="Tabletext"/>
              <w:spacing w:before="28"/>
              <w:jc w:val="center"/>
            </w:pPr>
            <w:r>
              <w:t>1</w:t>
            </w:r>
          </w:p>
        </w:tc>
        <w:tc>
          <w:tcPr>
            <w:tcW w:w="1063" w:type="dxa"/>
          </w:tcPr>
          <w:p w:rsidR="008D79A9" w:rsidRPr="00E80F5B" w:rsidRDefault="008D79A9" w:rsidP="009E7846">
            <w:pPr>
              <w:pStyle w:val="Tabletext"/>
              <w:spacing w:before="28"/>
              <w:ind w:right="312"/>
              <w:jc w:val="right"/>
            </w:pPr>
            <w:r w:rsidRPr="00E80F5B">
              <w:t>1.15</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p>
        </w:tc>
        <w:tc>
          <w:tcPr>
            <w:tcW w:w="1559" w:type="dxa"/>
          </w:tcPr>
          <w:p w:rsidR="008D79A9" w:rsidRPr="00096B2C" w:rsidRDefault="008D79A9" w:rsidP="009E7846">
            <w:pPr>
              <w:pStyle w:val="Tabletext"/>
              <w:spacing w:before="28"/>
            </w:pPr>
            <w:r w:rsidRPr="00096B2C">
              <w:t>Small</w:t>
            </w:r>
            <w:r>
              <w:t xml:space="preserve"> (</w:t>
            </w:r>
            <w:r>
              <w:rPr>
                <w:rFonts w:cs="Arial"/>
              </w:rPr>
              <w:t>≤</w:t>
            </w:r>
            <w:r>
              <w:t xml:space="preserve"> 20)</w:t>
            </w:r>
          </w:p>
        </w:tc>
        <w:tc>
          <w:tcPr>
            <w:tcW w:w="283" w:type="dxa"/>
          </w:tcPr>
          <w:p w:rsidR="008D79A9" w:rsidRPr="00096B2C" w:rsidRDefault="008D79A9" w:rsidP="009E7846">
            <w:pPr>
              <w:pStyle w:val="Tabletext"/>
              <w:spacing w:before="28"/>
              <w:jc w:val="center"/>
            </w:pPr>
          </w:p>
        </w:tc>
        <w:tc>
          <w:tcPr>
            <w:tcW w:w="1063" w:type="dxa"/>
          </w:tcPr>
          <w:p w:rsidR="008D79A9" w:rsidRPr="00E80F5B" w:rsidRDefault="008D79A9" w:rsidP="009E7846">
            <w:pPr>
              <w:pStyle w:val="Tabletext"/>
              <w:spacing w:before="28"/>
              <w:ind w:right="312"/>
              <w:jc w:val="right"/>
            </w:pPr>
          </w:p>
        </w:tc>
        <w:tc>
          <w:tcPr>
            <w:tcW w:w="1064" w:type="dxa"/>
          </w:tcPr>
          <w:p w:rsidR="008D79A9" w:rsidRPr="00E80F5B"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5C46C1" w:rsidP="009E7846">
            <w:pPr>
              <w:pStyle w:val="Tabletext"/>
              <w:spacing w:before="28"/>
              <w:ind w:left="227"/>
            </w:pPr>
            <w:r>
              <w:t>Student–</w:t>
            </w:r>
            <w:r w:rsidR="008D79A9">
              <w:t>teacher ratio</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9.98</w:t>
            </w:r>
          </w:p>
        </w:tc>
        <w:tc>
          <w:tcPr>
            <w:tcW w:w="1064" w:type="dxa"/>
          </w:tcPr>
          <w:p w:rsidR="008D79A9" w:rsidRPr="00E80F5B" w:rsidRDefault="008D79A9" w:rsidP="009E7846">
            <w:pPr>
              <w:pStyle w:val="Tabletext"/>
              <w:spacing w:before="28"/>
              <w:ind w:right="312"/>
              <w:jc w:val="right"/>
            </w:pPr>
            <w:r w:rsidRPr="00E80F5B">
              <w:t>16.20</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18.16</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-0.447</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0.105</w:t>
            </w:r>
          </w:p>
        </w:tc>
      </w:tr>
      <w:tr w:rsidR="008D79A9" w:rsidRPr="00096B2C" w:rsidTr="00E21F57">
        <w:tc>
          <w:tcPr>
            <w:tcW w:w="1560" w:type="dxa"/>
          </w:tcPr>
          <w:p w:rsidR="008D79A9" w:rsidRPr="00096B2C" w:rsidRDefault="006B7DFF" w:rsidP="009E7846">
            <w:pPr>
              <w:pStyle w:val="Tabletext"/>
              <w:spacing w:before="28"/>
              <w:ind w:left="227"/>
            </w:pPr>
            <w:r>
              <w:t>Degree of t</w:t>
            </w:r>
            <w:r w:rsidR="008D79A9">
              <w:t>eacher shortage</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2.79</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r>
              <w:t>Prop. certified teachers</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2.55</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5C46C1" w:rsidP="009E7846">
            <w:pPr>
              <w:pStyle w:val="Tabletext"/>
              <w:spacing w:before="28"/>
              <w:ind w:left="227"/>
            </w:pPr>
            <w:r>
              <w:t xml:space="preserve">Prop. highly </w:t>
            </w:r>
            <w:r w:rsidR="008D79A9">
              <w:t>qual. teachers</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2.78</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r>
              <w:t>Primary resource base</w:t>
            </w:r>
          </w:p>
        </w:tc>
        <w:tc>
          <w:tcPr>
            <w:tcW w:w="1559" w:type="dxa"/>
          </w:tcPr>
          <w:p w:rsidR="008D79A9" w:rsidRPr="00096B2C" w:rsidRDefault="008D79A9" w:rsidP="009E7846">
            <w:pPr>
              <w:pStyle w:val="Tabletext"/>
              <w:spacing w:before="28"/>
            </w:pPr>
            <w:r w:rsidRPr="00096B2C">
              <w:t>Government [R]</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0.20</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p>
        </w:tc>
        <w:tc>
          <w:tcPr>
            <w:tcW w:w="1559" w:type="dxa"/>
          </w:tcPr>
          <w:p w:rsidR="008D79A9" w:rsidRPr="00096B2C" w:rsidRDefault="00FD002B" w:rsidP="009E7846">
            <w:pPr>
              <w:pStyle w:val="Tabletext"/>
              <w:spacing w:before="28"/>
            </w:pPr>
            <w:r>
              <w:t>Non-g</w:t>
            </w:r>
            <w:r w:rsidR="008D79A9" w:rsidRPr="00096B2C">
              <w:t>overnment</w:t>
            </w:r>
          </w:p>
        </w:tc>
        <w:tc>
          <w:tcPr>
            <w:tcW w:w="283" w:type="dxa"/>
          </w:tcPr>
          <w:p w:rsidR="008D79A9" w:rsidRPr="00096B2C" w:rsidRDefault="008D79A9" w:rsidP="009E7846">
            <w:pPr>
              <w:pStyle w:val="Tabletext"/>
              <w:spacing w:before="28"/>
              <w:jc w:val="center"/>
            </w:pPr>
          </w:p>
        </w:tc>
        <w:tc>
          <w:tcPr>
            <w:tcW w:w="1063" w:type="dxa"/>
          </w:tcPr>
          <w:p w:rsidR="008D79A9" w:rsidRPr="00E80F5B" w:rsidRDefault="008D79A9" w:rsidP="009E7846">
            <w:pPr>
              <w:pStyle w:val="Tabletext"/>
              <w:spacing w:before="28"/>
              <w:ind w:right="312"/>
              <w:jc w:val="right"/>
            </w:pPr>
          </w:p>
        </w:tc>
        <w:tc>
          <w:tcPr>
            <w:tcW w:w="1064" w:type="dxa"/>
          </w:tcPr>
          <w:p w:rsidR="008D79A9" w:rsidRPr="00E80F5B"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Borders>
              <w:bottom w:val="single" w:sz="4" w:space="0" w:color="000000" w:themeColor="text1"/>
            </w:tcBorders>
          </w:tcPr>
          <w:p w:rsidR="008D79A9" w:rsidRPr="00096B2C" w:rsidRDefault="008D79A9" w:rsidP="009E7846">
            <w:pPr>
              <w:pStyle w:val="Tabletext"/>
              <w:spacing w:before="28"/>
              <w:ind w:left="227"/>
            </w:pPr>
            <w:r>
              <w:t>Quality of educ. materials</w:t>
            </w:r>
          </w:p>
        </w:tc>
        <w:tc>
          <w:tcPr>
            <w:tcW w:w="1559" w:type="dxa"/>
            <w:tcBorders>
              <w:bottom w:val="single" w:sz="4" w:space="0" w:color="000000" w:themeColor="text1"/>
            </w:tcBorders>
          </w:tcPr>
          <w:p w:rsidR="008D79A9" w:rsidRPr="00096B2C" w:rsidRDefault="008D79A9" w:rsidP="009E7846">
            <w:pPr>
              <w:pStyle w:val="Tabletext"/>
              <w:spacing w:before="28"/>
            </w:pPr>
            <w:r>
              <w:t>Continuous</w:t>
            </w:r>
          </w:p>
        </w:tc>
        <w:tc>
          <w:tcPr>
            <w:tcW w:w="283" w:type="dxa"/>
            <w:tcBorders>
              <w:bottom w:val="single" w:sz="4" w:space="0" w:color="000000" w:themeColor="text1"/>
            </w:tcBorders>
          </w:tcPr>
          <w:p w:rsidR="008D79A9" w:rsidRPr="00096B2C" w:rsidRDefault="008D79A9" w:rsidP="009E7846">
            <w:pPr>
              <w:pStyle w:val="Tabletext"/>
              <w:spacing w:before="28"/>
              <w:jc w:val="center"/>
            </w:pPr>
            <w:r w:rsidRPr="00096B2C">
              <w:t>1</w:t>
            </w:r>
          </w:p>
        </w:tc>
        <w:tc>
          <w:tcPr>
            <w:tcW w:w="1063" w:type="dxa"/>
            <w:tcBorders>
              <w:bottom w:val="single" w:sz="4" w:space="0" w:color="000000" w:themeColor="text1"/>
            </w:tcBorders>
          </w:tcPr>
          <w:p w:rsidR="008D79A9" w:rsidRPr="00E80F5B" w:rsidRDefault="008D79A9" w:rsidP="009E7846">
            <w:pPr>
              <w:pStyle w:val="Tabletext"/>
              <w:spacing w:before="28"/>
              <w:ind w:right="312"/>
              <w:jc w:val="right"/>
            </w:pPr>
            <w:r w:rsidRPr="00E80F5B">
              <w:t>0.02</w:t>
            </w:r>
          </w:p>
        </w:tc>
        <w:tc>
          <w:tcPr>
            <w:tcW w:w="1064" w:type="dxa"/>
            <w:tcBorders>
              <w:bottom w:val="single" w:sz="4" w:space="0" w:color="000000" w:themeColor="text1"/>
            </w:tcBorders>
          </w:tcPr>
          <w:p w:rsidR="008D79A9" w:rsidRPr="00E80F5B" w:rsidRDefault="008D79A9" w:rsidP="009E7846">
            <w:pPr>
              <w:pStyle w:val="Tabletext"/>
              <w:spacing w:before="28"/>
              <w:ind w:right="312"/>
              <w:jc w:val="right"/>
            </w:pPr>
            <w:r w:rsidRPr="00E80F5B">
              <w:t>d</w:t>
            </w:r>
          </w:p>
        </w:tc>
        <w:tc>
          <w:tcPr>
            <w:tcW w:w="1086" w:type="dxa"/>
            <w:tcBorders>
              <w:bottom w:val="single" w:sz="4" w:space="0" w:color="000000" w:themeColor="text1"/>
            </w:tcBorders>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8D79A9" w:rsidRPr="00E80F5B" w:rsidRDefault="008D79A9"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8D79A9" w:rsidRDefault="008D79A9"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E21F57" w:rsidRDefault="006B7DFF" w:rsidP="00E21F57">
            <w:pPr>
              <w:pStyle w:val="Tabletext"/>
              <w:rPr>
                <w:b/>
                <w:bCs/>
              </w:rPr>
            </w:pPr>
            <w:r w:rsidRPr="00E21F57">
              <w:rPr>
                <w:b/>
                <w:bCs/>
              </w:rPr>
              <w:t xml:space="preserve">Academic </w:t>
            </w:r>
            <w:r w:rsidR="005C46C1" w:rsidRPr="00E21F57">
              <w:rPr>
                <w:b/>
                <w:bCs/>
              </w:rPr>
              <w:t>o</w:t>
            </w:r>
            <w:r w:rsidRPr="00E21F57">
              <w:rPr>
                <w:b/>
                <w:bCs/>
              </w:rPr>
              <w:t>rientation</w:t>
            </w:r>
          </w:p>
        </w:tc>
        <w:tc>
          <w:tcPr>
            <w:tcW w:w="1559" w:type="dxa"/>
            <w:tcBorders>
              <w:top w:val="single" w:sz="4" w:space="0" w:color="000000" w:themeColor="text1"/>
            </w:tcBorders>
          </w:tcPr>
          <w:p w:rsidR="006B7DFF" w:rsidRPr="001769BB" w:rsidRDefault="006B7DFF" w:rsidP="00234B83">
            <w:pPr>
              <w:pStyle w:val="Tabletext"/>
            </w:pPr>
          </w:p>
        </w:tc>
        <w:tc>
          <w:tcPr>
            <w:tcW w:w="283" w:type="dxa"/>
            <w:tcBorders>
              <w:top w:val="single" w:sz="4" w:space="0" w:color="000000" w:themeColor="text1"/>
            </w:tcBorders>
          </w:tcPr>
          <w:p w:rsidR="006B7DFF" w:rsidRPr="001769BB" w:rsidRDefault="006B7DFF" w:rsidP="00234B83">
            <w:pPr>
              <w:pStyle w:val="Tabletext"/>
              <w:jc w:val="center"/>
            </w:pPr>
          </w:p>
        </w:tc>
        <w:tc>
          <w:tcPr>
            <w:tcW w:w="1063" w:type="dxa"/>
            <w:tcBorders>
              <w:top w:val="single" w:sz="4" w:space="0" w:color="000000" w:themeColor="text1"/>
            </w:tcBorders>
          </w:tcPr>
          <w:p w:rsidR="006B7DFF" w:rsidRPr="001769BB" w:rsidRDefault="006B7DFF" w:rsidP="009E7846">
            <w:pPr>
              <w:pStyle w:val="Tabletext"/>
              <w:ind w:right="312"/>
              <w:jc w:val="right"/>
            </w:pPr>
          </w:p>
        </w:tc>
        <w:tc>
          <w:tcPr>
            <w:tcW w:w="1064" w:type="dxa"/>
            <w:tcBorders>
              <w:top w:val="single" w:sz="4" w:space="0" w:color="000000" w:themeColor="text1"/>
            </w:tcBorders>
          </w:tcPr>
          <w:p w:rsidR="006B7DFF" w:rsidRPr="001769BB" w:rsidRDefault="006B7DFF" w:rsidP="009E7846">
            <w:pPr>
              <w:pStyle w:val="Tabletext"/>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t>Acad. press. from parents</w:t>
            </w:r>
          </w:p>
        </w:tc>
        <w:tc>
          <w:tcPr>
            <w:tcW w:w="1559" w:type="dxa"/>
          </w:tcPr>
          <w:p w:rsidR="006B7DFF" w:rsidRPr="001769BB" w:rsidRDefault="006B7DFF" w:rsidP="009E7846">
            <w:pPr>
              <w:pStyle w:val="Tabletext"/>
              <w:spacing w:before="28"/>
            </w:pPr>
            <w:r w:rsidRPr="001769BB">
              <w:t>Weak [R]</w:t>
            </w:r>
          </w:p>
        </w:tc>
        <w:tc>
          <w:tcPr>
            <w:tcW w:w="283" w:type="dxa"/>
          </w:tcPr>
          <w:p w:rsidR="006B7DFF" w:rsidRPr="001769BB" w:rsidRDefault="006B7DFF" w:rsidP="009E7846">
            <w:pPr>
              <w:pStyle w:val="Tabletext"/>
              <w:spacing w:before="28"/>
              <w:jc w:val="center"/>
            </w:pPr>
            <w:r>
              <w:t>1</w:t>
            </w:r>
          </w:p>
        </w:tc>
        <w:tc>
          <w:tcPr>
            <w:tcW w:w="1063" w:type="dxa"/>
          </w:tcPr>
          <w:p w:rsidR="006B7DFF" w:rsidRPr="0009045B" w:rsidRDefault="006B7DFF" w:rsidP="009E7846">
            <w:pPr>
              <w:pStyle w:val="Tabletext"/>
              <w:spacing w:before="28"/>
              <w:ind w:right="312"/>
              <w:jc w:val="right"/>
            </w:pPr>
            <w:r w:rsidRPr="0009045B">
              <w:t>5.96</w:t>
            </w:r>
          </w:p>
        </w:tc>
        <w:tc>
          <w:tcPr>
            <w:tcW w:w="1064" w:type="dxa"/>
          </w:tcPr>
          <w:p w:rsidR="006B7DFF" w:rsidRPr="0009045B" w:rsidRDefault="006B7DFF" w:rsidP="009E7846">
            <w:pPr>
              <w:pStyle w:val="Tabletext"/>
              <w:spacing w:before="28"/>
              <w:ind w:right="312"/>
              <w:jc w:val="right"/>
            </w:pPr>
            <w:r w:rsidRPr="0009045B">
              <w:t>10.65</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11.09</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Strong</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2.328</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0.699</w:t>
            </w:r>
          </w:p>
        </w:tc>
      </w:tr>
      <w:tr w:rsidR="006B7DFF" w:rsidRPr="001769BB" w:rsidTr="00E21F57">
        <w:tc>
          <w:tcPr>
            <w:tcW w:w="1560" w:type="dxa"/>
          </w:tcPr>
          <w:p w:rsidR="006B7DFF" w:rsidRPr="001769BB" w:rsidRDefault="006B7DFF" w:rsidP="009E7846">
            <w:pPr>
              <w:pStyle w:val="Tabletext"/>
              <w:spacing w:before="28"/>
              <w:ind w:left="227"/>
            </w:pPr>
            <w:r>
              <w:t>Student selection criteria</w:t>
            </w:r>
          </w:p>
        </w:tc>
        <w:tc>
          <w:tcPr>
            <w:tcW w:w="1559" w:type="dxa"/>
          </w:tcPr>
          <w:p w:rsidR="006B7DFF" w:rsidRPr="001769BB" w:rsidRDefault="00642C7F" w:rsidP="009E7846">
            <w:pPr>
              <w:pStyle w:val="Tabletext"/>
              <w:spacing w:before="28"/>
            </w:pPr>
            <w:r>
              <w:t xml:space="preserve">At least one </w:t>
            </w:r>
            <w:proofErr w:type="spellStart"/>
            <w:r>
              <w:t>prereq</w:t>
            </w:r>
            <w:proofErr w:type="spellEnd"/>
            <w:r w:rsidR="006B7DFF">
              <w:t>.</w:t>
            </w:r>
            <w:r w:rsidR="006B7DFF" w:rsidRPr="001769BB">
              <w:t xml:space="preserv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1.08</w:t>
            </w:r>
          </w:p>
        </w:tc>
        <w:tc>
          <w:tcPr>
            <w:tcW w:w="1064" w:type="dxa"/>
          </w:tcPr>
          <w:p w:rsidR="006B7DFF" w:rsidRPr="0009045B" w:rsidRDefault="006B7DFF" w:rsidP="009E7846">
            <w:pPr>
              <w:pStyle w:val="Tabletext"/>
              <w:spacing w:before="28"/>
              <w:ind w:right="312"/>
              <w:jc w:val="right"/>
            </w:pPr>
            <w:r w:rsidRPr="0009045B">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Considered</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Not considered</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t>Use of streaming</w:t>
            </w:r>
          </w:p>
        </w:tc>
        <w:tc>
          <w:tcPr>
            <w:tcW w:w="1559" w:type="dxa"/>
          </w:tcPr>
          <w:p w:rsidR="006B7DFF" w:rsidRPr="001769BB" w:rsidRDefault="006B7DFF" w:rsidP="009E7846">
            <w:pPr>
              <w:pStyle w:val="Tabletext"/>
              <w:spacing w:before="28"/>
            </w:pPr>
            <w:r>
              <w:t>For some</w:t>
            </w:r>
            <w:r w:rsidRPr="001769BB">
              <w:t xml:space="preserve"> subjects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12.35</w:t>
            </w:r>
          </w:p>
        </w:tc>
        <w:tc>
          <w:tcPr>
            <w:tcW w:w="1064" w:type="dxa"/>
          </w:tcPr>
          <w:p w:rsidR="006B7DFF" w:rsidRPr="0009045B" w:rsidRDefault="006B7DFF" w:rsidP="009E7846">
            <w:pPr>
              <w:pStyle w:val="Tabletext"/>
              <w:spacing w:before="28"/>
              <w:ind w:right="312"/>
              <w:jc w:val="right"/>
            </w:pPr>
            <w:r w:rsidRPr="0009045B">
              <w:t>7.02</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7.57</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For no</w:t>
            </w:r>
            <w:r w:rsidRPr="001769BB">
              <w:t xml:space="preserve"> subjects</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2.984</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1.24</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For all subjects</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2.292</w:t>
            </w:r>
          </w:p>
        </w:tc>
        <w:tc>
          <w:tcPr>
            <w:tcW w:w="1087" w:type="dxa"/>
            <w:shd w:val="clear" w:color="auto" w:fill="D9D9D9" w:themeFill="background1" w:themeFillShade="D9"/>
          </w:tcPr>
          <w:p w:rsidR="006B7DFF" w:rsidRDefault="006B7DFF" w:rsidP="009E7846">
            <w:pPr>
              <w:pStyle w:val="Tabletext"/>
              <w:spacing w:before="28"/>
              <w:ind w:right="312"/>
              <w:jc w:val="right"/>
            </w:pPr>
            <w:r w:rsidRPr="0009045B">
              <w:t>1.48</w:t>
            </w:r>
          </w:p>
        </w:tc>
      </w:tr>
      <w:tr w:rsidR="006B7DFF" w:rsidRPr="001769BB" w:rsidTr="00E21F57">
        <w:tc>
          <w:tcPr>
            <w:tcW w:w="1560" w:type="dxa"/>
          </w:tcPr>
          <w:p w:rsidR="006B7DFF" w:rsidRPr="001769BB" w:rsidRDefault="006B7DFF" w:rsidP="009E7846">
            <w:pPr>
              <w:pStyle w:val="Tabletext"/>
              <w:spacing w:before="28"/>
              <w:ind w:left="227"/>
            </w:pPr>
            <w:r w:rsidRPr="001769BB">
              <w:t>Exposure to work</w:t>
            </w:r>
          </w:p>
        </w:tc>
        <w:tc>
          <w:tcPr>
            <w:tcW w:w="1559" w:type="dxa"/>
          </w:tcPr>
          <w:p w:rsidR="006B7DFF" w:rsidRPr="001769BB" w:rsidRDefault="006B7DFF" w:rsidP="009E7846">
            <w:pPr>
              <w:pStyle w:val="Tabletext"/>
              <w:spacing w:before="28"/>
            </w:pPr>
            <w:r w:rsidRPr="001769BB">
              <w:t>For more than half of students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6E20D5" w:rsidRDefault="006B7DFF" w:rsidP="009E7846">
            <w:pPr>
              <w:pStyle w:val="Tabletext"/>
              <w:spacing w:before="28"/>
              <w:ind w:right="312"/>
              <w:jc w:val="right"/>
            </w:pPr>
            <w:r w:rsidRPr="006E20D5">
              <w:t>15.53</w:t>
            </w:r>
          </w:p>
        </w:tc>
        <w:tc>
          <w:tcPr>
            <w:tcW w:w="1064" w:type="dxa"/>
          </w:tcPr>
          <w:p w:rsidR="006B7DFF" w:rsidRPr="006E20D5" w:rsidRDefault="006B7DFF" w:rsidP="009E7846">
            <w:pPr>
              <w:pStyle w:val="Tabletext"/>
              <w:spacing w:before="28"/>
              <w:ind w:right="312"/>
              <w:jc w:val="right"/>
            </w:pPr>
            <w:r w:rsidRPr="006E20D5">
              <w:t>25.68</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21.10</w:t>
            </w: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For half or less of students</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4.817</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1.058</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Not offered</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3.426</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1.153</w:t>
            </w:r>
          </w:p>
        </w:tc>
      </w:tr>
      <w:tr w:rsidR="009E7846" w:rsidRPr="001769BB" w:rsidTr="000C1C84">
        <w:tc>
          <w:tcPr>
            <w:tcW w:w="8789" w:type="dxa"/>
            <w:gridSpan w:val="8"/>
            <w:tcBorders>
              <w:top w:val="single" w:sz="4" w:space="0" w:color="000000" w:themeColor="text1"/>
            </w:tcBorders>
          </w:tcPr>
          <w:p w:rsidR="009E7846" w:rsidRPr="009E7846" w:rsidRDefault="009E7846" w:rsidP="009E7846">
            <w:pPr>
              <w:pStyle w:val="Tabletext"/>
            </w:pPr>
            <w:r>
              <w:t>Continued next page</w:t>
            </w:r>
          </w:p>
        </w:tc>
      </w:tr>
      <w:tr w:rsidR="006B7DFF" w:rsidRPr="001769BB" w:rsidTr="00E21F57">
        <w:tc>
          <w:tcPr>
            <w:tcW w:w="1560" w:type="dxa"/>
            <w:tcBorders>
              <w:top w:val="single" w:sz="4" w:space="0" w:color="000000" w:themeColor="text1"/>
            </w:tcBorders>
          </w:tcPr>
          <w:p w:rsidR="006B7DFF" w:rsidRPr="00E21F57" w:rsidRDefault="005C46C1" w:rsidP="00E21F57">
            <w:pPr>
              <w:pStyle w:val="Tabletext"/>
              <w:rPr>
                <w:b/>
                <w:bCs/>
              </w:rPr>
            </w:pPr>
            <w:r w:rsidRPr="00E21F57">
              <w:rPr>
                <w:b/>
                <w:bCs/>
              </w:rPr>
              <w:lastRenderedPageBreak/>
              <w:t>School a</w:t>
            </w:r>
            <w:r w:rsidR="006B7DFF" w:rsidRPr="00E21F57">
              <w:rPr>
                <w:b/>
                <w:bCs/>
              </w:rPr>
              <w:t>utonomy</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rsidRPr="001769BB">
              <w:t>Resp. for resources</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8A02AE" w:rsidRDefault="006B7DFF" w:rsidP="009E7846">
            <w:pPr>
              <w:pStyle w:val="Tabletext"/>
              <w:spacing w:before="28"/>
              <w:ind w:right="312"/>
              <w:jc w:val="right"/>
            </w:pPr>
            <w:r w:rsidRPr="008A02AE">
              <w:t>1.38</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Resp. for curriculum</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8A02AE" w:rsidRDefault="006B7DFF" w:rsidP="009E7846">
            <w:pPr>
              <w:pStyle w:val="Tabletext"/>
              <w:spacing w:before="28"/>
              <w:ind w:right="312"/>
              <w:jc w:val="right"/>
            </w:pPr>
            <w:r w:rsidRPr="008A02AE">
              <w:t>0.29</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 xml:space="preserve">Business influence on </w:t>
            </w:r>
            <w:proofErr w:type="spellStart"/>
            <w:r w:rsidRPr="001769BB">
              <w:t>curr</w:t>
            </w:r>
            <w:proofErr w:type="spellEnd"/>
            <w:r w:rsidRPr="001769BB">
              <w:t>.</w:t>
            </w:r>
          </w:p>
        </w:tc>
        <w:tc>
          <w:tcPr>
            <w:tcW w:w="1559" w:type="dxa"/>
          </w:tcPr>
          <w:p w:rsidR="006B7DFF" w:rsidRPr="001769BB" w:rsidRDefault="006B7DFF" w:rsidP="009E7846">
            <w:pPr>
              <w:pStyle w:val="Tabletext"/>
              <w:spacing w:before="28"/>
            </w:pPr>
            <w:r w:rsidRPr="001769BB">
              <w:t>No influence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8A02AE" w:rsidRDefault="006B7DFF" w:rsidP="009E7846">
            <w:pPr>
              <w:pStyle w:val="Tabletext"/>
              <w:spacing w:before="28"/>
              <w:ind w:right="312"/>
              <w:jc w:val="right"/>
            </w:pPr>
            <w:r w:rsidRPr="008A02AE">
              <w:t>0.89</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Minor influence</w:t>
            </w:r>
          </w:p>
        </w:tc>
        <w:tc>
          <w:tcPr>
            <w:tcW w:w="283" w:type="dxa"/>
          </w:tcPr>
          <w:p w:rsidR="006B7DFF" w:rsidRPr="001769BB" w:rsidRDefault="006B7DFF" w:rsidP="009E7846">
            <w:pPr>
              <w:pStyle w:val="Tabletext"/>
              <w:spacing w:before="28"/>
              <w:jc w:val="center"/>
            </w:pPr>
          </w:p>
        </w:tc>
        <w:tc>
          <w:tcPr>
            <w:tcW w:w="1063" w:type="dxa"/>
          </w:tcPr>
          <w:p w:rsidR="006B7DFF" w:rsidRPr="008A02AE" w:rsidRDefault="006B7DFF" w:rsidP="009E7846">
            <w:pPr>
              <w:pStyle w:val="Tabletext"/>
              <w:spacing w:before="28"/>
              <w:ind w:right="312"/>
              <w:jc w:val="right"/>
            </w:pPr>
          </w:p>
        </w:tc>
        <w:tc>
          <w:tcPr>
            <w:tcW w:w="1064" w:type="dxa"/>
          </w:tcPr>
          <w:p w:rsidR="006B7DFF" w:rsidRPr="008A02AE" w:rsidRDefault="006B7DFF" w:rsidP="009E7846">
            <w:pPr>
              <w:pStyle w:val="Tabletext"/>
              <w:spacing w:before="28"/>
              <w:ind w:right="312"/>
              <w:jc w:val="right"/>
            </w:pP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Borders>
              <w:bottom w:val="single" w:sz="4" w:space="0" w:color="000000" w:themeColor="text1"/>
            </w:tcBorders>
          </w:tcPr>
          <w:p w:rsidR="006B7DFF" w:rsidRPr="001769BB" w:rsidRDefault="006B7DFF" w:rsidP="009E7846">
            <w:pPr>
              <w:pStyle w:val="Tabletext"/>
              <w:spacing w:before="28"/>
              <w:ind w:left="227"/>
            </w:pPr>
          </w:p>
        </w:tc>
        <w:tc>
          <w:tcPr>
            <w:tcW w:w="1559" w:type="dxa"/>
            <w:tcBorders>
              <w:bottom w:val="single" w:sz="4" w:space="0" w:color="000000" w:themeColor="text1"/>
            </w:tcBorders>
          </w:tcPr>
          <w:p w:rsidR="006B7DFF" w:rsidRPr="001769BB" w:rsidRDefault="006B7DFF" w:rsidP="009E7846">
            <w:pPr>
              <w:pStyle w:val="Tabletext"/>
              <w:spacing w:before="28"/>
            </w:pPr>
            <w:r w:rsidRPr="001769BB">
              <w:t>Considerable influence</w:t>
            </w:r>
          </w:p>
        </w:tc>
        <w:tc>
          <w:tcPr>
            <w:tcW w:w="283" w:type="dxa"/>
            <w:tcBorders>
              <w:bottom w:val="single" w:sz="4" w:space="0" w:color="000000" w:themeColor="text1"/>
            </w:tcBorders>
          </w:tcPr>
          <w:p w:rsidR="006B7DFF" w:rsidRPr="001769BB" w:rsidRDefault="006B7DFF" w:rsidP="009E7846">
            <w:pPr>
              <w:pStyle w:val="Tabletext"/>
              <w:spacing w:before="28"/>
              <w:jc w:val="center"/>
            </w:pPr>
          </w:p>
        </w:tc>
        <w:tc>
          <w:tcPr>
            <w:tcW w:w="1063" w:type="dxa"/>
            <w:tcBorders>
              <w:bottom w:val="single" w:sz="4" w:space="0" w:color="000000" w:themeColor="text1"/>
            </w:tcBorders>
          </w:tcPr>
          <w:p w:rsidR="006B7DFF" w:rsidRPr="008A02AE" w:rsidRDefault="006B7DFF" w:rsidP="009E7846">
            <w:pPr>
              <w:pStyle w:val="Tabletext"/>
              <w:spacing w:before="28"/>
              <w:ind w:right="312"/>
              <w:jc w:val="right"/>
            </w:pPr>
          </w:p>
        </w:tc>
        <w:tc>
          <w:tcPr>
            <w:tcW w:w="1064" w:type="dxa"/>
            <w:tcBorders>
              <w:bottom w:val="single" w:sz="4" w:space="0" w:color="000000" w:themeColor="text1"/>
            </w:tcBorders>
          </w:tcPr>
          <w:p w:rsidR="006B7DFF" w:rsidRPr="008A02AE"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8A02AE"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8A02AE"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Default="006B7DFF"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9E7846" w:rsidRDefault="006B7DFF" w:rsidP="009E7846">
            <w:pPr>
              <w:pStyle w:val="Tabletext"/>
              <w:rPr>
                <w:b/>
                <w:bCs/>
              </w:rPr>
            </w:pPr>
            <w:r w:rsidRPr="009E7846">
              <w:rPr>
                <w:b/>
                <w:bCs/>
              </w:rPr>
              <w:t xml:space="preserve">Providing for </w:t>
            </w:r>
            <w:r w:rsidR="005C46C1" w:rsidRPr="009E7846">
              <w:rPr>
                <w:b/>
                <w:bCs/>
              </w:rPr>
              <w:t>student needs</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rsidRPr="001769BB">
              <w:t>Extracurricular activities</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6E20D5" w:rsidRDefault="006B7DFF" w:rsidP="009E7846">
            <w:pPr>
              <w:pStyle w:val="Tabletext"/>
              <w:spacing w:before="28"/>
              <w:ind w:right="312"/>
              <w:jc w:val="right"/>
            </w:pPr>
            <w:r w:rsidRPr="006E20D5">
              <w:t>3.89</w:t>
            </w:r>
          </w:p>
        </w:tc>
        <w:tc>
          <w:tcPr>
            <w:tcW w:w="1064" w:type="dxa"/>
          </w:tcPr>
          <w:p w:rsidR="006B7DFF" w:rsidRPr="006E20D5" w:rsidRDefault="006B7DFF" w:rsidP="009E7846">
            <w:pPr>
              <w:pStyle w:val="Tabletext"/>
              <w:spacing w:before="28"/>
              <w:ind w:right="312"/>
              <w:jc w:val="right"/>
            </w:pPr>
            <w:r w:rsidRPr="006E20D5">
              <w:t>0.62</w:t>
            </w: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Career guidance</w:t>
            </w:r>
          </w:p>
        </w:tc>
        <w:tc>
          <w:tcPr>
            <w:tcW w:w="1559" w:type="dxa"/>
            <w:tcMar>
              <w:right w:w="0" w:type="dxa"/>
            </w:tcMar>
          </w:tcPr>
          <w:p w:rsidR="006B7DFF" w:rsidRPr="001769BB" w:rsidRDefault="006B7DFF" w:rsidP="009E7846">
            <w:pPr>
              <w:pStyle w:val="Tabletext"/>
              <w:spacing w:before="28"/>
            </w:pPr>
            <w:r>
              <w:t>Counsellor-based</w:t>
            </w:r>
            <w:r w:rsidRPr="001769BB">
              <w:t xml:space="preserve"> [R]</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6E20D5" w:rsidRDefault="006B7DFF" w:rsidP="009E7846">
            <w:pPr>
              <w:pStyle w:val="Tabletext"/>
              <w:spacing w:before="28"/>
              <w:ind w:right="312"/>
              <w:jc w:val="right"/>
            </w:pPr>
            <w:r w:rsidRPr="006E20D5">
              <w:t>2.29</w:t>
            </w:r>
          </w:p>
        </w:tc>
        <w:tc>
          <w:tcPr>
            <w:tcW w:w="1064" w:type="dxa"/>
          </w:tcPr>
          <w:p w:rsidR="006B7DFF" w:rsidRPr="006E20D5" w:rsidRDefault="006B7DFF" w:rsidP="009E7846">
            <w:pPr>
              <w:pStyle w:val="Tabletext"/>
              <w:spacing w:before="28"/>
              <w:ind w:right="312"/>
              <w:jc w:val="right"/>
            </w:pPr>
            <w:r w:rsidRPr="006E20D5">
              <w:t>d</w:t>
            </w: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Teacher-based</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Borders>
              <w:bottom w:val="single" w:sz="4" w:space="0" w:color="000000" w:themeColor="text1"/>
            </w:tcBorders>
          </w:tcPr>
          <w:p w:rsidR="006B7DFF" w:rsidRPr="001769BB" w:rsidRDefault="006B7DFF" w:rsidP="009E7846">
            <w:pPr>
              <w:pStyle w:val="Tabletext"/>
              <w:spacing w:before="28"/>
              <w:ind w:left="227"/>
            </w:pPr>
            <w:r w:rsidRPr="001769BB">
              <w:t>Perceptions of schooling</w:t>
            </w:r>
          </w:p>
        </w:tc>
        <w:tc>
          <w:tcPr>
            <w:tcW w:w="1559" w:type="dxa"/>
            <w:tcBorders>
              <w:bottom w:val="single" w:sz="4" w:space="0" w:color="000000" w:themeColor="text1"/>
            </w:tcBorders>
          </w:tcPr>
          <w:p w:rsidR="006B7DFF" w:rsidRPr="001769BB" w:rsidRDefault="006B7DFF" w:rsidP="009E7846">
            <w:pPr>
              <w:pStyle w:val="Tabletext"/>
              <w:spacing w:before="28"/>
            </w:pPr>
            <w:r>
              <w:t>Continuous</w:t>
            </w:r>
          </w:p>
        </w:tc>
        <w:tc>
          <w:tcPr>
            <w:tcW w:w="283" w:type="dxa"/>
            <w:tcBorders>
              <w:bottom w:val="single" w:sz="4" w:space="0" w:color="000000" w:themeColor="text1"/>
            </w:tcBorders>
          </w:tcPr>
          <w:p w:rsidR="006B7DFF" w:rsidRPr="001769BB" w:rsidRDefault="006B7DFF" w:rsidP="009E7846">
            <w:pPr>
              <w:pStyle w:val="Tabletext"/>
              <w:spacing w:before="28"/>
              <w:jc w:val="center"/>
            </w:pPr>
            <w:r w:rsidRPr="001769BB">
              <w:t>1</w:t>
            </w:r>
          </w:p>
        </w:tc>
        <w:tc>
          <w:tcPr>
            <w:tcW w:w="1063" w:type="dxa"/>
            <w:tcBorders>
              <w:bottom w:val="single" w:sz="4" w:space="0" w:color="000000" w:themeColor="text1"/>
            </w:tcBorders>
          </w:tcPr>
          <w:p w:rsidR="006B7DFF" w:rsidRPr="006E20D5" w:rsidRDefault="006B7DFF" w:rsidP="009E7846">
            <w:pPr>
              <w:pStyle w:val="Tabletext"/>
              <w:spacing w:before="28"/>
              <w:ind w:right="312"/>
              <w:jc w:val="right"/>
            </w:pPr>
            <w:r w:rsidRPr="006E20D5">
              <w:t>0.61</w:t>
            </w:r>
          </w:p>
        </w:tc>
        <w:tc>
          <w:tcPr>
            <w:tcW w:w="1064" w:type="dxa"/>
            <w:tcBorders>
              <w:bottom w:val="single" w:sz="4" w:space="0" w:color="000000" w:themeColor="text1"/>
            </w:tcBorders>
          </w:tcPr>
          <w:p w:rsidR="006B7DFF" w:rsidRPr="006E20D5" w:rsidRDefault="006B7DFF" w:rsidP="009E7846">
            <w:pPr>
              <w:pStyle w:val="Tabletext"/>
              <w:spacing w:before="28"/>
              <w:ind w:right="312"/>
              <w:jc w:val="right"/>
            </w:pPr>
            <w:r w:rsidRPr="006E20D5">
              <w:t>d</w:t>
            </w:r>
          </w:p>
        </w:tc>
        <w:tc>
          <w:tcPr>
            <w:tcW w:w="1086" w:type="dxa"/>
            <w:tcBorders>
              <w:bottom w:val="single" w:sz="4" w:space="0" w:color="000000" w:themeColor="text1"/>
            </w:tcBorders>
            <w:shd w:val="clear" w:color="auto" w:fill="D9D9D9" w:themeFill="background1" w:themeFillShade="D9"/>
          </w:tcPr>
          <w:p w:rsidR="006B7DFF" w:rsidRPr="006E20D5"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6E20D5"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Default="006B7DFF"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E21F57" w:rsidRDefault="006B7DFF" w:rsidP="00E21F57">
            <w:pPr>
              <w:pStyle w:val="Tabletext"/>
              <w:rPr>
                <w:b/>
                <w:bCs/>
              </w:rPr>
            </w:pPr>
            <w:r w:rsidRPr="00E21F57">
              <w:rPr>
                <w:b/>
                <w:bCs/>
              </w:rPr>
              <w:t>Competition</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T</w:t>
            </w:r>
            <w:r w:rsidRPr="001769BB">
              <w:t xml:space="preserve">wo or more </w:t>
            </w:r>
            <w:r>
              <w:t>schools</w:t>
            </w:r>
            <w:r w:rsidRPr="001769BB">
              <w:t xml:space="preserv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9.68</w:t>
            </w:r>
          </w:p>
        </w:tc>
        <w:tc>
          <w:tcPr>
            <w:tcW w:w="1064" w:type="dxa"/>
          </w:tcPr>
          <w:p w:rsidR="006B7DFF" w:rsidRPr="0009045B" w:rsidRDefault="006B7DFF" w:rsidP="009E7846">
            <w:pPr>
              <w:pStyle w:val="Tabletext"/>
              <w:spacing w:before="28"/>
              <w:ind w:right="312"/>
              <w:jc w:val="right"/>
            </w:pPr>
            <w:r w:rsidRPr="0009045B">
              <w:t>13.05</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10.35</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O</w:t>
            </w:r>
            <w:r w:rsidRPr="001769BB">
              <w:t>ne other school</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3.374</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1.909</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N</w:t>
            </w:r>
            <w:r w:rsidRPr="001769BB">
              <w:t>o other school</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4.579</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1.622</w:t>
            </w:r>
          </w:p>
        </w:tc>
      </w:tr>
      <w:tr w:rsidR="002655C3" w:rsidRPr="001769BB" w:rsidTr="00E21F57">
        <w:tc>
          <w:tcPr>
            <w:tcW w:w="1560" w:type="dxa"/>
            <w:tcBorders>
              <w:top w:val="single" w:sz="4" w:space="0" w:color="000000" w:themeColor="text1"/>
              <w:bottom w:val="single" w:sz="4" w:space="0" w:color="000000" w:themeColor="text1"/>
            </w:tcBorders>
          </w:tcPr>
          <w:p w:rsidR="002655C3" w:rsidRPr="00E21F57" w:rsidRDefault="002655C3" w:rsidP="00E21F57">
            <w:pPr>
              <w:pStyle w:val="Tabletext"/>
              <w:rPr>
                <w:b/>
                <w:bCs/>
              </w:rPr>
            </w:pPr>
            <w:r w:rsidRPr="00E21F57">
              <w:rPr>
                <w:b/>
                <w:bCs/>
              </w:rPr>
              <w:t>-2 Log-Likelihood</w:t>
            </w:r>
          </w:p>
        </w:tc>
        <w:tc>
          <w:tcPr>
            <w:tcW w:w="1559" w:type="dxa"/>
            <w:tcBorders>
              <w:top w:val="single" w:sz="4" w:space="0" w:color="000000" w:themeColor="text1"/>
              <w:bottom w:val="single" w:sz="4" w:space="0" w:color="000000" w:themeColor="text1"/>
            </w:tcBorders>
          </w:tcPr>
          <w:p w:rsidR="002655C3" w:rsidRDefault="002655C3" w:rsidP="00690F57">
            <w:pPr>
              <w:pStyle w:val="Tabletext"/>
            </w:pPr>
            <w:r>
              <w:t>Null model</w:t>
            </w:r>
          </w:p>
        </w:tc>
        <w:tc>
          <w:tcPr>
            <w:tcW w:w="283" w:type="dxa"/>
            <w:tcBorders>
              <w:top w:val="single" w:sz="4" w:space="0" w:color="000000" w:themeColor="text1"/>
              <w:bottom w:val="single" w:sz="4" w:space="0" w:color="000000" w:themeColor="text1"/>
            </w:tcBorders>
          </w:tcPr>
          <w:p w:rsidR="002655C3" w:rsidRDefault="002655C3" w:rsidP="00690F57">
            <w:pPr>
              <w:pStyle w:val="Tabletext"/>
              <w:jc w:val="right"/>
            </w:pPr>
          </w:p>
        </w:tc>
        <w:tc>
          <w:tcPr>
            <w:tcW w:w="1063" w:type="dxa"/>
            <w:tcBorders>
              <w:top w:val="single" w:sz="4" w:space="0" w:color="000000" w:themeColor="text1"/>
              <w:bottom w:val="single" w:sz="4" w:space="0" w:color="000000" w:themeColor="text1"/>
            </w:tcBorders>
          </w:tcPr>
          <w:p w:rsidR="002655C3" w:rsidRPr="006E20D5" w:rsidRDefault="002655C3" w:rsidP="009E7846">
            <w:pPr>
              <w:pStyle w:val="Tabletext"/>
              <w:spacing w:before="28"/>
              <w:ind w:right="312"/>
              <w:jc w:val="right"/>
            </w:pPr>
          </w:p>
        </w:tc>
        <w:tc>
          <w:tcPr>
            <w:tcW w:w="1064" w:type="dxa"/>
            <w:tcBorders>
              <w:top w:val="single" w:sz="4" w:space="0" w:color="000000" w:themeColor="text1"/>
              <w:bottom w:val="single" w:sz="4" w:space="0" w:color="000000" w:themeColor="text1"/>
            </w:tcBorders>
          </w:tcPr>
          <w:p w:rsidR="002655C3" w:rsidRPr="006E20D5" w:rsidRDefault="002655C3" w:rsidP="009E7846">
            <w:pPr>
              <w:pStyle w:val="Tabletext"/>
              <w:spacing w:before="28"/>
              <w:ind w:right="312"/>
              <w:jc w:val="right"/>
            </w:pPr>
          </w:p>
        </w:tc>
        <w:tc>
          <w:tcPr>
            <w:tcW w:w="1086" w:type="dxa"/>
            <w:tcBorders>
              <w:top w:val="single" w:sz="4" w:space="0" w:color="000000" w:themeColor="text1"/>
              <w:bottom w:val="single" w:sz="4" w:space="0" w:color="000000" w:themeColor="text1"/>
            </w:tcBorders>
            <w:shd w:val="clear" w:color="auto" w:fill="D9D9D9" w:themeFill="background1" w:themeFillShade="D9"/>
          </w:tcPr>
          <w:p w:rsidR="002655C3" w:rsidRPr="002655C3" w:rsidRDefault="002655C3" w:rsidP="009E7846">
            <w:pPr>
              <w:pStyle w:val="Tabletext"/>
              <w:spacing w:before="28"/>
              <w:ind w:right="312"/>
              <w:jc w:val="right"/>
              <w:rPr>
                <w:b/>
              </w:rPr>
            </w:pPr>
            <w:r w:rsidRPr="002655C3">
              <w:rPr>
                <w:b/>
              </w:rPr>
              <w:t>32897</w:t>
            </w:r>
          </w:p>
        </w:tc>
        <w:tc>
          <w:tcPr>
            <w:tcW w:w="1087" w:type="dxa"/>
            <w:tcBorders>
              <w:top w:val="single" w:sz="4" w:space="0" w:color="000000" w:themeColor="text1"/>
              <w:bottom w:val="single" w:sz="4" w:space="0" w:color="000000" w:themeColor="text1"/>
            </w:tcBorders>
            <w:shd w:val="clear" w:color="auto" w:fill="D9D9D9" w:themeFill="background1" w:themeFillShade="D9"/>
          </w:tcPr>
          <w:p w:rsidR="002655C3" w:rsidRPr="006E20D5" w:rsidRDefault="002655C3" w:rsidP="009E7846">
            <w:pPr>
              <w:pStyle w:val="Tabletext"/>
              <w:spacing w:before="28"/>
              <w:ind w:right="312"/>
              <w:jc w:val="right"/>
            </w:pPr>
          </w:p>
        </w:tc>
        <w:tc>
          <w:tcPr>
            <w:tcW w:w="1087" w:type="dxa"/>
            <w:tcBorders>
              <w:top w:val="single" w:sz="4" w:space="0" w:color="000000" w:themeColor="text1"/>
              <w:bottom w:val="single" w:sz="4" w:space="0" w:color="000000" w:themeColor="text1"/>
            </w:tcBorders>
            <w:shd w:val="clear" w:color="auto" w:fill="D9D9D9" w:themeFill="background1" w:themeFillShade="D9"/>
          </w:tcPr>
          <w:p w:rsidR="002655C3" w:rsidRDefault="002655C3" w:rsidP="009E7846">
            <w:pPr>
              <w:pStyle w:val="Tabletext"/>
              <w:spacing w:before="28"/>
              <w:ind w:right="312"/>
              <w:jc w:val="right"/>
            </w:pPr>
          </w:p>
        </w:tc>
      </w:tr>
      <w:tr w:rsidR="00953E87" w:rsidRPr="001769BB" w:rsidTr="00E21F57">
        <w:tc>
          <w:tcPr>
            <w:tcW w:w="1560" w:type="dxa"/>
            <w:tcBorders>
              <w:top w:val="single" w:sz="4" w:space="0" w:color="000000" w:themeColor="text1"/>
              <w:bottom w:val="single" w:sz="4" w:space="0" w:color="000000" w:themeColor="text1"/>
            </w:tcBorders>
          </w:tcPr>
          <w:p w:rsidR="00953E87" w:rsidRPr="002655C3" w:rsidRDefault="00953E87" w:rsidP="002655C3">
            <w:pPr>
              <w:pStyle w:val="Tabletext"/>
              <w:rPr>
                <w:b/>
              </w:rPr>
            </w:pPr>
          </w:p>
        </w:tc>
        <w:tc>
          <w:tcPr>
            <w:tcW w:w="1559" w:type="dxa"/>
            <w:tcBorders>
              <w:top w:val="single" w:sz="4" w:space="0" w:color="000000" w:themeColor="text1"/>
              <w:bottom w:val="single" w:sz="4" w:space="0" w:color="000000" w:themeColor="text1"/>
            </w:tcBorders>
          </w:tcPr>
          <w:p w:rsidR="00953E87" w:rsidRDefault="00953E87" w:rsidP="00690F57">
            <w:pPr>
              <w:pStyle w:val="Tabletext"/>
            </w:pPr>
            <w:r>
              <w:t>Final model</w:t>
            </w:r>
          </w:p>
        </w:tc>
        <w:tc>
          <w:tcPr>
            <w:tcW w:w="283" w:type="dxa"/>
            <w:tcBorders>
              <w:top w:val="single" w:sz="4" w:space="0" w:color="000000" w:themeColor="text1"/>
              <w:bottom w:val="single" w:sz="4" w:space="0" w:color="000000" w:themeColor="text1"/>
            </w:tcBorders>
          </w:tcPr>
          <w:p w:rsidR="00953E87" w:rsidRDefault="00953E87" w:rsidP="00690F57">
            <w:pPr>
              <w:pStyle w:val="Tabletext"/>
              <w:jc w:val="right"/>
            </w:pPr>
          </w:p>
        </w:tc>
        <w:tc>
          <w:tcPr>
            <w:tcW w:w="1063" w:type="dxa"/>
            <w:tcBorders>
              <w:top w:val="single" w:sz="4" w:space="0" w:color="000000" w:themeColor="text1"/>
              <w:bottom w:val="single" w:sz="4" w:space="0" w:color="000000" w:themeColor="text1"/>
            </w:tcBorders>
          </w:tcPr>
          <w:p w:rsidR="00953E87" w:rsidRPr="006E20D5" w:rsidRDefault="00953E87" w:rsidP="009E7846">
            <w:pPr>
              <w:pStyle w:val="Tabletext"/>
              <w:spacing w:before="28"/>
              <w:ind w:right="312"/>
              <w:jc w:val="right"/>
            </w:pPr>
          </w:p>
        </w:tc>
        <w:tc>
          <w:tcPr>
            <w:tcW w:w="1064" w:type="dxa"/>
            <w:tcBorders>
              <w:top w:val="single" w:sz="4" w:space="0" w:color="000000" w:themeColor="text1"/>
              <w:bottom w:val="single" w:sz="4" w:space="0" w:color="000000" w:themeColor="text1"/>
            </w:tcBorders>
          </w:tcPr>
          <w:p w:rsidR="00953E87" w:rsidRPr="006E20D5" w:rsidRDefault="00953E87" w:rsidP="009E7846">
            <w:pPr>
              <w:pStyle w:val="Tabletext"/>
              <w:spacing w:before="28"/>
              <w:ind w:right="312"/>
              <w:jc w:val="right"/>
            </w:pPr>
          </w:p>
        </w:tc>
        <w:tc>
          <w:tcPr>
            <w:tcW w:w="1086" w:type="dxa"/>
            <w:tcBorders>
              <w:top w:val="single" w:sz="4" w:space="0" w:color="000000" w:themeColor="text1"/>
              <w:bottom w:val="single" w:sz="4" w:space="0" w:color="000000" w:themeColor="text1"/>
            </w:tcBorders>
            <w:shd w:val="clear" w:color="auto" w:fill="D9D9D9" w:themeFill="background1" w:themeFillShade="D9"/>
          </w:tcPr>
          <w:p w:rsidR="00953E87" w:rsidRPr="002655C3" w:rsidRDefault="00953E87" w:rsidP="009E7846">
            <w:pPr>
              <w:pStyle w:val="Tabletext"/>
              <w:spacing w:before="28"/>
              <w:ind w:right="312"/>
              <w:jc w:val="right"/>
              <w:rPr>
                <w:b/>
              </w:rPr>
            </w:pPr>
            <w:r w:rsidRPr="002655C3">
              <w:rPr>
                <w:b/>
              </w:rPr>
              <w:t>27921</w:t>
            </w:r>
          </w:p>
        </w:tc>
        <w:tc>
          <w:tcPr>
            <w:tcW w:w="1087" w:type="dxa"/>
            <w:tcBorders>
              <w:top w:val="single" w:sz="4" w:space="0" w:color="000000" w:themeColor="text1"/>
              <w:bottom w:val="single" w:sz="4" w:space="0" w:color="000000" w:themeColor="text1"/>
            </w:tcBorders>
            <w:shd w:val="clear" w:color="auto" w:fill="D9D9D9" w:themeFill="background1" w:themeFillShade="D9"/>
          </w:tcPr>
          <w:p w:rsidR="00953E87" w:rsidRPr="006E20D5" w:rsidRDefault="00953E87" w:rsidP="009E7846">
            <w:pPr>
              <w:pStyle w:val="Tabletext"/>
              <w:spacing w:before="28"/>
              <w:ind w:right="312"/>
              <w:jc w:val="right"/>
            </w:pPr>
          </w:p>
        </w:tc>
        <w:tc>
          <w:tcPr>
            <w:tcW w:w="1087" w:type="dxa"/>
            <w:tcBorders>
              <w:top w:val="single" w:sz="4" w:space="0" w:color="000000" w:themeColor="text1"/>
              <w:bottom w:val="single" w:sz="4" w:space="0" w:color="000000" w:themeColor="text1"/>
            </w:tcBorders>
            <w:shd w:val="clear" w:color="auto" w:fill="D9D9D9" w:themeFill="background1" w:themeFillShade="D9"/>
          </w:tcPr>
          <w:p w:rsidR="00953E87" w:rsidRDefault="00953E87" w:rsidP="009E7846">
            <w:pPr>
              <w:pStyle w:val="Tabletext"/>
              <w:spacing w:before="28"/>
              <w:ind w:right="312"/>
              <w:jc w:val="right"/>
            </w:pPr>
          </w:p>
        </w:tc>
      </w:tr>
    </w:tbl>
    <w:p w:rsidR="007E4E68" w:rsidRDefault="007E4E68" w:rsidP="002A71A2">
      <w:pPr>
        <w:pStyle w:val="tabletitle"/>
      </w:pPr>
      <w:bookmarkStart w:id="117" w:name="_Toc312148915"/>
    </w:p>
    <w:p w:rsidR="007E4E68" w:rsidRDefault="007E4E68" w:rsidP="007E4E68">
      <w:pPr>
        <w:pStyle w:val="Text"/>
        <w:rPr>
          <w:rFonts w:ascii="Tahoma" w:hAnsi="Tahoma"/>
          <w:sz w:val="17"/>
        </w:rPr>
      </w:pPr>
      <w:r>
        <w:br w:type="page"/>
      </w:r>
    </w:p>
    <w:p w:rsidR="002A71A2" w:rsidRDefault="008F33E1" w:rsidP="002A71A2">
      <w:pPr>
        <w:pStyle w:val="tabletitle"/>
      </w:pPr>
      <w:bookmarkStart w:id="118" w:name="_Toc338228978"/>
      <w:r>
        <w:lastRenderedPageBreak/>
        <w:t xml:space="preserve">Table </w:t>
      </w:r>
      <w:r w:rsidR="0060051B">
        <w:t>F</w:t>
      </w:r>
      <w:r w:rsidR="00F22944">
        <w:t>4</w:t>
      </w:r>
      <w:r w:rsidR="002A71A2">
        <w:tab/>
        <w:t>Results for student-level predictors of university enrolment</w:t>
      </w:r>
      <w:bookmarkEnd w:id="117"/>
      <w:bookmarkEnd w:id="118"/>
    </w:p>
    <w:tbl>
      <w:tblPr>
        <w:tblW w:w="8789" w:type="dxa"/>
        <w:tblInd w:w="57" w:type="dxa"/>
        <w:tblLayout w:type="fixed"/>
        <w:tblCellMar>
          <w:left w:w="57" w:type="dxa"/>
          <w:right w:w="57" w:type="dxa"/>
        </w:tblCellMar>
        <w:tblLook w:val="04A0"/>
      </w:tblPr>
      <w:tblGrid>
        <w:gridCol w:w="1560"/>
        <w:gridCol w:w="1559"/>
        <w:gridCol w:w="283"/>
        <w:gridCol w:w="921"/>
        <w:gridCol w:w="922"/>
        <w:gridCol w:w="850"/>
        <w:gridCol w:w="898"/>
        <w:gridCol w:w="898"/>
        <w:gridCol w:w="898"/>
      </w:tblGrid>
      <w:tr w:rsidR="002A71A2" w:rsidRPr="00F1358B" w:rsidTr="001C7B62">
        <w:tc>
          <w:tcPr>
            <w:tcW w:w="1560" w:type="dxa"/>
            <w:tcBorders>
              <w:top w:val="single" w:sz="4" w:space="0" w:color="000000" w:themeColor="text1"/>
            </w:tcBorders>
          </w:tcPr>
          <w:p w:rsidR="002A71A2" w:rsidRPr="00F1358B" w:rsidRDefault="00651665" w:rsidP="00F1358B">
            <w:pPr>
              <w:pStyle w:val="Tablehead1"/>
              <w:jc w:val="center"/>
              <w:rPr>
                <w:bCs/>
              </w:rPr>
            </w:pPr>
            <w:r>
              <w:rPr>
                <w:bCs/>
              </w:rPr>
              <w:t xml:space="preserve">Student </w:t>
            </w:r>
            <w:r w:rsidR="005C46C1">
              <w:rPr>
                <w:bCs/>
              </w:rPr>
              <w:t>attribute</w:t>
            </w:r>
          </w:p>
        </w:tc>
        <w:tc>
          <w:tcPr>
            <w:tcW w:w="1559" w:type="dxa"/>
            <w:tcBorders>
              <w:top w:val="single" w:sz="4" w:space="0" w:color="000000" w:themeColor="text1"/>
            </w:tcBorders>
          </w:tcPr>
          <w:p w:rsidR="002A71A2" w:rsidRPr="00F1358B" w:rsidRDefault="002A71A2" w:rsidP="00F1358B">
            <w:pPr>
              <w:pStyle w:val="Tablehead1"/>
              <w:jc w:val="center"/>
              <w:rPr>
                <w:bCs/>
              </w:rPr>
            </w:pPr>
            <w:r w:rsidRPr="00F1358B">
              <w:rPr>
                <w:bCs/>
              </w:rPr>
              <w:t>Categories</w:t>
            </w:r>
          </w:p>
        </w:tc>
        <w:tc>
          <w:tcPr>
            <w:tcW w:w="283" w:type="dxa"/>
            <w:tcBorders>
              <w:top w:val="single" w:sz="4" w:space="0" w:color="000000" w:themeColor="text1"/>
            </w:tcBorders>
          </w:tcPr>
          <w:p w:rsidR="002A71A2" w:rsidRPr="00F1358B" w:rsidRDefault="002A71A2" w:rsidP="00F1358B">
            <w:pPr>
              <w:pStyle w:val="Tablehead1"/>
              <w:jc w:val="center"/>
              <w:rPr>
                <w:bCs/>
              </w:rPr>
            </w:pPr>
            <w:proofErr w:type="spellStart"/>
            <w:r w:rsidRPr="00F1358B">
              <w:rPr>
                <w:bCs/>
              </w:rPr>
              <w:t>df</w:t>
            </w:r>
            <w:proofErr w:type="spellEnd"/>
          </w:p>
        </w:tc>
        <w:tc>
          <w:tcPr>
            <w:tcW w:w="1843" w:type="dxa"/>
            <w:gridSpan w:val="2"/>
            <w:tcBorders>
              <w:top w:val="single" w:sz="4" w:space="0" w:color="000000" w:themeColor="text1"/>
            </w:tcBorders>
          </w:tcPr>
          <w:p w:rsidR="002A71A2" w:rsidRPr="00F1358B" w:rsidRDefault="002655C3" w:rsidP="00F1358B">
            <w:pPr>
              <w:pStyle w:val="Tablehead1"/>
              <w:jc w:val="center"/>
              <w:rPr>
                <w:bCs/>
              </w:rPr>
            </w:pPr>
            <w:r>
              <w:rPr>
                <w:bCs/>
              </w:rPr>
              <w:t xml:space="preserve">Joint </w:t>
            </w:r>
            <w:r w:rsidR="002A71A2" w:rsidRPr="00F1358B">
              <w:rPr>
                <w:bCs/>
              </w:rPr>
              <w:t>Wald χ</w:t>
            </w:r>
            <w:r w:rsidR="002A71A2" w:rsidRPr="00CB152C">
              <w:rPr>
                <w:bCs/>
                <w:vertAlign w:val="superscript"/>
              </w:rPr>
              <w:t>2</w:t>
            </w:r>
          </w:p>
        </w:tc>
        <w:tc>
          <w:tcPr>
            <w:tcW w:w="3544" w:type="dxa"/>
            <w:gridSpan w:val="4"/>
            <w:tcBorders>
              <w:top w:val="single" w:sz="4" w:space="0" w:color="000000" w:themeColor="text1"/>
            </w:tcBorders>
            <w:shd w:val="clear" w:color="auto" w:fill="D9D9D9" w:themeFill="background1" w:themeFillShade="D9"/>
          </w:tcPr>
          <w:p w:rsidR="002A71A2" w:rsidRPr="00F1358B" w:rsidRDefault="00F1358B" w:rsidP="00F1358B">
            <w:pPr>
              <w:pStyle w:val="Tablehead1"/>
              <w:jc w:val="center"/>
              <w:rPr>
                <w:bCs/>
              </w:rPr>
            </w:pPr>
            <w:r w:rsidRPr="00F1358B">
              <w:rPr>
                <w:bCs/>
              </w:rPr>
              <w:t>M</w:t>
            </w:r>
            <w:r w:rsidR="00CB38FB">
              <w:rPr>
                <w:bCs/>
              </w:rPr>
              <w:t xml:space="preserve">odel </w:t>
            </w:r>
            <w:r w:rsidRPr="00F1358B">
              <w:rPr>
                <w:bCs/>
              </w:rPr>
              <w:t>3</w:t>
            </w:r>
            <w:r w:rsidR="002A71A2" w:rsidRPr="00F1358B">
              <w:rPr>
                <w:bCs/>
              </w:rPr>
              <w:t xml:space="preserve"> </w:t>
            </w:r>
            <w:r w:rsidR="001C7B62">
              <w:rPr>
                <w:bCs/>
              </w:rPr>
              <w:br/>
            </w:r>
            <w:r w:rsidR="002A71A2" w:rsidRPr="00F1358B">
              <w:rPr>
                <w:bCs/>
              </w:rPr>
              <w:t xml:space="preserve">(Final </w:t>
            </w:r>
            <w:r w:rsidR="005C46C1" w:rsidRPr="00F1358B">
              <w:rPr>
                <w:bCs/>
              </w:rPr>
              <w:t>model</w:t>
            </w:r>
            <w:r w:rsidR="00953E87">
              <w:rPr>
                <w:bCs/>
              </w:rPr>
              <w:t xml:space="preserve">, </w:t>
            </w:r>
            <w:r w:rsidR="00953E87" w:rsidRPr="00953E87">
              <w:rPr>
                <w:bCs/>
                <w:i/>
              </w:rPr>
              <w:t>n</w:t>
            </w:r>
            <w:r w:rsidR="00953E87">
              <w:rPr>
                <w:bCs/>
              </w:rPr>
              <w:t xml:space="preserve"> = 5651</w:t>
            </w:r>
            <w:r w:rsidR="002A71A2" w:rsidRPr="00F1358B">
              <w:rPr>
                <w:bCs/>
              </w:rPr>
              <w:t>)</w:t>
            </w:r>
          </w:p>
        </w:tc>
      </w:tr>
      <w:tr w:rsidR="00F1358B" w:rsidRPr="00F1358B" w:rsidTr="001C7B62">
        <w:tc>
          <w:tcPr>
            <w:tcW w:w="1560" w:type="dxa"/>
            <w:tcBorders>
              <w:bottom w:val="single" w:sz="4" w:space="0" w:color="000000" w:themeColor="text1"/>
            </w:tcBorders>
          </w:tcPr>
          <w:p w:rsidR="00F1358B" w:rsidRPr="00F1358B" w:rsidRDefault="00F1358B" w:rsidP="00F1358B">
            <w:pPr>
              <w:pStyle w:val="Tablehead1"/>
              <w:jc w:val="center"/>
              <w:rPr>
                <w:bCs/>
              </w:rPr>
            </w:pPr>
          </w:p>
        </w:tc>
        <w:tc>
          <w:tcPr>
            <w:tcW w:w="1559" w:type="dxa"/>
            <w:tcBorders>
              <w:bottom w:val="single" w:sz="4" w:space="0" w:color="000000" w:themeColor="text1"/>
            </w:tcBorders>
          </w:tcPr>
          <w:p w:rsidR="00F1358B" w:rsidRPr="00F1358B" w:rsidRDefault="00F1358B" w:rsidP="00F1358B">
            <w:pPr>
              <w:pStyle w:val="Tablehead1"/>
              <w:jc w:val="center"/>
              <w:rPr>
                <w:bCs/>
              </w:rPr>
            </w:pPr>
          </w:p>
        </w:tc>
        <w:tc>
          <w:tcPr>
            <w:tcW w:w="283" w:type="dxa"/>
            <w:tcBorders>
              <w:bottom w:val="single" w:sz="4" w:space="0" w:color="000000" w:themeColor="text1"/>
            </w:tcBorders>
          </w:tcPr>
          <w:p w:rsidR="00F1358B" w:rsidRPr="00F1358B" w:rsidRDefault="00F1358B" w:rsidP="00F1358B">
            <w:pPr>
              <w:pStyle w:val="Tablehead1"/>
              <w:jc w:val="center"/>
              <w:rPr>
                <w:bCs/>
              </w:rPr>
            </w:pPr>
          </w:p>
        </w:tc>
        <w:tc>
          <w:tcPr>
            <w:tcW w:w="921" w:type="dxa"/>
            <w:tcBorders>
              <w:bottom w:val="single" w:sz="4" w:space="0" w:color="000000" w:themeColor="text1"/>
            </w:tcBorders>
          </w:tcPr>
          <w:p w:rsidR="00F1358B" w:rsidRPr="00F1358B" w:rsidRDefault="00F1358B" w:rsidP="00F1358B">
            <w:pPr>
              <w:pStyle w:val="Tablehead1"/>
              <w:jc w:val="center"/>
              <w:rPr>
                <w:bCs/>
              </w:rPr>
            </w:pPr>
            <w:r w:rsidRPr="00F1358B">
              <w:rPr>
                <w:bCs/>
              </w:rPr>
              <w:t>M</w:t>
            </w:r>
            <w:r w:rsidR="00CB38FB">
              <w:rPr>
                <w:bCs/>
              </w:rPr>
              <w:t xml:space="preserve">odel </w:t>
            </w:r>
            <w:r w:rsidRPr="00F1358B">
              <w:rPr>
                <w:bCs/>
              </w:rPr>
              <w:t>1</w:t>
            </w:r>
          </w:p>
        </w:tc>
        <w:tc>
          <w:tcPr>
            <w:tcW w:w="922" w:type="dxa"/>
            <w:tcBorders>
              <w:bottom w:val="single" w:sz="4" w:space="0" w:color="000000" w:themeColor="text1"/>
            </w:tcBorders>
          </w:tcPr>
          <w:p w:rsidR="00F1358B" w:rsidRPr="00F1358B" w:rsidRDefault="00F1358B" w:rsidP="00F1358B">
            <w:pPr>
              <w:pStyle w:val="Tablehead1"/>
              <w:jc w:val="center"/>
              <w:rPr>
                <w:bCs/>
              </w:rPr>
            </w:pPr>
            <w:r w:rsidRPr="00F1358B">
              <w:rPr>
                <w:bCs/>
              </w:rPr>
              <w:t>M</w:t>
            </w:r>
            <w:r w:rsidR="00CB38FB">
              <w:rPr>
                <w:bCs/>
              </w:rPr>
              <w:t xml:space="preserve">odel </w:t>
            </w:r>
            <w:r w:rsidRPr="00F1358B">
              <w:rPr>
                <w:bCs/>
              </w:rPr>
              <w:t>2</w:t>
            </w:r>
          </w:p>
        </w:tc>
        <w:tc>
          <w:tcPr>
            <w:tcW w:w="850"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Wald χ</w:t>
            </w:r>
            <w:r w:rsidRPr="00CB152C">
              <w:rPr>
                <w:bCs/>
                <w:vertAlign w:val="superscript"/>
              </w:rPr>
              <w:t>2</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proofErr w:type="spellStart"/>
            <w:r w:rsidRPr="00F1358B">
              <w:rPr>
                <w:bCs/>
              </w:rPr>
              <w:t>Coeff</w:t>
            </w:r>
            <w:proofErr w:type="spellEnd"/>
            <w:r w:rsidRPr="00F1358B">
              <w:rPr>
                <w:bCs/>
              </w:rPr>
              <w:t>.</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SE</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Odds Ratio</w:t>
            </w: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Student </w:t>
            </w:r>
            <w:r w:rsidR="005C46C1" w:rsidRPr="007E4E68">
              <w:rPr>
                <w:b/>
                <w:bCs/>
              </w:rPr>
              <w:t>demographics</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Gender</w:t>
            </w:r>
          </w:p>
        </w:tc>
        <w:tc>
          <w:tcPr>
            <w:tcW w:w="1559" w:type="dxa"/>
          </w:tcPr>
          <w:p w:rsidR="00F1358B" w:rsidRPr="00AE19F9" w:rsidRDefault="00F1358B" w:rsidP="00F1358B">
            <w:pPr>
              <w:pStyle w:val="Tabletext"/>
            </w:pPr>
            <w:r w:rsidRPr="00AE19F9">
              <w:t>Male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3.78</w:t>
            </w:r>
          </w:p>
        </w:tc>
        <w:tc>
          <w:tcPr>
            <w:tcW w:w="922" w:type="dxa"/>
          </w:tcPr>
          <w:p w:rsidR="00F1358B" w:rsidRPr="00E238A8" w:rsidRDefault="00F1358B" w:rsidP="007E4E68">
            <w:pPr>
              <w:pStyle w:val="Tabletext"/>
              <w:ind w:right="227"/>
              <w:jc w:val="right"/>
            </w:pPr>
            <w:r w:rsidRPr="00E238A8">
              <w:t>3.83</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6.57</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Female</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0.248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0.097</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1.28</w:t>
            </w:r>
          </w:p>
        </w:tc>
      </w:tr>
      <w:tr w:rsidR="00F1358B" w:rsidRPr="00AE19F9" w:rsidTr="007E4E68">
        <w:tc>
          <w:tcPr>
            <w:tcW w:w="1560" w:type="dxa"/>
          </w:tcPr>
          <w:p w:rsidR="00F1358B" w:rsidRPr="00AE19F9" w:rsidRDefault="00F1358B" w:rsidP="007E4E68">
            <w:pPr>
              <w:pStyle w:val="Tabletext"/>
              <w:ind w:left="227"/>
            </w:pPr>
            <w:r w:rsidRPr="00AE19F9">
              <w:t>Indigenous status</w:t>
            </w:r>
          </w:p>
        </w:tc>
        <w:tc>
          <w:tcPr>
            <w:tcW w:w="1559" w:type="dxa"/>
          </w:tcPr>
          <w:p w:rsidR="00F1358B" w:rsidRPr="00AE19F9" w:rsidRDefault="00F1358B" w:rsidP="00F1358B">
            <w:pPr>
              <w:pStyle w:val="Tabletext"/>
            </w:pPr>
            <w:r w:rsidRPr="00AE19F9">
              <w:t>Indigenous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0.13</w:t>
            </w:r>
          </w:p>
        </w:tc>
        <w:tc>
          <w:tcPr>
            <w:tcW w:w="922" w:type="dxa"/>
          </w:tcPr>
          <w:p w:rsidR="00F1358B" w:rsidRPr="00E238A8" w:rsidRDefault="00F1358B" w:rsidP="007E4E68">
            <w:pPr>
              <w:pStyle w:val="Tabletext"/>
              <w:ind w:right="227"/>
              <w:jc w:val="right"/>
            </w:pPr>
            <w:r w:rsidRPr="00E238A8">
              <w:t>d</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Not indigenous</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t>Length of in-country residence</w:t>
            </w:r>
          </w:p>
        </w:tc>
        <w:tc>
          <w:tcPr>
            <w:tcW w:w="1559" w:type="dxa"/>
          </w:tcPr>
          <w:p w:rsidR="00F1358B" w:rsidRPr="00AE19F9" w:rsidRDefault="00F1358B" w:rsidP="00F1358B">
            <w:pPr>
              <w:pStyle w:val="Tabletext"/>
            </w:pPr>
            <w:r w:rsidRPr="00AE19F9">
              <w:t>Australian-born [R]</w:t>
            </w:r>
          </w:p>
        </w:tc>
        <w:tc>
          <w:tcPr>
            <w:tcW w:w="283" w:type="dxa"/>
          </w:tcPr>
          <w:p w:rsidR="00F1358B" w:rsidRPr="00AE19F9" w:rsidRDefault="00F1358B" w:rsidP="00F1358B">
            <w:pPr>
              <w:pStyle w:val="Tabletext"/>
              <w:jc w:val="center"/>
            </w:pPr>
            <w:r w:rsidRPr="00AE19F9">
              <w:t>2</w:t>
            </w:r>
          </w:p>
        </w:tc>
        <w:tc>
          <w:tcPr>
            <w:tcW w:w="921" w:type="dxa"/>
          </w:tcPr>
          <w:p w:rsidR="00F1358B" w:rsidRPr="00E238A8" w:rsidRDefault="00F1358B" w:rsidP="007E4E68">
            <w:pPr>
              <w:pStyle w:val="Tabletext"/>
              <w:ind w:right="227"/>
              <w:jc w:val="right"/>
            </w:pPr>
            <w:r w:rsidRPr="00E238A8">
              <w:t>1.46</w:t>
            </w:r>
          </w:p>
        </w:tc>
        <w:tc>
          <w:tcPr>
            <w:tcW w:w="922" w:type="dxa"/>
          </w:tcPr>
          <w:p w:rsidR="00F1358B" w:rsidRPr="00E238A8" w:rsidRDefault="00F1358B" w:rsidP="007E4E68">
            <w:pPr>
              <w:pStyle w:val="Tabletext"/>
              <w:ind w:right="227"/>
              <w:jc w:val="right"/>
            </w:pPr>
            <w:r w:rsidRPr="00E238A8">
              <w:t>2.76</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First-generation</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Foreign-born</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Home language</w:t>
            </w:r>
          </w:p>
        </w:tc>
        <w:tc>
          <w:tcPr>
            <w:tcW w:w="1559" w:type="dxa"/>
          </w:tcPr>
          <w:p w:rsidR="00F1358B" w:rsidRPr="00AE19F9" w:rsidRDefault="00F1358B" w:rsidP="00F1358B">
            <w:pPr>
              <w:pStyle w:val="Tabletext"/>
            </w:pPr>
            <w:r w:rsidRPr="00AE19F9">
              <w:t>English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1.88</w:t>
            </w:r>
          </w:p>
        </w:tc>
        <w:tc>
          <w:tcPr>
            <w:tcW w:w="922" w:type="dxa"/>
          </w:tcPr>
          <w:p w:rsidR="00F1358B" w:rsidRPr="00E238A8" w:rsidRDefault="00F1358B" w:rsidP="007E4E68">
            <w:pPr>
              <w:pStyle w:val="Tabletext"/>
              <w:ind w:right="227"/>
              <w:jc w:val="right"/>
            </w:pPr>
            <w:r w:rsidRPr="00E238A8">
              <w:t>2.05</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Not English</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r w:rsidRPr="00AE19F9">
              <w:t>SES</w:t>
            </w:r>
          </w:p>
        </w:tc>
        <w:tc>
          <w:tcPr>
            <w:tcW w:w="1559" w:type="dxa"/>
            <w:tcBorders>
              <w:bottom w:val="single" w:sz="4" w:space="0" w:color="000000" w:themeColor="text1"/>
            </w:tcBorders>
          </w:tcPr>
          <w:p w:rsidR="00F1358B" w:rsidRPr="00AE19F9" w:rsidRDefault="00F1358B" w:rsidP="00F1358B">
            <w:pPr>
              <w:pStyle w:val="Tabletext"/>
            </w:pPr>
            <w:r w:rsidRPr="00AE19F9">
              <w:t>Continuous</w:t>
            </w:r>
          </w:p>
        </w:tc>
        <w:tc>
          <w:tcPr>
            <w:tcW w:w="283" w:type="dxa"/>
            <w:tcBorders>
              <w:bottom w:val="single" w:sz="4" w:space="0" w:color="000000" w:themeColor="text1"/>
            </w:tcBorders>
          </w:tcPr>
          <w:p w:rsidR="00F1358B" w:rsidRPr="00AE19F9" w:rsidRDefault="00F1358B" w:rsidP="00F1358B">
            <w:pPr>
              <w:pStyle w:val="Tabletext"/>
              <w:jc w:val="center"/>
            </w:pPr>
            <w:r w:rsidRPr="00AE19F9">
              <w:t>1</w:t>
            </w:r>
          </w:p>
        </w:tc>
        <w:tc>
          <w:tcPr>
            <w:tcW w:w="921" w:type="dxa"/>
            <w:tcBorders>
              <w:bottom w:val="single" w:sz="4" w:space="0" w:color="000000" w:themeColor="text1"/>
            </w:tcBorders>
          </w:tcPr>
          <w:p w:rsidR="00F1358B" w:rsidRPr="00E238A8" w:rsidRDefault="00F1358B" w:rsidP="007E4E68">
            <w:pPr>
              <w:pStyle w:val="Tabletext"/>
              <w:ind w:right="227"/>
              <w:jc w:val="right"/>
            </w:pPr>
            <w:r w:rsidRPr="00E238A8">
              <w:t>1.97</w:t>
            </w:r>
          </w:p>
        </w:tc>
        <w:tc>
          <w:tcPr>
            <w:tcW w:w="922" w:type="dxa"/>
            <w:tcBorders>
              <w:bottom w:val="single" w:sz="4" w:space="0" w:color="000000" w:themeColor="text1"/>
            </w:tcBorders>
          </w:tcPr>
          <w:p w:rsidR="00F1358B" w:rsidRPr="00E238A8" w:rsidRDefault="00F1358B" w:rsidP="007E4E68">
            <w:pPr>
              <w:pStyle w:val="Tabletext"/>
              <w:ind w:right="227"/>
              <w:jc w:val="right"/>
            </w:pPr>
            <w:r w:rsidRPr="00E238A8">
              <w:t>2.13</w:t>
            </w: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Academic </w:t>
            </w:r>
            <w:r w:rsidR="005C46C1" w:rsidRPr="007E4E68">
              <w:rPr>
                <w:b/>
                <w:bCs/>
              </w:rPr>
              <w:t>achievement</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Acad. achievement</w:t>
            </w:r>
          </w:p>
        </w:tc>
        <w:tc>
          <w:tcPr>
            <w:tcW w:w="1559" w:type="dxa"/>
          </w:tcPr>
          <w:p w:rsidR="00F1358B" w:rsidRPr="00AE19F9" w:rsidRDefault="00F1358B" w:rsidP="00F1358B">
            <w:pPr>
              <w:pStyle w:val="Tabletext"/>
            </w:pPr>
            <w:r w:rsidRPr="00AE19F9">
              <w:t>Continuous</w:t>
            </w:r>
          </w:p>
        </w:tc>
        <w:tc>
          <w:tcPr>
            <w:tcW w:w="283" w:type="dxa"/>
          </w:tcPr>
          <w:p w:rsidR="00F1358B" w:rsidRPr="00AE19F9" w:rsidRDefault="00F1358B" w:rsidP="00F1358B">
            <w:pPr>
              <w:pStyle w:val="Tabletext"/>
              <w:jc w:val="center"/>
            </w:pPr>
            <w:r w:rsidRPr="00AE19F9">
              <w:t>1</w:t>
            </w:r>
          </w:p>
        </w:tc>
        <w:tc>
          <w:tcPr>
            <w:tcW w:w="921" w:type="dxa"/>
          </w:tcPr>
          <w:p w:rsidR="00F1358B" w:rsidRPr="00812E37" w:rsidRDefault="00F1358B" w:rsidP="007E4E68">
            <w:pPr>
              <w:pStyle w:val="Tabletext"/>
              <w:ind w:right="227"/>
              <w:jc w:val="right"/>
            </w:pPr>
            <w:r w:rsidRPr="00812E37">
              <w:t>37.56</w:t>
            </w:r>
          </w:p>
        </w:tc>
        <w:tc>
          <w:tcPr>
            <w:tcW w:w="922" w:type="dxa"/>
          </w:tcPr>
          <w:p w:rsidR="00F1358B" w:rsidRPr="00812E37" w:rsidRDefault="00F1358B" w:rsidP="007E4E68">
            <w:pPr>
              <w:pStyle w:val="Tabletext"/>
              <w:ind w:right="227"/>
              <w:jc w:val="right"/>
            </w:pPr>
            <w:r w:rsidRPr="00812E37">
              <w:t>43.03</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44.06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0.506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0.076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1.66</w:t>
            </w:r>
          </w:p>
        </w:tc>
      </w:tr>
      <w:tr w:rsidR="00F1358B" w:rsidRPr="00AE19F9" w:rsidTr="007E4E68">
        <w:tc>
          <w:tcPr>
            <w:tcW w:w="1560" w:type="dxa"/>
          </w:tcPr>
          <w:p w:rsidR="00F1358B" w:rsidRPr="00AE19F9" w:rsidRDefault="00F1358B" w:rsidP="007E4E68">
            <w:pPr>
              <w:pStyle w:val="Tabletext"/>
              <w:ind w:left="227"/>
            </w:pPr>
            <w:r w:rsidRPr="00AE19F9">
              <w:t>Y12 completion status</w:t>
            </w:r>
          </w:p>
        </w:tc>
        <w:tc>
          <w:tcPr>
            <w:tcW w:w="1559" w:type="dxa"/>
          </w:tcPr>
          <w:p w:rsidR="00F1358B" w:rsidRPr="00AE19F9" w:rsidRDefault="00F1358B" w:rsidP="00F1358B">
            <w:pPr>
              <w:pStyle w:val="Tabletext"/>
            </w:pPr>
            <w:r>
              <w:t>N</w:t>
            </w:r>
            <w:r w:rsidRPr="00AE19F9">
              <w:t>ot complete</w:t>
            </w:r>
            <w:r>
              <w:t>d</w:t>
            </w:r>
            <w:r w:rsidRPr="00AE19F9">
              <w:t xml:space="preserve"> [R]</w:t>
            </w:r>
          </w:p>
        </w:tc>
        <w:tc>
          <w:tcPr>
            <w:tcW w:w="283" w:type="dxa"/>
          </w:tcPr>
          <w:p w:rsidR="00F1358B" w:rsidRPr="00AE19F9" w:rsidRDefault="00F1358B" w:rsidP="00F1358B">
            <w:pPr>
              <w:pStyle w:val="Tabletext"/>
              <w:jc w:val="center"/>
            </w:pPr>
            <w:r w:rsidRPr="00AE19F9">
              <w:t>1</w:t>
            </w:r>
          </w:p>
        </w:tc>
        <w:tc>
          <w:tcPr>
            <w:tcW w:w="921" w:type="dxa"/>
          </w:tcPr>
          <w:p w:rsidR="00F1358B" w:rsidRPr="00812E37" w:rsidRDefault="00F1358B" w:rsidP="007E4E68">
            <w:pPr>
              <w:pStyle w:val="Tabletext"/>
              <w:ind w:right="227"/>
              <w:jc w:val="right"/>
            </w:pPr>
            <w:r w:rsidRPr="00812E37">
              <w:t>15.89</w:t>
            </w:r>
          </w:p>
        </w:tc>
        <w:tc>
          <w:tcPr>
            <w:tcW w:w="922" w:type="dxa"/>
          </w:tcPr>
          <w:p w:rsidR="00F1358B" w:rsidRPr="00812E37" w:rsidRDefault="00F1358B" w:rsidP="007E4E68">
            <w:pPr>
              <w:pStyle w:val="Tabletext"/>
              <w:ind w:right="227"/>
              <w:jc w:val="right"/>
            </w:pPr>
            <w:r w:rsidRPr="00812E37">
              <w:t>17.11</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20.11</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Completed</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1.293</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0.288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3.64</w:t>
            </w:r>
          </w:p>
        </w:tc>
      </w:tr>
      <w:tr w:rsidR="00F1358B" w:rsidRPr="00AE19F9" w:rsidTr="007E4E68">
        <w:tc>
          <w:tcPr>
            <w:tcW w:w="1560" w:type="dxa"/>
          </w:tcPr>
          <w:p w:rsidR="00F1358B" w:rsidRPr="00AE19F9" w:rsidRDefault="00F1358B" w:rsidP="007E4E68">
            <w:pPr>
              <w:pStyle w:val="Tabletext"/>
              <w:ind w:left="227"/>
            </w:pPr>
            <w:r w:rsidRPr="00AE19F9">
              <w:t>TER quartile</w:t>
            </w:r>
          </w:p>
        </w:tc>
        <w:tc>
          <w:tcPr>
            <w:tcW w:w="1559" w:type="dxa"/>
          </w:tcPr>
          <w:p w:rsidR="00F1358B" w:rsidRPr="00AE19F9" w:rsidRDefault="00F1358B" w:rsidP="00F1358B">
            <w:pPr>
              <w:pStyle w:val="Tabletext"/>
            </w:pPr>
            <w:r w:rsidRPr="00AE19F9">
              <w:t>No TER [R]</w:t>
            </w:r>
          </w:p>
        </w:tc>
        <w:tc>
          <w:tcPr>
            <w:tcW w:w="283" w:type="dxa"/>
          </w:tcPr>
          <w:p w:rsidR="00F1358B" w:rsidRPr="00AE19F9" w:rsidRDefault="00F1358B" w:rsidP="00F1358B">
            <w:pPr>
              <w:pStyle w:val="Tabletext"/>
              <w:jc w:val="center"/>
            </w:pPr>
            <w:r w:rsidRPr="00AE19F9">
              <w:t>4</w:t>
            </w:r>
          </w:p>
        </w:tc>
        <w:tc>
          <w:tcPr>
            <w:tcW w:w="921" w:type="dxa"/>
          </w:tcPr>
          <w:p w:rsidR="00F1358B" w:rsidRPr="00812E37" w:rsidRDefault="00F1358B" w:rsidP="007E4E68">
            <w:pPr>
              <w:pStyle w:val="Tabletext"/>
              <w:ind w:right="227"/>
              <w:jc w:val="right"/>
            </w:pPr>
            <w:r w:rsidRPr="00812E37">
              <w:t>355.44</w:t>
            </w:r>
          </w:p>
        </w:tc>
        <w:tc>
          <w:tcPr>
            <w:tcW w:w="922" w:type="dxa"/>
          </w:tcPr>
          <w:p w:rsidR="00F1358B" w:rsidRPr="00812E37" w:rsidRDefault="00F1358B" w:rsidP="007E4E68">
            <w:pPr>
              <w:pStyle w:val="Tabletext"/>
              <w:ind w:right="227"/>
              <w:jc w:val="right"/>
            </w:pPr>
            <w:r w:rsidRPr="00812E37">
              <w:t>391.64</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409.28</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Q1</w:t>
            </w:r>
            <w:r>
              <w:t xml:space="preserve"> (lowest)</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0.994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0.15</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2.70</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Q2</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2.493</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0.158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12.10</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Q3</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3.241</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0.234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25.56</w:t>
            </w: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p>
        </w:tc>
        <w:tc>
          <w:tcPr>
            <w:tcW w:w="1559" w:type="dxa"/>
            <w:tcBorders>
              <w:bottom w:val="single" w:sz="4" w:space="0" w:color="000000" w:themeColor="text1"/>
            </w:tcBorders>
          </w:tcPr>
          <w:p w:rsidR="00F1358B" w:rsidRPr="00AE19F9" w:rsidRDefault="00F1358B" w:rsidP="00F1358B">
            <w:pPr>
              <w:pStyle w:val="Tabletext"/>
            </w:pPr>
            <w:r w:rsidRPr="00AE19F9">
              <w:t>TER Q4</w:t>
            </w:r>
            <w:r>
              <w:t xml:space="preserve"> (highest)</w:t>
            </w:r>
          </w:p>
        </w:tc>
        <w:tc>
          <w:tcPr>
            <w:tcW w:w="283" w:type="dxa"/>
            <w:tcBorders>
              <w:bottom w:val="single" w:sz="4" w:space="0" w:color="000000" w:themeColor="text1"/>
            </w:tcBorders>
          </w:tcPr>
          <w:p w:rsidR="00F1358B" w:rsidRPr="00AE19F9" w:rsidRDefault="00F1358B" w:rsidP="00F1358B">
            <w:pPr>
              <w:pStyle w:val="Tabletext"/>
              <w:jc w:val="center"/>
            </w:pPr>
          </w:p>
        </w:tc>
        <w:tc>
          <w:tcPr>
            <w:tcW w:w="921" w:type="dxa"/>
            <w:tcBorders>
              <w:bottom w:val="single" w:sz="4" w:space="0" w:color="000000" w:themeColor="text1"/>
            </w:tcBorders>
          </w:tcPr>
          <w:p w:rsidR="00F1358B" w:rsidRPr="00812E37" w:rsidRDefault="00F1358B" w:rsidP="007E4E68">
            <w:pPr>
              <w:pStyle w:val="Tabletext"/>
              <w:ind w:right="227"/>
              <w:jc w:val="right"/>
            </w:pPr>
          </w:p>
        </w:tc>
        <w:tc>
          <w:tcPr>
            <w:tcW w:w="922" w:type="dxa"/>
            <w:tcBorders>
              <w:bottom w:val="single" w:sz="4" w:space="0" w:color="000000" w:themeColor="text1"/>
            </w:tcBorders>
          </w:tcPr>
          <w:p w:rsidR="00F1358B" w:rsidRPr="00812E37" w:rsidRDefault="00F1358B" w:rsidP="007E4E68">
            <w:pPr>
              <w:pStyle w:val="Tabletext"/>
              <w:ind w:right="227"/>
              <w:jc w:val="right"/>
            </w:pP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4.348</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0.329</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77.32</w:t>
            </w: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Aspirations </w:t>
            </w:r>
            <w:r w:rsidR="005C46C1" w:rsidRPr="007E4E68">
              <w:rPr>
                <w:b/>
                <w:bCs/>
              </w:rPr>
              <w:t>and</w:t>
            </w:r>
            <w:r w:rsidRPr="007E4E68">
              <w:rPr>
                <w:b/>
                <w:bCs/>
              </w:rPr>
              <w:t xml:space="preserve"> </w:t>
            </w:r>
            <w:r w:rsidR="005C46C1" w:rsidRPr="007E4E68">
              <w:rPr>
                <w:b/>
                <w:bCs/>
              </w:rPr>
              <w:t>perceptions</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Educ. aspirations</w:t>
            </w:r>
          </w:p>
        </w:tc>
        <w:tc>
          <w:tcPr>
            <w:tcW w:w="1559" w:type="dxa"/>
          </w:tcPr>
          <w:p w:rsidR="00F1358B" w:rsidRPr="00AE19F9" w:rsidRDefault="00F1358B" w:rsidP="00F1358B">
            <w:pPr>
              <w:pStyle w:val="Tabletext"/>
            </w:pPr>
            <w:r>
              <w:t>Other unspecified</w:t>
            </w:r>
            <w:r w:rsidRPr="00AE19F9">
              <w:t xml:space="preserve"> [R]</w:t>
            </w:r>
          </w:p>
        </w:tc>
        <w:tc>
          <w:tcPr>
            <w:tcW w:w="283" w:type="dxa"/>
          </w:tcPr>
          <w:p w:rsidR="00F1358B" w:rsidRPr="00AE19F9" w:rsidRDefault="00F1358B" w:rsidP="00F1358B">
            <w:pPr>
              <w:pStyle w:val="Tabletext"/>
              <w:jc w:val="center"/>
            </w:pPr>
            <w:r w:rsidRPr="00AE19F9">
              <w:t>3</w:t>
            </w:r>
          </w:p>
        </w:tc>
        <w:tc>
          <w:tcPr>
            <w:tcW w:w="921" w:type="dxa"/>
          </w:tcPr>
          <w:p w:rsidR="00F1358B" w:rsidRPr="00F341E0" w:rsidRDefault="00F1358B" w:rsidP="007E4E68">
            <w:pPr>
              <w:pStyle w:val="Tabletext"/>
              <w:ind w:right="227"/>
              <w:jc w:val="right"/>
            </w:pPr>
            <w:r w:rsidRPr="00F341E0">
              <w:t>74.58</w:t>
            </w:r>
          </w:p>
        </w:tc>
        <w:tc>
          <w:tcPr>
            <w:tcW w:w="922" w:type="dxa"/>
          </w:tcPr>
          <w:p w:rsidR="00F1358B" w:rsidRPr="00F341E0" w:rsidRDefault="00F1358B" w:rsidP="007E4E68">
            <w:pPr>
              <w:pStyle w:val="Tabletext"/>
              <w:ind w:right="227"/>
              <w:jc w:val="right"/>
            </w:pPr>
            <w:r w:rsidRPr="00F341E0">
              <w:t>90.89</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112.97</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No tertiary study</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pPr>
            <w:r w:rsidRPr="00F1358B">
              <w:t>-0.259</w:t>
            </w:r>
          </w:p>
        </w:tc>
        <w:tc>
          <w:tcPr>
            <w:tcW w:w="898" w:type="dxa"/>
            <w:shd w:val="clear" w:color="auto" w:fill="D9D9D9" w:themeFill="background1" w:themeFillShade="D9"/>
          </w:tcPr>
          <w:p w:rsidR="00F1358B" w:rsidRPr="00F1358B" w:rsidRDefault="00F1358B" w:rsidP="007E4E68">
            <w:pPr>
              <w:pStyle w:val="Tabletext"/>
              <w:ind w:right="227"/>
              <w:jc w:val="right"/>
            </w:pPr>
            <w:r w:rsidRPr="00F1358B">
              <w:t>0.225</w:t>
            </w:r>
          </w:p>
        </w:tc>
        <w:tc>
          <w:tcPr>
            <w:tcW w:w="898" w:type="dxa"/>
            <w:shd w:val="clear" w:color="auto" w:fill="D9D9D9" w:themeFill="background1" w:themeFillShade="D9"/>
          </w:tcPr>
          <w:p w:rsidR="00F1358B" w:rsidRPr="00F1358B" w:rsidRDefault="00F1358B" w:rsidP="007E4E68">
            <w:pPr>
              <w:pStyle w:val="Tabletext"/>
              <w:ind w:right="227"/>
              <w:jc w:val="right"/>
            </w:pPr>
            <w:r w:rsidRPr="00F1358B">
              <w:t>0.77</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Apprenticeship</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-0.644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0.247</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0.53</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University</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0.98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0.142</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2.66</w:t>
            </w: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r w:rsidRPr="00AE19F9">
              <w:t>Perception</w:t>
            </w:r>
            <w:r>
              <w:t>s</w:t>
            </w:r>
            <w:r w:rsidRPr="00AE19F9">
              <w:t xml:space="preserve"> of schooling</w:t>
            </w:r>
          </w:p>
        </w:tc>
        <w:tc>
          <w:tcPr>
            <w:tcW w:w="1559" w:type="dxa"/>
            <w:tcBorders>
              <w:bottom w:val="single" w:sz="4" w:space="0" w:color="000000" w:themeColor="text1"/>
            </w:tcBorders>
          </w:tcPr>
          <w:p w:rsidR="00F1358B" w:rsidRPr="00AE19F9" w:rsidRDefault="00F1358B" w:rsidP="00F1358B">
            <w:pPr>
              <w:pStyle w:val="Tabletext"/>
            </w:pPr>
            <w:r w:rsidRPr="00AE19F9">
              <w:t>Continuous</w:t>
            </w:r>
          </w:p>
        </w:tc>
        <w:tc>
          <w:tcPr>
            <w:tcW w:w="283" w:type="dxa"/>
            <w:tcBorders>
              <w:bottom w:val="single" w:sz="4" w:space="0" w:color="000000" w:themeColor="text1"/>
            </w:tcBorders>
          </w:tcPr>
          <w:p w:rsidR="00F1358B" w:rsidRPr="00AE19F9" w:rsidRDefault="00F1358B" w:rsidP="00F1358B">
            <w:pPr>
              <w:pStyle w:val="Tabletext"/>
              <w:jc w:val="center"/>
            </w:pPr>
            <w:r w:rsidRPr="00AE19F9">
              <w:t>1</w:t>
            </w:r>
          </w:p>
        </w:tc>
        <w:tc>
          <w:tcPr>
            <w:tcW w:w="921" w:type="dxa"/>
            <w:tcBorders>
              <w:bottom w:val="single" w:sz="4" w:space="0" w:color="000000" w:themeColor="text1"/>
            </w:tcBorders>
          </w:tcPr>
          <w:p w:rsidR="00F1358B" w:rsidRPr="00F341E0" w:rsidRDefault="00F1358B" w:rsidP="007E4E68">
            <w:pPr>
              <w:pStyle w:val="Tabletext"/>
              <w:ind w:right="227"/>
              <w:jc w:val="right"/>
            </w:pPr>
            <w:r w:rsidRPr="00F341E0">
              <w:t>13.86</w:t>
            </w:r>
          </w:p>
        </w:tc>
        <w:tc>
          <w:tcPr>
            <w:tcW w:w="922" w:type="dxa"/>
            <w:tcBorders>
              <w:bottom w:val="single" w:sz="4" w:space="0" w:color="000000" w:themeColor="text1"/>
            </w:tcBorders>
          </w:tcPr>
          <w:p w:rsidR="00F1358B" w:rsidRPr="00F341E0" w:rsidRDefault="00F1358B" w:rsidP="007E4E68">
            <w:pPr>
              <w:pStyle w:val="Tabletext"/>
              <w:ind w:right="227"/>
              <w:jc w:val="right"/>
            </w:pPr>
            <w:r w:rsidRPr="00F341E0">
              <w:t>9.99</w:t>
            </w: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13.73</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0.208</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0.056</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1.23</w:t>
            </w:r>
          </w:p>
        </w:tc>
      </w:tr>
    </w:tbl>
    <w:p w:rsidR="002A71A2" w:rsidRDefault="002A71A2" w:rsidP="002A71A2">
      <w:pPr>
        <w:spacing w:before="0" w:line="240" w:lineRule="auto"/>
        <w:rPr>
          <w:rFonts w:ascii="Tahoma" w:hAnsi="Tahoma"/>
          <w:b/>
          <w:sz w:val="17"/>
        </w:rPr>
      </w:pPr>
    </w:p>
    <w:p w:rsidR="001C7B62" w:rsidRDefault="001C7B62">
      <w:pPr>
        <w:spacing w:before="0" w:line="240" w:lineRule="auto"/>
        <w:rPr>
          <w:rFonts w:ascii="Tahoma" w:hAnsi="Tahoma"/>
          <w:b/>
          <w:sz w:val="17"/>
        </w:rPr>
      </w:pPr>
      <w:bookmarkStart w:id="119" w:name="_Toc312148916"/>
      <w:r>
        <w:br w:type="page"/>
      </w:r>
    </w:p>
    <w:p w:rsidR="002A71A2" w:rsidRDefault="008F33E1" w:rsidP="002A71A2">
      <w:pPr>
        <w:pStyle w:val="tabletitle"/>
      </w:pPr>
      <w:bookmarkStart w:id="120" w:name="_Toc338228979"/>
      <w:r>
        <w:lastRenderedPageBreak/>
        <w:t xml:space="preserve">Table </w:t>
      </w:r>
      <w:r w:rsidR="0060051B">
        <w:t>F</w:t>
      </w:r>
      <w:r w:rsidR="00F22944">
        <w:t>5</w:t>
      </w:r>
      <w:r w:rsidR="002A71A2">
        <w:tab/>
        <w:t>Results for school-level predictors of university enrolment</w:t>
      </w:r>
      <w:bookmarkEnd w:id="119"/>
      <w:bookmarkEnd w:id="120"/>
    </w:p>
    <w:tbl>
      <w:tblPr>
        <w:tblW w:w="8789" w:type="dxa"/>
        <w:tblInd w:w="57" w:type="dxa"/>
        <w:tblLayout w:type="fixed"/>
        <w:tblCellMar>
          <w:left w:w="57" w:type="dxa"/>
          <w:right w:w="57" w:type="dxa"/>
        </w:tblCellMar>
        <w:tblLook w:val="04A0"/>
      </w:tblPr>
      <w:tblGrid>
        <w:gridCol w:w="1560"/>
        <w:gridCol w:w="1559"/>
        <w:gridCol w:w="283"/>
        <w:gridCol w:w="921"/>
        <w:gridCol w:w="922"/>
        <w:gridCol w:w="886"/>
        <w:gridCol w:w="886"/>
        <w:gridCol w:w="886"/>
        <w:gridCol w:w="886"/>
      </w:tblGrid>
      <w:tr w:rsidR="002A71A2" w:rsidRPr="00E64432" w:rsidTr="001C7B62">
        <w:trPr>
          <w:tblHeader/>
        </w:trPr>
        <w:tc>
          <w:tcPr>
            <w:tcW w:w="1560" w:type="dxa"/>
            <w:tcBorders>
              <w:top w:val="single" w:sz="4" w:space="0" w:color="000000" w:themeColor="text1"/>
            </w:tcBorders>
          </w:tcPr>
          <w:p w:rsidR="002A71A2" w:rsidRPr="00E64432" w:rsidRDefault="00651665" w:rsidP="00E64432">
            <w:pPr>
              <w:pStyle w:val="Tablehead1"/>
              <w:jc w:val="center"/>
              <w:rPr>
                <w:bCs/>
              </w:rPr>
            </w:pPr>
            <w:r>
              <w:rPr>
                <w:bCs/>
              </w:rPr>
              <w:t xml:space="preserve">School </w:t>
            </w:r>
            <w:r w:rsidR="005C46C1">
              <w:rPr>
                <w:bCs/>
              </w:rPr>
              <w:t>attribute</w:t>
            </w:r>
          </w:p>
        </w:tc>
        <w:tc>
          <w:tcPr>
            <w:tcW w:w="1559" w:type="dxa"/>
            <w:tcBorders>
              <w:top w:val="single" w:sz="4" w:space="0" w:color="000000" w:themeColor="text1"/>
            </w:tcBorders>
          </w:tcPr>
          <w:p w:rsidR="002A71A2" w:rsidRPr="00E64432" w:rsidRDefault="002A71A2" w:rsidP="00E64432">
            <w:pPr>
              <w:pStyle w:val="Tablehead1"/>
              <w:jc w:val="center"/>
              <w:rPr>
                <w:bCs/>
              </w:rPr>
            </w:pPr>
            <w:r w:rsidRPr="00E64432">
              <w:rPr>
                <w:bCs/>
              </w:rPr>
              <w:t>Categories</w:t>
            </w:r>
          </w:p>
        </w:tc>
        <w:tc>
          <w:tcPr>
            <w:tcW w:w="283" w:type="dxa"/>
            <w:tcBorders>
              <w:top w:val="single" w:sz="4" w:space="0" w:color="000000" w:themeColor="text1"/>
            </w:tcBorders>
          </w:tcPr>
          <w:p w:rsidR="002A71A2" w:rsidRPr="00E64432" w:rsidRDefault="002A71A2" w:rsidP="00E64432">
            <w:pPr>
              <w:pStyle w:val="Tablehead1"/>
              <w:jc w:val="center"/>
              <w:rPr>
                <w:bCs/>
              </w:rPr>
            </w:pPr>
            <w:proofErr w:type="spellStart"/>
            <w:r w:rsidRPr="00E64432">
              <w:rPr>
                <w:bCs/>
              </w:rPr>
              <w:t>df</w:t>
            </w:r>
            <w:proofErr w:type="spellEnd"/>
          </w:p>
        </w:tc>
        <w:tc>
          <w:tcPr>
            <w:tcW w:w="1843" w:type="dxa"/>
            <w:gridSpan w:val="2"/>
            <w:tcBorders>
              <w:top w:val="single" w:sz="4" w:space="0" w:color="000000" w:themeColor="text1"/>
            </w:tcBorders>
          </w:tcPr>
          <w:p w:rsidR="002A71A2" w:rsidRPr="00E64432" w:rsidRDefault="002655C3" w:rsidP="00E64432">
            <w:pPr>
              <w:pStyle w:val="Tablehead1"/>
              <w:jc w:val="center"/>
              <w:rPr>
                <w:bCs/>
              </w:rPr>
            </w:pPr>
            <w:r>
              <w:rPr>
                <w:bCs/>
              </w:rPr>
              <w:t xml:space="preserve">Joint </w:t>
            </w:r>
            <w:r w:rsidR="002A71A2" w:rsidRPr="00E64432">
              <w:rPr>
                <w:bCs/>
              </w:rPr>
              <w:t>Wald χ</w:t>
            </w:r>
            <w:r w:rsidR="002A71A2" w:rsidRPr="00CB152C">
              <w:rPr>
                <w:bCs/>
                <w:vertAlign w:val="superscript"/>
              </w:rPr>
              <w:t>2</w:t>
            </w:r>
          </w:p>
        </w:tc>
        <w:tc>
          <w:tcPr>
            <w:tcW w:w="3544" w:type="dxa"/>
            <w:gridSpan w:val="4"/>
            <w:tcBorders>
              <w:top w:val="single" w:sz="4" w:space="0" w:color="000000" w:themeColor="text1"/>
            </w:tcBorders>
            <w:shd w:val="clear" w:color="auto" w:fill="D9D9D9" w:themeFill="background1" w:themeFillShade="D9"/>
          </w:tcPr>
          <w:p w:rsidR="002A71A2" w:rsidRPr="00E64432" w:rsidRDefault="00E64432" w:rsidP="00E64432">
            <w:pPr>
              <w:pStyle w:val="Tablehead1"/>
              <w:jc w:val="center"/>
              <w:rPr>
                <w:bCs/>
              </w:rPr>
            </w:pPr>
            <w:r w:rsidRPr="00E64432">
              <w:rPr>
                <w:bCs/>
              </w:rPr>
              <w:t>M</w:t>
            </w:r>
            <w:r w:rsidR="00CB38FB">
              <w:rPr>
                <w:bCs/>
              </w:rPr>
              <w:t xml:space="preserve">odel </w:t>
            </w:r>
            <w:r w:rsidRPr="00E64432">
              <w:rPr>
                <w:bCs/>
              </w:rPr>
              <w:t>3</w:t>
            </w:r>
            <w:r w:rsidR="002A71A2" w:rsidRPr="00E64432">
              <w:rPr>
                <w:bCs/>
              </w:rPr>
              <w:t xml:space="preserve"> </w:t>
            </w:r>
            <w:r w:rsidR="001C7B62">
              <w:rPr>
                <w:bCs/>
              </w:rPr>
              <w:br/>
            </w:r>
            <w:r w:rsidR="002A71A2" w:rsidRPr="00E64432">
              <w:rPr>
                <w:bCs/>
              </w:rPr>
              <w:t xml:space="preserve">(Final </w:t>
            </w:r>
            <w:r w:rsidR="005C46C1" w:rsidRPr="00E64432">
              <w:rPr>
                <w:bCs/>
              </w:rPr>
              <w:t>model</w:t>
            </w:r>
            <w:r w:rsidR="00953E87">
              <w:rPr>
                <w:bCs/>
              </w:rPr>
              <w:t xml:space="preserve">, </w:t>
            </w:r>
            <w:r w:rsidR="00953E87" w:rsidRPr="00953E87">
              <w:rPr>
                <w:bCs/>
                <w:i/>
              </w:rPr>
              <w:t>n</w:t>
            </w:r>
            <w:r w:rsidR="00953E87">
              <w:rPr>
                <w:bCs/>
              </w:rPr>
              <w:t xml:space="preserve"> = 352</w:t>
            </w:r>
            <w:r w:rsidR="002A71A2" w:rsidRPr="00E64432">
              <w:rPr>
                <w:bCs/>
              </w:rPr>
              <w:t>)</w:t>
            </w:r>
          </w:p>
        </w:tc>
      </w:tr>
      <w:tr w:rsidR="00E64432" w:rsidRPr="00E64432" w:rsidTr="001C7B62">
        <w:trPr>
          <w:tblHeader/>
        </w:trPr>
        <w:tc>
          <w:tcPr>
            <w:tcW w:w="1560" w:type="dxa"/>
            <w:tcBorders>
              <w:bottom w:val="single" w:sz="4" w:space="0" w:color="000000" w:themeColor="text1"/>
            </w:tcBorders>
          </w:tcPr>
          <w:p w:rsidR="00E64432" w:rsidRPr="00E64432" w:rsidRDefault="00E64432" w:rsidP="00E64432">
            <w:pPr>
              <w:pStyle w:val="Tablehead1"/>
              <w:jc w:val="center"/>
              <w:rPr>
                <w:bCs/>
              </w:rPr>
            </w:pPr>
          </w:p>
        </w:tc>
        <w:tc>
          <w:tcPr>
            <w:tcW w:w="1559" w:type="dxa"/>
            <w:tcBorders>
              <w:bottom w:val="single" w:sz="4" w:space="0" w:color="000000" w:themeColor="text1"/>
            </w:tcBorders>
          </w:tcPr>
          <w:p w:rsidR="00E64432" w:rsidRPr="00E64432" w:rsidRDefault="00E64432" w:rsidP="00E64432">
            <w:pPr>
              <w:pStyle w:val="Tablehead1"/>
              <w:jc w:val="center"/>
              <w:rPr>
                <w:bCs/>
              </w:rPr>
            </w:pPr>
          </w:p>
        </w:tc>
        <w:tc>
          <w:tcPr>
            <w:tcW w:w="283" w:type="dxa"/>
            <w:tcBorders>
              <w:bottom w:val="single" w:sz="4" w:space="0" w:color="000000" w:themeColor="text1"/>
            </w:tcBorders>
          </w:tcPr>
          <w:p w:rsidR="00E64432" w:rsidRPr="00E64432" w:rsidRDefault="00E64432" w:rsidP="00E64432">
            <w:pPr>
              <w:pStyle w:val="Tablehead1"/>
              <w:jc w:val="center"/>
              <w:rPr>
                <w:bCs/>
              </w:rPr>
            </w:pPr>
          </w:p>
        </w:tc>
        <w:tc>
          <w:tcPr>
            <w:tcW w:w="921" w:type="dxa"/>
            <w:tcBorders>
              <w:bottom w:val="single" w:sz="4" w:space="0" w:color="000000" w:themeColor="text1"/>
            </w:tcBorders>
          </w:tcPr>
          <w:p w:rsidR="00E64432" w:rsidRPr="00E64432" w:rsidRDefault="00E64432" w:rsidP="00E64432">
            <w:pPr>
              <w:pStyle w:val="Tablehead1"/>
              <w:jc w:val="center"/>
              <w:rPr>
                <w:bCs/>
              </w:rPr>
            </w:pPr>
            <w:r w:rsidRPr="00E64432">
              <w:rPr>
                <w:bCs/>
              </w:rPr>
              <w:t>M</w:t>
            </w:r>
            <w:r w:rsidR="00CB38FB">
              <w:rPr>
                <w:bCs/>
              </w:rPr>
              <w:t xml:space="preserve">odel </w:t>
            </w:r>
            <w:r w:rsidRPr="00E64432">
              <w:rPr>
                <w:bCs/>
              </w:rPr>
              <w:t>1</w:t>
            </w:r>
          </w:p>
        </w:tc>
        <w:tc>
          <w:tcPr>
            <w:tcW w:w="922" w:type="dxa"/>
            <w:tcBorders>
              <w:bottom w:val="single" w:sz="4" w:space="0" w:color="000000" w:themeColor="text1"/>
            </w:tcBorders>
          </w:tcPr>
          <w:p w:rsidR="00E64432" w:rsidRPr="00E64432" w:rsidRDefault="00E64432" w:rsidP="00E64432">
            <w:pPr>
              <w:pStyle w:val="Tablehead1"/>
              <w:jc w:val="center"/>
              <w:rPr>
                <w:bCs/>
              </w:rPr>
            </w:pPr>
            <w:r w:rsidRPr="00E64432">
              <w:rPr>
                <w:bCs/>
              </w:rPr>
              <w:t>M</w:t>
            </w:r>
            <w:r w:rsidR="00CB38FB">
              <w:rPr>
                <w:bCs/>
              </w:rPr>
              <w:t xml:space="preserve">odel </w:t>
            </w:r>
            <w:r w:rsidRPr="00E64432">
              <w:rPr>
                <w:bCs/>
              </w:rPr>
              <w:t>2</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Wald χ</w:t>
            </w:r>
            <w:r w:rsidRPr="00CB152C">
              <w:rPr>
                <w:bCs/>
                <w:vertAlign w:val="superscript"/>
              </w:rPr>
              <w:t>2</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proofErr w:type="spellStart"/>
            <w:r w:rsidRPr="00E64432">
              <w:rPr>
                <w:bCs/>
              </w:rPr>
              <w:t>Coeff</w:t>
            </w:r>
            <w:proofErr w:type="spellEnd"/>
            <w:r w:rsidRPr="00E64432">
              <w:rPr>
                <w:bCs/>
              </w:rPr>
              <w:t>.</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SE</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Odds Ratio</w:t>
            </w:r>
          </w:p>
        </w:tc>
      </w:tr>
      <w:tr w:rsidR="00651665" w:rsidRPr="00AE19F9" w:rsidTr="001C7B62">
        <w:tc>
          <w:tcPr>
            <w:tcW w:w="1560" w:type="dxa"/>
          </w:tcPr>
          <w:p w:rsidR="00651665" w:rsidRPr="001C7B62" w:rsidRDefault="00651665" w:rsidP="001C7B62">
            <w:pPr>
              <w:pStyle w:val="Tabletext"/>
              <w:rPr>
                <w:b/>
                <w:bCs/>
              </w:rPr>
            </w:pPr>
            <w:r w:rsidRPr="001C7B62">
              <w:rPr>
                <w:b/>
                <w:bCs/>
              </w:rPr>
              <w:t xml:space="preserve">School </w:t>
            </w:r>
            <w:r w:rsidR="005C46C1" w:rsidRPr="001C7B62">
              <w:rPr>
                <w:b/>
                <w:bCs/>
              </w:rPr>
              <w:t>secto</w:t>
            </w:r>
            <w:r w:rsidRPr="001C7B62">
              <w:rPr>
                <w:b/>
                <w:bCs/>
              </w:rPr>
              <w:t>r</w:t>
            </w:r>
          </w:p>
        </w:tc>
        <w:tc>
          <w:tcPr>
            <w:tcW w:w="1559" w:type="dxa"/>
          </w:tcPr>
          <w:p w:rsidR="00651665" w:rsidRPr="00813C8A" w:rsidRDefault="00651665" w:rsidP="002C34F4">
            <w:pPr>
              <w:pStyle w:val="Tabletext"/>
            </w:pPr>
            <w:r w:rsidRPr="00813C8A">
              <w:t>Government [R]</w:t>
            </w:r>
          </w:p>
        </w:tc>
        <w:tc>
          <w:tcPr>
            <w:tcW w:w="283" w:type="dxa"/>
          </w:tcPr>
          <w:p w:rsidR="00651665" w:rsidRPr="00813C8A" w:rsidRDefault="00651665" w:rsidP="002C34F4">
            <w:pPr>
              <w:pStyle w:val="Tabletext"/>
              <w:jc w:val="center"/>
            </w:pPr>
            <w:r>
              <w:t>2</w:t>
            </w:r>
          </w:p>
        </w:tc>
        <w:tc>
          <w:tcPr>
            <w:tcW w:w="921" w:type="dxa"/>
          </w:tcPr>
          <w:p w:rsidR="00651665" w:rsidRPr="000C1771" w:rsidRDefault="00651665" w:rsidP="001C7B62">
            <w:pPr>
              <w:pStyle w:val="Tabletext"/>
              <w:ind w:right="227"/>
              <w:jc w:val="right"/>
            </w:pPr>
            <w:r w:rsidRPr="000C1771">
              <w:t>4.73</w:t>
            </w:r>
          </w:p>
        </w:tc>
        <w:tc>
          <w:tcPr>
            <w:tcW w:w="922" w:type="dxa"/>
          </w:tcPr>
          <w:p w:rsidR="00651665" w:rsidRPr="000C1771" w:rsidRDefault="00651665" w:rsidP="001C7B62">
            <w:pPr>
              <w:pStyle w:val="Tabletext"/>
              <w:ind w:right="227"/>
              <w:jc w:val="right"/>
            </w:pPr>
            <w:r w:rsidRPr="000C1771">
              <w:t>7.64</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9.97</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p>
        </w:tc>
        <w:tc>
          <w:tcPr>
            <w:tcW w:w="1559" w:type="dxa"/>
          </w:tcPr>
          <w:p w:rsidR="00651665" w:rsidRPr="00813C8A" w:rsidRDefault="00651665" w:rsidP="002C34F4">
            <w:pPr>
              <w:pStyle w:val="Tabletext"/>
            </w:pPr>
            <w:r>
              <w:t>Catholic</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0.505</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0.161</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1.66</w:t>
            </w:r>
          </w:p>
        </w:tc>
      </w:tr>
      <w:tr w:rsidR="00651665" w:rsidRPr="00AE19F9" w:rsidTr="001C7B62">
        <w:tc>
          <w:tcPr>
            <w:tcW w:w="1560" w:type="dxa"/>
            <w:tcBorders>
              <w:bottom w:val="single" w:sz="4" w:space="0" w:color="000000" w:themeColor="text1"/>
            </w:tcBorders>
          </w:tcPr>
          <w:p w:rsidR="00651665" w:rsidRPr="00813C8A" w:rsidRDefault="00651665" w:rsidP="001C7B62">
            <w:pPr>
              <w:pStyle w:val="Tabletext"/>
              <w:ind w:left="227"/>
            </w:pPr>
          </w:p>
        </w:tc>
        <w:tc>
          <w:tcPr>
            <w:tcW w:w="1559" w:type="dxa"/>
            <w:tcBorders>
              <w:bottom w:val="single" w:sz="4" w:space="0" w:color="000000" w:themeColor="text1"/>
            </w:tcBorders>
          </w:tcPr>
          <w:p w:rsidR="00651665" w:rsidRPr="00813C8A" w:rsidRDefault="00651665" w:rsidP="002C34F4">
            <w:pPr>
              <w:pStyle w:val="Tabletext"/>
            </w:pPr>
            <w:r>
              <w:t>Independent</w:t>
            </w:r>
          </w:p>
        </w:tc>
        <w:tc>
          <w:tcPr>
            <w:tcW w:w="283" w:type="dxa"/>
            <w:tcBorders>
              <w:bottom w:val="single" w:sz="4" w:space="0" w:color="000000" w:themeColor="text1"/>
            </w:tcBorders>
          </w:tcPr>
          <w:p w:rsidR="00651665" w:rsidRPr="00813C8A" w:rsidRDefault="00651665" w:rsidP="002C34F4">
            <w:pPr>
              <w:pStyle w:val="Tabletext"/>
              <w:jc w:val="center"/>
            </w:pPr>
          </w:p>
        </w:tc>
        <w:tc>
          <w:tcPr>
            <w:tcW w:w="921" w:type="dxa"/>
            <w:tcBorders>
              <w:bottom w:val="single" w:sz="4" w:space="0" w:color="000000" w:themeColor="text1"/>
            </w:tcBorders>
          </w:tcPr>
          <w:p w:rsidR="00651665" w:rsidRPr="000C1771" w:rsidRDefault="00651665" w:rsidP="001C7B62">
            <w:pPr>
              <w:pStyle w:val="Tabletext"/>
              <w:ind w:right="227"/>
              <w:jc w:val="right"/>
            </w:pPr>
          </w:p>
        </w:tc>
        <w:tc>
          <w:tcPr>
            <w:tcW w:w="922" w:type="dxa"/>
            <w:tcBorders>
              <w:bottom w:val="single" w:sz="4" w:space="0" w:color="000000" w:themeColor="text1"/>
            </w:tcBorders>
          </w:tcPr>
          <w:p w:rsidR="00651665" w:rsidRPr="000C1771"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0.164</w:t>
            </w: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0.226</w:t>
            </w: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1.18</w:t>
            </w: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School </w:t>
            </w:r>
            <w:r w:rsidR="005C46C1" w:rsidRPr="001C7B62">
              <w:rPr>
                <w:b/>
                <w:bCs/>
              </w:rPr>
              <w:t>location</w:t>
            </w:r>
          </w:p>
        </w:tc>
        <w:tc>
          <w:tcPr>
            <w:tcW w:w="1559" w:type="dxa"/>
            <w:tcBorders>
              <w:top w:val="single" w:sz="4" w:space="0" w:color="000000" w:themeColor="text1"/>
            </w:tcBorders>
          </w:tcPr>
          <w:p w:rsidR="00651665" w:rsidRPr="00813C8A" w:rsidRDefault="00651665" w:rsidP="002C34F4">
            <w:pPr>
              <w:pStyle w:val="Tabletext"/>
            </w:pPr>
            <w:r w:rsidRPr="00813C8A">
              <w:t>Not metropolitan [R]</w:t>
            </w:r>
          </w:p>
        </w:tc>
        <w:tc>
          <w:tcPr>
            <w:tcW w:w="283" w:type="dxa"/>
            <w:tcBorders>
              <w:top w:val="single" w:sz="4" w:space="0" w:color="000000" w:themeColor="text1"/>
            </w:tcBorders>
          </w:tcPr>
          <w:p w:rsidR="00651665" w:rsidRPr="00813C8A" w:rsidRDefault="00651665" w:rsidP="002C34F4">
            <w:pPr>
              <w:pStyle w:val="Tabletext"/>
              <w:jc w:val="center"/>
            </w:pPr>
            <w:r w:rsidRPr="00813C8A">
              <w:t>1</w:t>
            </w:r>
          </w:p>
        </w:tc>
        <w:tc>
          <w:tcPr>
            <w:tcW w:w="921" w:type="dxa"/>
            <w:tcBorders>
              <w:top w:val="single" w:sz="4" w:space="0" w:color="000000" w:themeColor="text1"/>
            </w:tcBorders>
          </w:tcPr>
          <w:p w:rsidR="00651665" w:rsidRPr="000C1771" w:rsidRDefault="00651665" w:rsidP="001C7B62">
            <w:pPr>
              <w:pStyle w:val="Tabletext"/>
              <w:ind w:right="227"/>
              <w:jc w:val="right"/>
            </w:pPr>
            <w:r w:rsidRPr="000C1771">
              <w:t>2.30</w:t>
            </w:r>
          </w:p>
        </w:tc>
        <w:tc>
          <w:tcPr>
            <w:tcW w:w="922" w:type="dxa"/>
            <w:tcBorders>
              <w:top w:val="single" w:sz="4" w:space="0" w:color="000000" w:themeColor="text1"/>
            </w:tcBorders>
          </w:tcPr>
          <w:p w:rsidR="00651665" w:rsidRPr="000C1771" w:rsidRDefault="00651665" w:rsidP="001C7B62">
            <w:pPr>
              <w:pStyle w:val="Tabletext"/>
              <w:ind w:right="227"/>
              <w:jc w:val="right"/>
            </w:pPr>
            <w:r w:rsidRPr="000C1771">
              <w:t>1.10</w:t>
            </w: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Borders>
              <w:bottom w:val="single" w:sz="4" w:space="0" w:color="000000" w:themeColor="text1"/>
            </w:tcBorders>
          </w:tcPr>
          <w:p w:rsidR="00651665" w:rsidRPr="00813C8A" w:rsidRDefault="00651665" w:rsidP="001C7B62">
            <w:pPr>
              <w:pStyle w:val="Tabletext"/>
              <w:ind w:left="227"/>
            </w:pPr>
          </w:p>
        </w:tc>
        <w:tc>
          <w:tcPr>
            <w:tcW w:w="1559" w:type="dxa"/>
            <w:tcBorders>
              <w:bottom w:val="single" w:sz="4" w:space="0" w:color="000000" w:themeColor="text1"/>
            </w:tcBorders>
          </w:tcPr>
          <w:p w:rsidR="00651665" w:rsidRPr="00813C8A" w:rsidRDefault="00651665" w:rsidP="002C34F4">
            <w:pPr>
              <w:pStyle w:val="Tabletext"/>
            </w:pPr>
            <w:r w:rsidRPr="00813C8A">
              <w:t>Metropolitan</w:t>
            </w:r>
          </w:p>
        </w:tc>
        <w:tc>
          <w:tcPr>
            <w:tcW w:w="283" w:type="dxa"/>
            <w:tcBorders>
              <w:bottom w:val="single" w:sz="4" w:space="0" w:color="000000" w:themeColor="text1"/>
            </w:tcBorders>
          </w:tcPr>
          <w:p w:rsidR="00651665" w:rsidRPr="00813C8A" w:rsidRDefault="00651665" w:rsidP="002C34F4">
            <w:pPr>
              <w:pStyle w:val="Tabletext"/>
              <w:jc w:val="center"/>
            </w:pPr>
          </w:p>
        </w:tc>
        <w:tc>
          <w:tcPr>
            <w:tcW w:w="921" w:type="dxa"/>
            <w:tcBorders>
              <w:bottom w:val="single" w:sz="4" w:space="0" w:color="000000" w:themeColor="text1"/>
            </w:tcBorders>
          </w:tcPr>
          <w:p w:rsidR="00651665" w:rsidRPr="000C1771" w:rsidRDefault="00651665" w:rsidP="001C7B62">
            <w:pPr>
              <w:pStyle w:val="Tabletext"/>
              <w:ind w:right="227"/>
              <w:jc w:val="right"/>
            </w:pPr>
          </w:p>
        </w:tc>
        <w:tc>
          <w:tcPr>
            <w:tcW w:w="922" w:type="dxa"/>
            <w:tcBorders>
              <w:bottom w:val="single" w:sz="4" w:space="0" w:color="000000" w:themeColor="text1"/>
            </w:tcBorders>
          </w:tcPr>
          <w:p w:rsidR="00651665" w:rsidRPr="000C1771"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1C7B62" w:rsidRDefault="00651665" w:rsidP="001C7B62">
            <w:pPr>
              <w:pStyle w:val="Tabletext"/>
              <w:rPr>
                <w:b/>
                <w:bCs/>
              </w:rPr>
            </w:pPr>
            <w:r w:rsidRPr="001C7B62">
              <w:rPr>
                <w:b/>
                <w:bCs/>
              </w:rPr>
              <w:t xml:space="preserve">School </w:t>
            </w:r>
            <w:r w:rsidR="005C46C1" w:rsidRPr="001C7B62">
              <w:rPr>
                <w:b/>
                <w:bCs/>
              </w:rPr>
              <w:t>demographics</w:t>
            </w:r>
          </w:p>
        </w:tc>
        <w:tc>
          <w:tcPr>
            <w:tcW w:w="1559" w:type="dxa"/>
          </w:tcPr>
          <w:p w:rsidR="00651665" w:rsidRDefault="00651665" w:rsidP="002C34F4">
            <w:pPr>
              <w:pStyle w:val="Tabletext"/>
            </w:pP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Size</w:t>
            </w:r>
          </w:p>
        </w:tc>
        <w:tc>
          <w:tcPr>
            <w:tcW w:w="1559" w:type="dxa"/>
          </w:tcPr>
          <w:p w:rsidR="00651665" w:rsidRPr="001769BB" w:rsidRDefault="00651665" w:rsidP="002C34F4">
            <w:pPr>
              <w:pStyle w:val="Tabletext"/>
            </w:pPr>
            <w:r>
              <w:t>Continuous</w:t>
            </w:r>
          </w:p>
        </w:tc>
        <w:tc>
          <w:tcPr>
            <w:tcW w:w="283" w:type="dxa"/>
          </w:tcPr>
          <w:p w:rsidR="00651665" w:rsidRPr="00813C8A" w:rsidRDefault="00651665" w:rsidP="002C34F4">
            <w:pPr>
              <w:pStyle w:val="Tabletext"/>
              <w:jc w:val="center"/>
            </w:pPr>
            <w:r w:rsidRPr="00813C8A">
              <w:t>1</w:t>
            </w:r>
          </w:p>
        </w:tc>
        <w:tc>
          <w:tcPr>
            <w:tcW w:w="921" w:type="dxa"/>
          </w:tcPr>
          <w:p w:rsidR="00651665" w:rsidRPr="000C1771" w:rsidRDefault="00651665" w:rsidP="001C7B62">
            <w:pPr>
              <w:pStyle w:val="Tabletext"/>
              <w:ind w:right="227"/>
              <w:jc w:val="right"/>
            </w:pPr>
            <w:r w:rsidRPr="000C1771">
              <w:t>0.56</w:t>
            </w:r>
          </w:p>
        </w:tc>
        <w:tc>
          <w:tcPr>
            <w:tcW w:w="922" w:type="dxa"/>
          </w:tcPr>
          <w:p w:rsidR="00651665" w:rsidRPr="000C1771" w:rsidRDefault="00651665" w:rsidP="001C7B62">
            <w:pPr>
              <w:pStyle w:val="Tabletext"/>
              <w:ind w:right="227"/>
              <w:jc w:val="right"/>
            </w:pPr>
            <w:r w:rsidRPr="000C1771">
              <w:t>d</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SES</w:t>
            </w:r>
          </w:p>
        </w:tc>
        <w:tc>
          <w:tcPr>
            <w:tcW w:w="1559" w:type="dxa"/>
          </w:tcPr>
          <w:p w:rsidR="00651665" w:rsidRPr="001769BB" w:rsidRDefault="00651665" w:rsidP="002C34F4">
            <w:pPr>
              <w:pStyle w:val="Tabletext"/>
            </w:pPr>
            <w:r>
              <w:t>Continuous</w:t>
            </w:r>
          </w:p>
        </w:tc>
        <w:tc>
          <w:tcPr>
            <w:tcW w:w="283" w:type="dxa"/>
          </w:tcPr>
          <w:p w:rsidR="00651665" w:rsidRPr="00813C8A" w:rsidRDefault="00651665" w:rsidP="002C34F4">
            <w:pPr>
              <w:pStyle w:val="Tabletext"/>
              <w:jc w:val="center"/>
            </w:pPr>
            <w:r w:rsidRPr="00813C8A">
              <w:t>1</w:t>
            </w:r>
          </w:p>
        </w:tc>
        <w:tc>
          <w:tcPr>
            <w:tcW w:w="921" w:type="dxa"/>
          </w:tcPr>
          <w:p w:rsidR="00651665" w:rsidRPr="000C1771" w:rsidRDefault="00651665" w:rsidP="001C7B62">
            <w:pPr>
              <w:pStyle w:val="Tabletext"/>
              <w:ind w:right="227"/>
              <w:jc w:val="right"/>
            </w:pPr>
            <w:r w:rsidRPr="000C1771">
              <w:t>1.48</w:t>
            </w:r>
          </w:p>
        </w:tc>
        <w:tc>
          <w:tcPr>
            <w:tcW w:w="922" w:type="dxa"/>
          </w:tcPr>
          <w:p w:rsidR="00651665" w:rsidRPr="000C1771" w:rsidRDefault="00651665" w:rsidP="001C7B62">
            <w:pPr>
              <w:pStyle w:val="Tabletext"/>
              <w:ind w:right="227"/>
              <w:jc w:val="right"/>
            </w:pPr>
            <w:r w:rsidRPr="000C1771">
              <w:t>6.55</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11.16</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0.278</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0.083</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1.32</w:t>
            </w:r>
          </w:p>
        </w:tc>
      </w:tr>
      <w:tr w:rsidR="00E64432" w:rsidRPr="00AE19F9" w:rsidTr="001C7B62">
        <w:tc>
          <w:tcPr>
            <w:tcW w:w="1560" w:type="dxa"/>
          </w:tcPr>
          <w:p w:rsidR="00E64432" w:rsidRPr="00813C8A" w:rsidRDefault="00E64432" w:rsidP="001C7B62">
            <w:pPr>
              <w:pStyle w:val="Tabletext"/>
              <w:ind w:left="227"/>
            </w:pPr>
            <w:r>
              <w:t>Acad. achievement</w:t>
            </w:r>
          </w:p>
        </w:tc>
        <w:tc>
          <w:tcPr>
            <w:tcW w:w="1559" w:type="dxa"/>
          </w:tcPr>
          <w:p w:rsidR="00E64432" w:rsidRPr="001769BB" w:rsidRDefault="00E64432" w:rsidP="00E64432">
            <w:pPr>
              <w:pStyle w:val="Tabletext"/>
            </w:pPr>
            <w:r>
              <w:t>Continuous</w:t>
            </w:r>
          </w:p>
        </w:tc>
        <w:tc>
          <w:tcPr>
            <w:tcW w:w="283" w:type="dxa"/>
          </w:tcPr>
          <w:p w:rsidR="00E64432" w:rsidRPr="00813C8A" w:rsidRDefault="00E64432" w:rsidP="00E64432">
            <w:pPr>
              <w:pStyle w:val="Tabletext"/>
              <w:jc w:val="center"/>
            </w:pPr>
            <w:r w:rsidRPr="00813C8A">
              <w:t>1</w:t>
            </w:r>
          </w:p>
        </w:tc>
        <w:tc>
          <w:tcPr>
            <w:tcW w:w="921" w:type="dxa"/>
          </w:tcPr>
          <w:p w:rsidR="00E64432" w:rsidRPr="000C1771" w:rsidRDefault="00E64432" w:rsidP="001C7B62">
            <w:pPr>
              <w:pStyle w:val="Tabletext"/>
              <w:ind w:right="227"/>
              <w:jc w:val="right"/>
            </w:pPr>
            <w:r w:rsidRPr="000C1771">
              <w:t>1.42</w:t>
            </w:r>
          </w:p>
        </w:tc>
        <w:tc>
          <w:tcPr>
            <w:tcW w:w="922" w:type="dxa"/>
          </w:tcPr>
          <w:p w:rsidR="00E64432" w:rsidRPr="000C1771" w:rsidRDefault="00E64432" w:rsidP="001C7B62">
            <w:pPr>
              <w:pStyle w:val="Tabletext"/>
              <w:ind w:right="227"/>
              <w:jc w:val="right"/>
            </w:pPr>
            <w:r w:rsidRPr="000C1771">
              <w:t>d</w:t>
            </w: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Gender mix</w:t>
            </w:r>
          </w:p>
        </w:tc>
        <w:tc>
          <w:tcPr>
            <w:tcW w:w="1559" w:type="dxa"/>
          </w:tcPr>
          <w:p w:rsidR="00651665" w:rsidRPr="00813C8A" w:rsidRDefault="00651665" w:rsidP="002C34F4">
            <w:pPr>
              <w:pStyle w:val="Tabletext"/>
            </w:pPr>
            <w:r w:rsidRPr="00813C8A">
              <w:t>Co-ed [R]</w:t>
            </w:r>
          </w:p>
        </w:tc>
        <w:tc>
          <w:tcPr>
            <w:tcW w:w="283" w:type="dxa"/>
          </w:tcPr>
          <w:p w:rsidR="00651665" w:rsidRPr="00813C8A" w:rsidRDefault="00651665" w:rsidP="002C34F4">
            <w:pPr>
              <w:pStyle w:val="Tabletext"/>
              <w:jc w:val="center"/>
            </w:pPr>
            <w:r>
              <w:t>2</w:t>
            </w:r>
          </w:p>
        </w:tc>
        <w:tc>
          <w:tcPr>
            <w:tcW w:w="921" w:type="dxa"/>
          </w:tcPr>
          <w:p w:rsidR="00651665" w:rsidRPr="000C1771" w:rsidRDefault="00651665" w:rsidP="001C7B62">
            <w:pPr>
              <w:pStyle w:val="Tabletext"/>
              <w:ind w:right="227"/>
              <w:jc w:val="right"/>
            </w:pPr>
            <w:r w:rsidRPr="000C1771">
              <w:t>0.88</w:t>
            </w:r>
          </w:p>
        </w:tc>
        <w:tc>
          <w:tcPr>
            <w:tcW w:w="922" w:type="dxa"/>
          </w:tcPr>
          <w:p w:rsidR="00651665" w:rsidRPr="000C1771" w:rsidRDefault="00651665" w:rsidP="001C7B62">
            <w:pPr>
              <w:pStyle w:val="Tabletext"/>
              <w:ind w:right="227"/>
              <w:jc w:val="right"/>
            </w:pPr>
            <w:r w:rsidRPr="000C1771">
              <w:t>0.81</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Default="00651665" w:rsidP="001C7B62">
            <w:pPr>
              <w:pStyle w:val="Tabletext"/>
              <w:ind w:left="227"/>
            </w:pPr>
          </w:p>
        </w:tc>
        <w:tc>
          <w:tcPr>
            <w:tcW w:w="1559" w:type="dxa"/>
          </w:tcPr>
          <w:p w:rsidR="00651665" w:rsidRPr="00813C8A" w:rsidRDefault="00651665" w:rsidP="002C34F4">
            <w:pPr>
              <w:pStyle w:val="Tabletext"/>
            </w:pPr>
            <w:r>
              <w:t>All male</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p>
        </w:tc>
        <w:tc>
          <w:tcPr>
            <w:tcW w:w="1559" w:type="dxa"/>
          </w:tcPr>
          <w:p w:rsidR="00651665" w:rsidRPr="00813C8A" w:rsidRDefault="00651665" w:rsidP="002C34F4">
            <w:pPr>
              <w:pStyle w:val="Tabletext"/>
            </w:pPr>
            <w:r>
              <w:t>All female</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E64432" w:rsidRPr="00AE19F9" w:rsidTr="001C7B62">
        <w:tc>
          <w:tcPr>
            <w:tcW w:w="1560" w:type="dxa"/>
          </w:tcPr>
          <w:p w:rsidR="00E64432" w:rsidRPr="00813C8A" w:rsidRDefault="00E64432" w:rsidP="001C7B62">
            <w:pPr>
              <w:pStyle w:val="Tabletext"/>
              <w:ind w:left="227"/>
            </w:pPr>
            <w:r>
              <w:t>LBOTE quartile</w:t>
            </w:r>
          </w:p>
        </w:tc>
        <w:tc>
          <w:tcPr>
            <w:tcW w:w="1559" w:type="dxa"/>
          </w:tcPr>
          <w:p w:rsidR="00E64432" w:rsidRPr="00813C8A" w:rsidRDefault="00E64432" w:rsidP="00E64432">
            <w:pPr>
              <w:pStyle w:val="Tabletext"/>
            </w:pPr>
            <w:r>
              <w:t>No LBOTE students</w:t>
            </w:r>
          </w:p>
        </w:tc>
        <w:tc>
          <w:tcPr>
            <w:tcW w:w="283" w:type="dxa"/>
          </w:tcPr>
          <w:p w:rsidR="00E64432" w:rsidRPr="00813C8A" w:rsidRDefault="00E64432" w:rsidP="00E64432">
            <w:pPr>
              <w:pStyle w:val="Tabletext"/>
              <w:jc w:val="center"/>
            </w:pPr>
            <w:r>
              <w:t>4</w:t>
            </w:r>
          </w:p>
        </w:tc>
        <w:tc>
          <w:tcPr>
            <w:tcW w:w="921" w:type="dxa"/>
          </w:tcPr>
          <w:p w:rsidR="00E64432" w:rsidRPr="000C1771" w:rsidRDefault="00E64432" w:rsidP="001C7B62">
            <w:pPr>
              <w:pStyle w:val="Tabletext"/>
              <w:ind w:right="227"/>
              <w:jc w:val="right"/>
            </w:pPr>
            <w:r w:rsidRPr="000C1771">
              <w:t>12.21</w:t>
            </w:r>
          </w:p>
        </w:tc>
        <w:tc>
          <w:tcPr>
            <w:tcW w:w="922" w:type="dxa"/>
          </w:tcPr>
          <w:p w:rsidR="00E64432" w:rsidRPr="000C1771" w:rsidRDefault="00E64432" w:rsidP="001C7B62">
            <w:pPr>
              <w:pStyle w:val="Tabletext"/>
              <w:ind w:right="227"/>
              <w:jc w:val="right"/>
            </w:pPr>
            <w:r w:rsidRPr="000C1771">
              <w:t>13.06</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42.93</w:t>
            </w: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Q1 (lowest)</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0.247</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0.230</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1.28</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Q2</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0.458</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0.163</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1.58</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Q4</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pPr>
            <w:r w:rsidRPr="00E64432">
              <w:t>0.423</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0.225</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1.53</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Q4 (highest)</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1.117</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0.173</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3.06</w:t>
            </w:r>
          </w:p>
        </w:tc>
      </w:tr>
      <w:tr w:rsidR="00E64432" w:rsidRPr="00096B2C" w:rsidTr="001C7B62">
        <w:tc>
          <w:tcPr>
            <w:tcW w:w="1560" w:type="dxa"/>
            <w:tcBorders>
              <w:top w:val="single" w:sz="4" w:space="0" w:color="000000" w:themeColor="text1"/>
            </w:tcBorders>
          </w:tcPr>
          <w:p w:rsidR="00E64432" w:rsidRPr="001C7B62" w:rsidRDefault="00E64432" w:rsidP="001C7B62">
            <w:pPr>
              <w:pStyle w:val="Tabletext"/>
              <w:rPr>
                <w:b/>
                <w:bCs/>
              </w:rPr>
            </w:pPr>
            <w:r w:rsidRPr="001C7B62">
              <w:rPr>
                <w:b/>
                <w:bCs/>
              </w:rPr>
              <w:t xml:space="preserve">Resources </w:t>
            </w:r>
            <w:r w:rsidR="005C46C1" w:rsidRPr="001C7B62">
              <w:rPr>
                <w:b/>
                <w:bCs/>
              </w:rPr>
              <w:t>and</w:t>
            </w:r>
            <w:r w:rsidRPr="001C7B62">
              <w:rPr>
                <w:b/>
                <w:bCs/>
              </w:rPr>
              <w:t xml:space="preserve"> </w:t>
            </w:r>
            <w:r w:rsidR="005C46C1" w:rsidRPr="001C7B62">
              <w:rPr>
                <w:b/>
                <w:bCs/>
              </w:rPr>
              <w:t>capacity</w:t>
            </w:r>
          </w:p>
        </w:tc>
        <w:tc>
          <w:tcPr>
            <w:tcW w:w="1559" w:type="dxa"/>
            <w:tcBorders>
              <w:top w:val="single" w:sz="4" w:space="0" w:color="000000" w:themeColor="text1"/>
            </w:tcBorders>
          </w:tcPr>
          <w:p w:rsidR="00E64432" w:rsidRPr="00096B2C" w:rsidRDefault="00E64432" w:rsidP="00E64432">
            <w:pPr>
              <w:pStyle w:val="Tabletext"/>
            </w:pPr>
          </w:p>
        </w:tc>
        <w:tc>
          <w:tcPr>
            <w:tcW w:w="283" w:type="dxa"/>
            <w:tcBorders>
              <w:top w:val="single" w:sz="4" w:space="0" w:color="000000" w:themeColor="text1"/>
            </w:tcBorders>
          </w:tcPr>
          <w:p w:rsidR="00E64432" w:rsidRPr="00096B2C" w:rsidRDefault="00E64432" w:rsidP="00E64432">
            <w:pPr>
              <w:pStyle w:val="Tabletext"/>
              <w:jc w:val="center"/>
            </w:pPr>
          </w:p>
        </w:tc>
        <w:tc>
          <w:tcPr>
            <w:tcW w:w="921" w:type="dxa"/>
            <w:tcBorders>
              <w:top w:val="single" w:sz="4" w:space="0" w:color="000000" w:themeColor="text1"/>
            </w:tcBorders>
          </w:tcPr>
          <w:p w:rsidR="00E64432" w:rsidRPr="00096B2C" w:rsidRDefault="00E64432" w:rsidP="001C7B62">
            <w:pPr>
              <w:pStyle w:val="Tabletext"/>
              <w:ind w:right="227"/>
              <w:jc w:val="right"/>
            </w:pPr>
          </w:p>
        </w:tc>
        <w:tc>
          <w:tcPr>
            <w:tcW w:w="922" w:type="dxa"/>
            <w:tcBorders>
              <w:top w:val="single" w:sz="4" w:space="0" w:color="000000" w:themeColor="text1"/>
            </w:tcBorders>
          </w:tcPr>
          <w:p w:rsidR="00E64432" w:rsidRPr="00096B2C" w:rsidRDefault="00E64432"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r>
      <w:tr w:rsidR="00E64432" w:rsidRPr="00096B2C" w:rsidTr="001C7B62">
        <w:tc>
          <w:tcPr>
            <w:tcW w:w="1560" w:type="dxa"/>
          </w:tcPr>
          <w:p w:rsidR="00E64432" w:rsidRPr="00096B2C" w:rsidRDefault="00E64432" w:rsidP="001C7B62">
            <w:pPr>
              <w:pStyle w:val="Tabletext"/>
              <w:ind w:left="227"/>
            </w:pPr>
            <w:r>
              <w:t>Class size</w:t>
            </w:r>
          </w:p>
        </w:tc>
        <w:tc>
          <w:tcPr>
            <w:tcW w:w="1559" w:type="dxa"/>
          </w:tcPr>
          <w:p w:rsidR="00E64432" w:rsidRPr="00096B2C" w:rsidRDefault="00E64432" w:rsidP="00E64432">
            <w:pPr>
              <w:pStyle w:val="Tabletext"/>
            </w:pPr>
            <w:r w:rsidRPr="00096B2C">
              <w:t xml:space="preserve">Large </w:t>
            </w:r>
            <w:r>
              <w:t>(</w:t>
            </w:r>
            <w:r>
              <w:rPr>
                <w:rFonts w:cs="Arial"/>
              </w:rPr>
              <w:t xml:space="preserve">&gt; </w:t>
            </w:r>
            <w:r>
              <w:t xml:space="preserve">20) </w:t>
            </w:r>
            <w:r w:rsidRPr="00096B2C">
              <w:t>[R]</w:t>
            </w:r>
          </w:p>
        </w:tc>
        <w:tc>
          <w:tcPr>
            <w:tcW w:w="283" w:type="dxa"/>
          </w:tcPr>
          <w:p w:rsidR="00E64432" w:rsidRPr="00096B2C" w:rsidRDefault="00E64432" w:rsidP="00E64432">
            <w:pPr>
              <w:pStyle w:val="Tabletext"/>
              <w:jc w:val="center"/>
            </w:pPr>
            <w:r>
              <w:t>1</w:t>
            </w:r>
          </w:p>
        </w:tc>
        <w:tc>
          <w:tcPr>
            <w:tcW w:w="921" w:type="dxa"/>
          </w:tcPr>
          <w:p w:rsidR="00E64432" w:rsidRPr="00757F3E" w:rsidRDefault="00E64432" w:rsidP="001C7B62">
            <w:pPr>
              <w:pStyle w:val="Tabletext"/>
              <w:ind w:right="227"/>
              <w:jc w:val="right"/>
            </w:pPr>
            <w:r w:rsidRPr="00757F3E">
              <w:t>0.85</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p>
        </w:tc>
        <w:tc>
          <w:tcPr>
            <w:tcW w:w="1559" w:type="dxa"/>
          </w:tcPr>
          <w:p w:rsidR="00E64432" w:rsidRPr="00096B2C" w:rsidRDefault="00E64432" w:rsidP="00E64432">
            <w:pPr>
              <w:pStyle w:val="Tabletext"/>
            </w:pPr>
            <w:r w:rsidRPr="00096B2C">
              <w:t>Small</w:t>
            </w:r>
            <w:r>
              <w:t xml:space="preserve"> (</w:t>
            </w:r>
            <w:r>
              <w:rPr>
                <w:rFonts w:cs="Arial"/>
              </w:rPr>
              <w:t>≤</w:t>
            </w:r>
            <w:r>
              <w:t xml:space="preserve"> 20)</w:t>
            </w:r>
          </w:p>
        </w:tc>
        <w:tc>
          <w:tcPr>
            <w:tcW w:w="283" w:type="dxa"/>
          </w:tcPr>
          <w:p w:rsidR="00E64432" w:rsidRPr="00096B2C" w:rsidRDefault="00E64432" w:rsidP="00E64432">
            <w:pPr>
              <w:pStyle w:val="Tabletext"/>
              <w:jc w:val="center"/>
            </w:pPr>
          </w:p>
        </w:tc>
        <w:tc>
          <w:tcPr>
            <w:tcW w:w="921" w:type="dxa"/>
          </w:tcPr>
          <w:p w:rsidR="00E64432" w:rsidRPr="00757F3E" w:rsidRDefault="00E64432" w:rsidP="001C7B62">
            <w:pPr>
              <w:pStyle w:val="Tabletext"/>
              <w:ind w:right="227"/>
              <w:jc w:val="right"/>
            </w:pPr>
          </w:p>
        </w:tc>
        <w:tc>
          <w:tcPr>
            <w:tcW w:w="922" w:type="dxa"/>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372EB8" w:rsidP="001C7B62">
            <w:pPr>
              <w:pStyle w:val="Tabletext"/>
              <w:ind w:left="227"/>
            </w:pPr>
            <w:r>
              <w:t>Student–</w:t>
            </w:r>
            <w:r w:rsidR="00E64432">
              <w:t>teacher ratio</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0.50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651665" w:rsidP="001C7B62">
            <w:pPr>
              <w:pStyle w:val="Tabletext"/>
              <w:ind w:left="227"/>
            </w:pPr>
            <w:r>
              <w:t>Degree of t</w:t>
            </w:r>
            <w:r w:rsidR="00E64432">
              <w:t>eacher shortage</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0.55</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Prop. certified teachers</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0.30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Prop. highly-qual. teachers</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0.60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Primary resource base</w:t>
            </w:r>
          </w:p>
        </w:tc>
        <w:tc>
          <w:tcPr>
            <w:tcW w:w="1559" w:type="dxa"/>
          </w:tcPr>
          <w:p w:rsidR="00E64432" w:rsidRPr="00096B2C" w:rsidRDefault="00E64432" w:rsidP="00E64432">
            <w:pPr>
              <w:pStyle w:val="Tabletext"/>
            </w:pPr>
            <w:r w:rsidRPr="00096B2C">
              <w:t>Government [R]</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0.81</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p>
        </w:tc>
        <w:tc>
          <w:tcPr>
            <w:tcW w:w="1559" w:type="dxa"/>
          </w:tcPr>
          <w:p w:rsidR="00E64432" w:rsidRPr="00096B2C" w:rsidRDefault="00FD002B" w:rsidP="00E64432">
            <w:pPr>
              <w:pStyle w:val="Tabletext"/>
            </w:pPr>
            <w:r>
              <w:t>Non-g</w:t>
            </w:r>
            <w:r w:rsidR="00E64432" w:rsidRPr="00096B2C">
              <w:t>overnment</w:t>
            </w:r>
          </w:p>
        </w:tc>
        <w:tc>
          <w:tcPr>
            <w:tcW w:w="283" w:type="dxa"/>
          </w:tcPr>
          <w:p w:rsidR="00E64432" w:rsidRPr="00096B2C" w:rsidRDefault="00E64432" w:rsidP="00E64432">
            <w:pPr>
              <w:pStyle w:val="Tabletext"/>
              <w:jc w:val="center"/>
            </w:pPr>
          </w:p>
        </w:tc>
        <w:tc>
          <w:tcPr>
            <w:tcW w:w="921" w:type="dxa"/>
          </w:tcPr>
          <w:p w:rsidR="00E64432" w:rsidRPr="00757F3E" w:rsidRDefault="00E64432" w:rsidP="001C7B62">
            <w:pPr>
              <w:pStyle w:val="Tabletext"/>
              <w:ind w:right="227"/>
              <w:jc w:val="right"/>
            </w:pPr>
          </w:p>
        </w:tc>
        <w:tc>
          <w:tcPr>
            <w:tcW w:w="922" w:type="dxa"/>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Borders>
              <w:bottom w:val="single" w:sz="4" w:space="0" w:color="000000" w:themeColor="text1"/>
            </w:tcBorders>
          </w:tcPr>
          <w:p w:rsidR="00E64432" w:rsidRPr="00096B2C" w:rsidRDefault="00E64432" w:rsidP="001C7B62">
            <w:pPr>
              <w:pStyle w:val="Tabletext"/>
              <w:ind w:left="227"/>
            </w:pPr>
            <w:r>
              <w:t>Quality of educ. materials</w:t>
            </w:r>
          </w:p>
        </w:tc>
        <w:tc>
          <w:tcPr>
            <w:tcW w:w="1559" w:type="dxa"/>
            <w:tcBorders>
              <w:bottom w:val="single" w:sz="4" w:space="0" w:color="000000" w:themeColor="text1"/>
            </w:tcBorders>
          </w:tcPr>
          <w:p w:rsidR="00E64432" w:rsidRPr="001769BB" w:rsidRDefault="00E64432" w:rsidP="00E64432">
            <w:pPr>
              <w:pStyle w:val="Tabletext"/>
            </w:pPr>
            <w:r>
              <w:t>Continuous</w:t>
            </w:r>
          </w:p>
        </w:tc>
        <w:tc>
          <w:tcPr>
            <w:tcW w:w="283" w:type="dxa"/>
            <w:tcBorders>
              <w:bottom w:val="single" w:sz="4" w:space="0" w:color="000000" w:themeColor="text1"/>
            </w:tcBorders>
          </w:tcPr>
          <w:p w:rsidR="00E64432" w:rsidRPr="00096B2C" w:rsidRDefault="00E64432" w:rsidP="00E64432">
            <w:pPr>
              <w:pStyle w:val="Tabletext"/>
              <w:jc w:val="center"/>
            </w:pPr>
            <w:r w:rsidRPr="00096B2C">
              <w:t>1</w:t>
            </w:r>
          </w:p>
        </w:tc>
        <w:tc>
          <w:tcPr>
            <w:tcW w:w="921" w:type="dxa"/>
            <w:tcBorders>
              <w:bottom w:val="single" w:sz="4" w:space="0" w:color="000000" w:themeColor="text1"/>
            </w:tcBorders>
          </w:tcPr>
          <w:p w:rsidR="00E64432" w:rsidRPr="00757F3E" w:rsidRDefault="00E64432" w:rsidP="001C7B62">
            <w:pPr>
              <w:pStyle w:val="Tabletext"/>
              <w:ind w:right="227"/>
              <w:jc w:val="right"/>
            </w:pPr>
            <w:r w:rsidRPr="00757F3E">
              <w:t>0.04</w:t>
            </w:r>
          </w:p>
        </w:tc>
        <w:tc>
          <w:tcPr>
            <w:tcW w:w="922" w:type="dxa"/>
            <w:tcBorders>
              <w:bottom w:val="single" w:sz="4" w:space="0" w:color="000000" w:themeColor="text1"/>
            </w:tcBorders>
          </w:tcPr>
          <w:p w:rsidR="00E64432" w:rsidRPr="00757F3E" w:rsidRDefault="00E64432" w:rsidP="001C7B62">
            <w:pPr>
              <w:pStyle w:val="Tabletext"/>
              <w:ind w:right="227"/>
              <w:jc w:val="right"/>
            </w:pPr>
            <w:r w:rsidRPr="00757F3E">
              <w:t>d</w:t>
            </w: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r>
      <w:tr w:rsidR="001C7B62" w:rsidRPr="00AE19F9" w:rsidTr="000B6218">
        <w:tc>
          <w:tcPr>
            <w:tcW w:w="8789" w:type="dxa"/>
            <w:gridSpan w:val="9"/>
            <w:tcBorders>
              <w:top w:val="single" w:sz="4" w:space="0" w:color="000000" w:themeColor="text1"/>
            </w:tcBorders>
            <w:shd w:val="clear" w:color="auto" w:fill="auto"/>
          </w:tcPr>
          <w:p w:rsidR="001C7B62" w:rsidRPr="001C7B62" w:rsidRDefault="001C7B62" w:rsidP="001C7B62">
            <w:pPr>
              <w:pStyle w:val="Tabletext"/>
            </w:pPr>
            <w:r>
              <w:t>Continued next page</w:t>
            </w: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lastRenderedPageBreak/>
              <w:t xml:space="preserve">Academic </w:t>
            </w:r>
            <w:r w:rsidR="00372EB8" w:rsidRPr="001C7B62">
              <w:rPr>
                <w:b/>
                <w:bCs/>
              </w:rPr>
              <w:t>orientation</w:t>
            </w:r>
          </w:p>
        </w:tc>
        <w:tc>
          <w:tcPr>
            <w:tcW w:w="1559" w:type="dxa"/>
            <w:tcBorders>
              <w:top w:val="single" w:sz="4" w:space="0" w:color="000000" w:themeColor="text1"/>
            </w:tcBorders>
          </w:tcPr>
          <w:p w:rsidR="00651665" w:rsidRPr="00AE19F9" w:rsidRDefault="00651665" w:rsidP="00EA3239">
            <w:pPr>
              <w:pStyle w:val="Tabletext"/>
            </w:pPr>
          </w:p>
        </w:tc>
        <w:tc>
          <w:tcPr>
            <w:tcW w:w="283" w:type="dxa"/>
            <w:tcBorders>
              <w:top w:val="single" w:sz="4" w:space="0" w:color="000000" w:themeColor="text1"/>
            </w:tcBorders>
          </w:tcPr>
          <w:p w:rsidR="00651665" w:rsidRPr="00AE19F9" w:rsidRDefault="00651665" w:rsidP="00EA3239">
            <w:pPr>
              <w:pStyle w:val="Tabletext"/>
              <w:jc w:val="center"/>
            </w:pPr>
          </w:p>
        </w:tc>
        <w:tc>
          <w:tcPr>
            <w:tcW w:w="921" w:type="dxa"/>
            <w:tcBorders>
              <w:top w:val="single" w:sz="4" w:space="0" w:color="000000" w:themeColor="text1"/>
            </w:tcBorders>
          </w:tcPr>
          <w:p w:rsidR="00651665" w:rsidRPr="00AE19F9" w:rsidRDefault="00651665" w:rsidP="001C7B62">
            <w:pPr>
              <w:pStyle w:val="Tabletext"/>
              <w:ind w:right="227"/>
              <w:jc w:val="right"/>
            </w:pPr>
          </w:p>
        </w:tc>
        <w:tc>
          <w:tcPr>
            <w:tcW w:w="922" w:type="dxa"/>
            <w:tcBorders>
              <w:top w:val="single" w:sz="4" w:space="0" w:color="000000" w:themeColor="text1"/>
            </w:tcBorders>
          </w:tcPr>
          <w:p w:rsidR="00651665" w:rsidRPr="00AE19F9"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E19F9" w:rsidTr="001C7B62">
        <w:tc>
          <w:tcPr>
            <w:tcW w:w="1560" w:type="dxa"/>
          </w:tcPr>
          <w:p w:rsidR="00651665" w:rsidRPr="00040478" w:rsidRDefault="00651665" w:rsidP="001C7B62">
            <w:pPr>
              <w:pStyle w:val="Tabletext"/>
              <w:ind w:left="227"/>
            </w:pPr>
            <w:r>
              <w:t>Acad. press. from parents</w:t>
            </w:r>
          </w:p>
        </w:tc>
        <w:tc>
          <w:tcPr>
            <w:tcW w:w="1559" w:type="dxa"/>
          </w:tcPr>
          <w:p w:rsidR="00651665" w:rsidRPr="00040478" w:rsidRDefault="00651665" w:rsidP="002C34F4">
            <w:pPr>
              <w:pStyle w:val="Tabletext"/>
            </w:pPr>
            <w:r>
              <w:t>Weak</w:t>
            </w:r>
            <w:r w:rsidRPr="00040478">
              <w:t xml:space="preserve"> [R]</w:t>
            </w:r>
          </w:p>
        </w:tc>
        <w:tc>
          <w:tcPr>
            <w:tcW w:w="283" w:type="dxa"/>
          </w:tcPr>
          <w:p w:rsidR="00651665" w:rsidRPr="00040478" w:rsidRDefault="00651665" w:rsidP="002C34F4">
            <w:pPr>
              <w:pStyle w:val="Tabletext"/>
              <w:jc w:val="center"/>
            </w:pPr>
            <w:r>
              <w:t>1</w:t>
            </w:r>
          </w:p>
        </w:tc>
        <w:tc>
          <w:tcPr>
            <w:tcW w:w="921" w:type="dxa"/>
          </w:tcPr>
          <w:p w:rsidR="00651665" w:rsidRPr="00AB7ADC" w:rsidRDefault="00651665" w:rsidP="001C7B62">
            <w:pPr>
              <w:pStyle w:val="Tabletext"/>
              <w:ind w:right="227"/>
              <w:jc w:val="right"/>
            </w:pPr>
            <w:r w:rsidRPr="00AB7ADC">
              <w:t>0.25</w:t>
            </w:r>
          </w:p>
        </w:tc>
        <w:tc>
          <w:tcPr>
            <w:tcW w:w="922" w:type="dxa"/>
          </w:tcPr>
          <w:p w:rsidR="00651665" w:rsidRPr="00AB7ADC" w:rsidRDefault="00651665" w:rsidP="001C7B62">
            <w:pPr>
              <w:pStyle w:val="Tabletext"/>
              <w:ind w:right="227"/>
              <w:jc w:val="right"/>
            </w:pPr>
            <w:r w:rsidRPr="00AB7ADC">
              <w:t>d</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E19F9" w:rsidTr="001C7B62">
        <w:tc>
          <w:tcPr>
            <w:tcW w:w="1560" w:type="dxa"/>
          </w:tcPr>
          <w:p w:rsidR="00651665" w:rsidRPr="00040478" w:rsidRDefault="00651665" w:rsidP="001C7B62">
            <w:pPr>
              <w:pStyle w:val="Tabletext"/>
              <w:ind w:left="227"/>
            </w:pPr>
          </w:p>
        </w:tc>
        <w:tc>
          <w:tcPr>
            <w:tcW w:w="1559" w:type="dxa"/>
          </w:tcPr>
          <w:p w:rsidR="00651665" w:rsidRPr="00040478" w:rsidRDefault="00651665" w:rsidP="002C34F4">
            <w:pPr>
              <w:pStyle w:val="Tabletext"/>
            </w:pPr>
            <w:r>
              <w:t>Strong</w:t>
            </w:r>
          </w:p>
        </w:tc>
        <w:tc>
          <w:tcPr>
            <w:tcW w:w="283" w:type="dxa"/>
          </w:tcPr>
          <w:p w:rsidR="00651665" w:rsidRPr="00040478"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S</w:t>
            </w:r>
            <w:r>
              <w:t>tudent selection criteria</w:t>
            </w:r>
          </w:p>
        </w:tc>
        <w:tc>
          <w:tcPr>
            <w:tcW w:w="1559" w:type="dxa"/>
          </w:tcPr>
          <w:p w:rsidR="00651665" w:rsidRPr="00A80155" w:rsidRDefault="00642C7F" w:rsidP="002C34F4">
            <w:pPr>
              <w:pStyle w:val="Tabletext"/>
            </w:pPr>
            <w:r>
              <w:t xml:space="preserve">At least one </w:t>
            </w:r>
            <w:proofErr w:type="spellStart"/>
            <w:r>
              <w:t>prereq</w:t>
            </w:r>
            <w:proofErr w:type="spellEnd"/>
            <w:r>
              <w:t>.</w:t>
            </w:r>
            <w:r w:rsidR="00651665" w:rsidRPr="00A80155">
              <w:t xml:space="preserve"> [R]</w:t>
            </w:r>
          </w:p>
        </w:tc>
        <w:tc>
          <w:tcPr>
            <w:tcW w:w="283" w:type="dxa"/>
          </w:tcPr>
          <w:p w:rsidR="00651665" w:rsidRPr="00A80155" w:rsidRDefault="00651665" w:rsidP="002C34F4">
            <w:pPr>
              <w:pStyle w:val="Tabletext"/>
              <w:jc w:val="center"/>
            </w:pPr>
            <w:r>
              <w:t>2</w:t>
            </w:r>
          </w:p>
        </w:tc>
        <w:tc>
          <w:tcPr>
            <w:tcW w:w="921" w:type="dxa"/>
          </w:tcPr>
          <w:p w:rsidR="00651665" w:rsidRPr="00AB7ADC" w:rsidRDefault="00651665" w:rsidP="001C7B62">
            <w:pPr>
              <w:pStyle w:val="Tabletext"/>
              <w:ind w:right="227"/>
              <w:jc w:val="right"/>
            </w:pPr>
            <w:r w:rsidRPr="00AB7ADC">
              <w:t>3.37</w:t>
            </w:r>
          </w:p>
        </w:tc>
        <w:tc>
          <w:tcPr>
            <w:tcW w:w="922" w:type="dxa"/>
          </w:tcPr>
          <w:p w:rsidR="00651665" w:rsidRPr="00AB7ADC" w:rsidRDefault="00651665" w:rsidP="001C7B62">
            <w:pPr>
              <w:pStyle w:val="Tabletext"/>
              <w:ind w:right="227"/>
              <w:jc w:val="right"/>
            </w:pPr>
            <w:r w:rsidRPr="00AB7ADC">
              <w:t>2.42</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C</w:t>
            </w:r>
            <w:r w:rsidRPr="00A80155">
              <w:t>onsidered</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Not considered</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t>Use of streaming</w:t>
            </w:r>
          </w:p>
        </w:tc>
        <w:tc>
          <w:tcPr>
            <w:tcW w:w="1559" w:type="dxa"/>
          </w:tcPr>
          <w:p w:rsidR="00651665" w:rsidRPr="00A80155" w:rsidRDefault="00651665" w:rsidP="002C34F4">
            <w:pPr>
              <w:pStyle w:val="Tabletext"/>
            </w:pPr>
            <w:r>
              <w:t>For some</w:t>
            </w:r>
            <w:r w:rsidRPr="00A80155">
              <w:t xml:space="preserve"> subjects [R]</w:t>
            </w:r>
          </w:p>
        </w:tc>
        <w:tc>
          <w:tcPr>
            <w:tcW w:w="283" w:type="dxa"/>
          </w:tcPr>
          <w:p w:rsidR="00651665" w:rsidRPr="00A80155" w:rsidRDefault="00651665" w:rsidP="002C34F4">
            <w:pPr>
              <w:pStyle w:val="Tabletext"/>
              <w:jc w:val="center"/>
            </w:pPr>
            <w:r w:rsidRPr="00A80155">
              <w:t>2</w:t>
            </w:r>
          </w:p>
        </w:tc>
        <w:tc>
          <w:tcPr>
            <w:tcW w:w="921" w:type="dxa"/>
          </w:tcPr>
          <w:p w:rsidR="00651665" w:rsidRPr="00AB7ADC" w:rsidRDefault="00651665" w:rsidP="001C7B62">
            <w:pPr>
              <w:pStyle w:val="Tabletext"/>
              <w:ind w:right="227"/>
              <w:jc w:val="right"/>
            </w:pPr>
            <w:r w:rsidRPr="00AB7ADC">
              <w:t>0.70</w:t>
            </w:r>
          </w:p>
        </w:tc>
        <w:tc>
          <w:tcPr>
            <w:tcW w:w="922" w:type="dxa"/>
          </w:tcPr>
          <w:p w:rsidR="00651665" w:rsidRPr="00AB7ADC" w:rsidRDefault="00651665" w:rsidP="001C7B62">
            <w:pPr>
              <w:pStyle w:val="Tabletext"/>
              <w:ind w:right="227"/>
              <w:jc w:val="right"/>
            </w:pPr>
            <w:r w:rsidRPr="00AB7ADC">
              <w:t>d</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For no</w:t>
            </w:r>
            <w:r w:rsidRPr="00A80155">
              <w:t xml:space="preserve"> subjects</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For all</w:t>
            </w:r>
            <w:r w:rsidRPr="00A80155">
              <w:t xml:space="preserve"> subjects</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r>
              <w:t>Exposure to work</w:t>
            </w:r>
          </w:p>
        </w:tc>
        <w:tc>
          <w:tcPr>
            <w:tcW w:w="1559" w:type="dxa"/>
          </w:tcPr>
          <w:p w:rsidR="00651665" w:rsidRPr="00F11162" w:rsidRDefault="00651665" w:rsidP="002C34F4">
            <w:pPr>
              <w:pStyle w:val="Tabletext"/>
            </w:pPr>
            <w:r>
              <w:t>For more than half of students</w:t>
            </w:r>
            <w:r w:rsidRPr="00F11162">
              <w:t xml:space="preserve"> [R]</w:t>
            </w:r>
          </w:p>
        </w:tc>
        <w:tc>
          <w:tcPr>
            <w:tcW w:w="283" w:type="dxa"/>
          </w:tcPr>
          <w:p w:rsidR="00651665" w:rsidRPr="00F11162" w:rsidRDefault="00651665" w:rsidP="002C34F4">
            <w:pPr>
              <w:pStyle w:val="Tabletext"/>
              <w:jc w:val="center"/>
            </w:pPr>
            <w:r w:rsidRPr="00F11162">
              <w:t>2</w:t>
            </w:r>
          </w:p>
        </w:tc>
        <w:tc>
          <w:tcPr>
            <w:tcW w:w="921" w:type="dxa"/>
          </w:tcPr>
          <w:p w:rsidR="00651665" w:rsidRPr="0059782E" w:rsidRDefault="00651665" w:rsidP="001C7B62">
            <w:pPr>
              <w:pStyle w:val="Tabletext"/>
              <w:ind w:right="227"/>
              <w:jc w:val="right"/>
            </w:pPr>
            <w:r w:rsidRPr="0059782E">
              <w:t>1.61</w:t>
            </w:r>
          </w:p>
        </w:tc>
        <w:tc>
          <w:tcPr>
            <w:tcW w:w="922" w:type="dxa"/>
          </w:tcPr>
          <w:p w:rsidR="00651665" w:rsidRPr="0059782E" w:rsidRDefault="00651665" w:rsidP="001C7B62">
            <w:pPr>
              <w:pStyle w:val="Tabletext"/>
              <w:ind w:right="227"/>
              <w:jc w:val="right"/>
            </w:pPr>
            <w:r w:rsidRPr="0059782E">
              <w:t>0.32</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For h</w:t>
            </w:r>
            <w:r w:rsidRPr="00F11162">
              <w:t>alf or less</w:t>
            </w:r>
            <w:r>
              <w:t xml:space="preserve"> of students</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Not offered</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School </w:t>
            </w:r>
            <w:r w:rsidR="00372EB8" w:rsidRPr="001C7B62">
              <w:rPr>
                <w:b/>
                <w:bCs/>
              </w:rPr>
              <w:t>autonomy</w:t>
            </w:r>
          </w:p>
        </w:tc>
        <w:tc>
          <w:tcPr>
            <w:tcW w:w="1559" w:type="dxa"/>
            <w:tcBorders>
              <w:top w:val="single" w:sz="4" w:space="0" w:color="000000" w:themeColor="text1"/>
            </w:tcBorders>
          </w:tcPr>
          <w:p w:rsidR="00651665" w:rsidRPr="00AE19F9" w:rsidRDefault="00651665" w:rsidP="00EA3239">
            <w:pPr>
              <w:pStyle w:val="Tabletext"/>
            </w:pPr>
          </w:p>
        </w:tc>
        <w:tc>
          <w:tcPr>
            <w:tcW w:w="283" w:type="dxa"/>
            <w:tcBorders>
              <w:top w:val="single" w:sz="4" w:space="0" w:color="000000" w:themeColor="text1"/>
            </w:tcBorders>
          </w:tcPr>
          <w:p w:rsidR="00651665" w:rsidRPr="00AE19F9" w:rsidRDefault="00651665" w:rsidP="00EA3239">
            <w:pPr>
              <w:pStyle w:val="Tabletext"/>
              <w:jc w:val="center"/>
            </w:pPr>
          </w:p>
        </w:tc>
        <w:tc>
          <w:tcPr>
            <w:tcW w:w="921" w:type="dxa"/>
            <w:tcBorders>
              <w:top w:val="single" w:sz="4" w:space="0" w:color="000000" w:themeColor="text1"/>
            </w:tcBorders>
          </w:tcPr>
          <w:p w:rsidR="00651665" w:rsidRPr="00AE19F9" w:rsidRDefault="00651665" w:rsidP="001C7B62">
            <w:pPr>
              <w:pStyle w:val="Tabletext"/>
              <w:ind w:right="227"/>
              <w:jc w:val="right"/>
            </w:pPr>
          </w:p>
        </w:tc>
        <w:tc>
          <w:tcPr>
            <w:tcW w:w="922" w:type="dxa"/>
            <w:tcBorders>
              <w:top w:val="single" w:sz="4" w:space="0" w:color="000000" w:themeColor="text1"/>
            </w:tcBorders>
          </w:tcPr>
          <w:p w:rsidR="00651665" w:rsidRPr="00AE19F9"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80155" w:rsidTr="001C7B62">
        <w:tc>
          <w:tcPr>
            <w:tcW w:w="1560" w:type="dxa"/>
          </w:tcPr>
          <w:p w:rsidR="00651665" w:rsidRPr="00A80155" w:rsidRDefault="00651665" w:rsidP="001C7B62">
            <w:pPr>
              <w:pStyle w:val="Tabletext"/>
              <w:ind w:left="227"/>
            </w:pPr>
            <w:r w:rsidRPr="00A80155">
              <w:t>Resp. for resources</w:t>
            </w:r>
          </w:p>
        </w:tc>
        <w:tc>
          <w:tcPr>
            <w:tcW w:w="1559" w:type="dxa"/>
          </w:tcPr>
          <w:p w:rsidR="00651665" w:rsidRPr="001769BB" w:rsidRDefault="00651665" w:rsidP="002C34F4">
            <w:pPr>
              <w:pStyle w:val="Tabletext"/>
            </w:pPr>
            <w:r>
              <w:t>Continuous</w:t>
            </w:r>
          </w:p>
        </w:tc>
        <w:tc>
          <w:tcPr>
            <w:tcW w:w="283" w:type="dxa"/>
          </w:tcPr>
          <w:p w:rsidR="00651665" w:rsidRPr="00A80155" w:rsidRDefault="00651665" w:rsidP="002C34F4">
            <w:pPr>
              <w:pStyle w:val="Tabletext"/>
              <w:jc w:val="center"/>
            </w:pPr>
            <w:r w:rsidRPr="00A80155">
              <w:t>1</w:t>
            </w:r>
          </w:p>
        </w:tc>
        <w:tc>
          <w:tcPr>
            <w:tcW w:w="921" w:type="dxa"/>
          </w:tcPr>
          <w:p w:rsidR="00651665" w:rsidRPr="000A5F42" w:rsidRDefault="00651665" w:rsidP="001C7B62">
            <w:pPr>
              <w:pStyle w:val="Tabletext"/>
              <w:ind w:right="227"/>
              <w:jc w:val="right"/>
            </w:pPr>
            <w:r w:rsidRPr="000A5F42">
              <w:t>0.09</w:t>
            </w:r>
          </w:p>
        </w:tc>
        <w:tc>
          <w:tcPr>
            <w:tcW w:w="922" w:type="dxa"/>
          </w:tcPr>
          <w:p w:rsidR="00651665" w:rsidRPr="000A5F42" w:rsidRDefault="00651665" w:rsidP="001C7B62">
            <w:pPr>
              <w:pStyle w:val="Tabletext"/>
              <w:ind w:right="227"/>
              <w:jc w:val="right"/>
            </w:pPr>
            <w:r w:rsidRPr="000A5F42">
              <w:t>d</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Resp. for curriculum</w:t>
            </w:r>
          </w:p>
        </w:tc>
        <w:tc>
          <w:tcPr>
            <w:tcW w:w="1559" w:type="dxa"/>
          </w:tcPr>
          <w:p w:rsidR="00651665" w:rsidRPr="001769BB" w:rsidRDefault="00651665" w:rsidP="002C34F4">
            <w:pPr>
              <w:pStyle w:val="Tabletext"/>
            </w:pPr>
            <w:r>
              <w:t>Continuous</w:t>
            </w:r>
          </w:p>
        </w:tc>
        <w:tc>
          <w:tcPr>
            <w:tcW w:w="283" w:type="dxa"/>
          </w:tcPr>
          <w:p w:rsidR="00651665" w:rsidRPr="00A80155" w:rsidRDefault="00651665" w:rsidP="002C34F4">
            <w:pPr>
              <w:pStyle w:val="Tabletext"/>
              <w:jc w:val="center"/>
            </w:pPr>
            <w:r w:rsidRPr="00A80155">
              <w:t>1</w:t>
            </w:r>
          </w:p>
        </w:tc>
        <w:tc>
          <w:tcPr>
            <w:tcW w:w="921" w:type="dxa"/>
          </w:tcPr>
          <w:p w:rsidR="00651665" w:rsidRPr="000A5F42" w:rsidRDefault="00651665" w:rsidP="001C7B62">
            <w:pPr>
              <w:pStyle w:val="Tabletext"/>
              <w:ind w:right="227"/>
              <w:jc w:val="right"/>
            </w:pPr>
            <w:r w:rsidRPr="000A5F42">
              <w:t>5.54</w:t>
            </w:r>
          </w:p>
        </w:tc>
        <w:tc>
          <w:tcPr>
            <w:tcW w:w="922" w:type="dxa"/>
          </w:tcPr>
          <w:p w:rsidR="00651665" w:rsidRPr="000A5F42" w:rsidRDefault="00651665" w:rsidP="001C7B62">
            <w:pPr>
              <w:pStyle w:val="Tabletext"/>
              <w:ind w:right="227"/>
              <w:jc w:val="right"/>
            </w:pPr>
            <w:r w:rsidRPr="000A5F42">
              <w:t>3.35</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 xml:space="preserve">Business influence on </w:t>
            </w:r>
            <w:proofErr w:type="spellStart"/>
            <w:r w:rsidRPr="00A80155">
              <w:t>curr</w:t>
            </w:r>
            <w:proofErr w:type="spellEnd"/>
            <w:r w:rsidRPr="00A80155">
              <w:t>.</w:t>
            </w:r>
          </w:p>
        </w:tc>
        <w:tc>
          <w:tcPr>
            <w:tcW w:w="1559" w:type="dxa"/>
          </w:tcPr>
          <w:p w:rsidR="00651665" w:rsidRPr="00A80155" w:rsidRDefault="00651665" w:rsidP="002C34F4">
            <w:pPr>
              <w:pStyle w:val="Tabletext"/>
            </w:pPr>
            <w:r w:rsidRPr="00A80155">
              <w:t>No influence [R]</w:t>
            </w:r>
          </w:p>
        </w:tc>
        <w:tc>
          <w:tcPr>
            <w:tcW w:w="283" w:type="dxa"/>
          </w:tcPr>
          <w:p w:rsidR="00651665" w:rsidRPr="00A80155" w:rsidRDefault="00651665" w:rsidP="002C34F4">
            <w:pPr>
              <w:pStyle w:val="Tabletext"/>
              <w:jc w:val="center"/>
            </w:pPr>
            <w:r w:rsidRPr="00A80155">
              <w:t>2</w:t>
            </w:r>
          </w:p>
        </w:tc>
        <w:tc>
          <w:tcPr>
            <w:tcW w:w="921" w:type="dxa"/>
          </w:tcPr>
          <w:p w:rsidR="00651665" w:rsidRPr="000A5F42" w:rsidRDefault="00651665" w:rsidP="001C7B62">
            <w:pPr>
              <w:pStyle w:val="Tabletext"/>
              <w:ind w:right="227"/>
              <w:jc w:val="right"/>
            </w:pPr>
            <w:r w:rsidRPr="000A5F42">
              <w:t>1.03</w:t>
            </w:r>
          </w:p>
        </w:tc>
        <w:tc>
          <w:tcPr>
            <w:tcW w:w="922" w:type="dxa"/>
          </w:tcPr>
          <w:p w:rsidR="00651665" w:rsidRPr="000A5F42" w:rsidRDefault="00651665" w:rsidP="001C7B62">
            <w:pPr>
              <w:pStyle w:val="Tabletext"/>
              <w:ind w:right="227"/>
              <w:jc w:val="right"/>
            </w:pPr>
            <w:r w:rsidRPr="000A5F42">
              <w:t>d</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E19F9" w:rsidTr="001C7B62">
        <w:tc>
          <w:tcPr>
            <w:tcW w:w="1560" w:type="dxa"/>
          </w:tcPr>
          <w:p w:rsidR="00651665" w:rsidRPr="00EE0575" w:rsidRDefault="00651665" w:rsidP="001C7B62">
            <w:pPr>
              <w:pStyle w:val="Tabletext"/>
              <w:ind w:left="227"/>
            </w:pPr>
          </w:p>
        </w:tc>
        <w:tc>
          <w:tcPr>
            <w:tcW w:w="1559" w:type="dxa"/>
          </w:tcPr>
          <w:p w:rsidR="00651665" w:rsidRPr="00EE0575" w:rsidRDefault="00651665" w:rsidP="002C34F4">
            <w:pPr>
              <w:pStyle w:val="Tabletext"/>
            </w:pPr>
            <w:r w:rsidRPr="00EE0575">
              <w:t>Minor influence</w:t>
            </w:r>
          </w:p>
        </w:tc>
        <w:tc>
          <w:tcPr>
            <w:tcW w:w="283" w:type="dxa"/>
          </w:tcPr>
          <w:p w:rsidR="00651665" w:rsidRPr="00EE0575" w:rsidRDefault="00651665" w:rsidP="002C34F4">
            <w:pPr>
              <w:pStyle w:val="Tabletext"/>
              <w:jc w:val="center"/>
            </w:pPr>
          </w:p>
        </w:tc>
        <w:tc>
          <w:tcPr>
            <w:tcW w:w="921" w:type="dxa"/>
          </w:tcPr>
          <w:p w:rsidR="00651665" w:rsidRPr="000A5F42" w:rsidRDefault="00651665" w:rsidP="001C7B62">
            <w:pPr>
              <w:pStyle w:val="Tabletext"/>
              <w:ind w:right="227"/>
              <w:jc w:val="right"/>
            </w:pPr>
          </w:p>
        </w:tc>
        <w:tc>
          <w:tcPr>
            <w:tcW w:w="922" w:type="dxa"/>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E19F9" w:rsidTr="001C7B62">
        <w:tc>
          <w:tcPr>
            <w:tcW w:w="1560" w:type="dxa"/>
            <w:tcBorders>
              <w:bottom w:val="single" w:sz="4" w:space="0" w:color="000000" w:themeColor="text1"/>
            </w:tcBorders>
          </w:tcPr>
          <w:p w:rsidR="00651665" w:rsidRPr="00EE0575" w:rsidRDefault="00651665" w:rsidP="001C7B62">
            <w:pPr>
              <w:pStyle w:val="Tabletext"/>
              <w:ind w:left="227"/>
            </w:pPr>
          </w:p>
        </w:tc>
        <w:tc>
          <w:tcPr>
            <w:tcW w:w="1559" w:type="dxa"/>
            <w:tcBorders>
              <w:bottom w:val="single" w:sz="4" w:space="0" w:color="000000" w:themeColor="text1"/>
            </w:tcBorders>
          </w:tcPr>
          <w:p w:rsidR="00651665" w:rsidRPr="00EE0575" w:rsidRDefault="00651665" w:rsidP="002C34F4">
            <w:pPr>
              <w:pStyle w:val="Tabletext"/>
            </w:pPr>
            <w:r w:rsidRPr="00EE0575">
              <w:t>Considerable influence</w:t>
            </w:r>
          </w:p>
        </w:tc>
        <w:tc>
          <w:tcPr>
            <w:tcW w:w="283" w:type="dxa"/>
            <w:tcBorders>
              <w:bottom w:val="single" w:sz="4" w:space="0" w:color="000000" w:themeColor="text1"/>
            </w:tcBorders>
          </w:tcPr>
          <w:p w:rsidR="00651665" w:rsidRPr="00EE0575" w:rsidRDefault="00651665" w:rsidP="002C34F4">
            <w:pPr>
              <w:pStyle w:val="Tabletext"/>
              <w:jc w:val="center"/>
            </w:pPr>
          </w:p>
        </w:tc>
        <w:tc>
          <w:tcPr>
            <w:tcW w:w="921" w:type="dxa"/>
            <w:tcBorders>
              <w:bottom w:val="single" w:sz="4" w:space="0" w:color="000000" w:themeColor="text1"/>
            </w:tcBorders>
          </w:tcPr>
          <w:p w:rsidR="00651665" w:rsidRPr="000A5F42" w:rsidRDefault="00651665" w:rsidP="001C7B62">
            <w:pPr>
              <w:pStyle w:val="Tabletext"/>
              <w:ind w:right="227"/>
              <w:jc w:val="right"/>
            </w:pPr>
          </w:p>
        </w:tc>
        <w:tc>
          <w:tcPr>
            <w:tcW w:w="922" w:type="dxa"/>
            <w:tcBorders>
              <w:bottom w:val="single" w:sz="4" w:space="0" w:color="000000" w:themeColor="text1"/>
            </w:tcBorders>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Default="00651665" w:rsidP="001C7B62">
            <w:pPr>
              <w:pStyle w:val="Tabletext"/>
              <w:ind w:right="227"/>
              <w:jc w:val="right"/>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Providing for </w:t>
            </w:r>
            <w:r w:rsidR="00372EB8" w:rsidRPr="001C7B62">
              <w:rPr>
                <w:b/>
                <w:bCs/>
              </w:rPr>
              <w:t>student needs</w:t>
            </w:r>
          </w:p>
        </w:tc>
        <w:tc>
          <w:tcPr>
            <w:tcW w:w="1559" w:type="dxa"/>
            <w:tcBorders>
              <w:top w:val="single" w:sz="4" w:space="0" w:color="000000" w:themeColor="text1"/>
            </w:tcBorders>
          </w:tcPr>
          <w:p w:rsidR="00651665" w:rsidRPr="007B236E" w:rsidRDefault="00651665" w:rsidP="002C34F4">
            <w:pPr>
              <w:pStyle w:val="Tabletext"/>
            </w:pPr>
          </w:p>
        </w:tc>
        <w:tc>
          <w:tcPr>
            <w:tcW w:w="283" w:type="dxa"/>
            <w:tcBorders>
              <w:top w:val="single" w:sz="4" w:space="0" w:color="000000" w:themeColor="text1"/>
            </w:tcBorders>
          </w:tcPr>
          <w:p w:rsidR="00651665" w:rsidRPr="007B236E" w:rsidRDefault="00651665" w:rsidP="002C34F4">
            <w:pPr>
              <w:pStyle w:val="Tabletext"/>
              <w:jc w:val="center"/>
            </w:pPr>
          </w:p>
        </w:tc>
        <w:tc>
          <w:tcPr>
            <w:tcW w:w="921" w:type="dxa"/>
            <w:tcBorders>
              <w:top w:val="single" w:sz="4" w:space="0" w:color="000000" w:themeColor="text1"/>
            </w:tcBorders>
          </w:tcPr>
          <w:p w:rsidR="00651665" w:rsidRPr="007B236E" w:rsidRDefault="00651665" w:rsidP="001C7B62">
            <w:pPr>
              <w:pStyle w:val="Tabletext"/>
              <w:ind w:right="227"/>
              <w:jc w:val="right"/>
            </w:pPr>
          </w:p>
        </w:tc>
        <w:tc>
          <w:tcPr>
            <w:tcW w:w="922" w:type="dxa"/>
            <w:tcBorders>
              <w:top w:val="single" w:sz="4" w:space="0" w:color="000000" w:themeColor="text1"/>
            </w:tcBorders>
          </w:tcPr>
          <w:p w:rsidR="00651665" w:rsidRPr="007B236E"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E19F9" w:rsidTr="001C7B62">
        <w:tc>
          <w:tcPr>
            <w:tcW w:w="1560" w:type="dxa"/>
          </w:tcPr>
          <w:p w:rsidR="00651665" w:rsidRPr="00F11162" w:rsidRDefault="00651665" w:rsidP="001C7B62">
            <w:pPr>
              <w:pStyle w:val="Tabletext"/>
              <w:ind w:left="227"/>
            </w:pPr>
            <w:r>
              <w:t>Extracurricular activities</w:t>
            </w:r>
          </w:p>
        </w:tc>
        <w:tc>
          <w:tcPr>
            <w:tcW w:w="1559" w:type="dxa"/>
          </w:tcPr>
          <w:p w:rsidR="00651665" w:rsidRPr="001769BB" w:rsidRDefault="00651665" w:rsidP="002C34F4">
            <w:pPr>
              <w:pStyle w:val="Tabletext"/>
            </w:pPr>
            <w:r>
              <w:t>Continuous</w:t>
            </w:r>
          </w:p>
        </w:tc>
        <w:tc>
          <w:tcPr>
            <w:tcW w:w="283" w:type="dxa"/>
          </w:tcPr>
          <w:p w:rsidR="00651665" w:rsidRPr="00F11162" w:rsidRDefault="00651665" w:rsidP="002C34F4">
            <w:pPr>
              <w:pStyle w:val="Tabletext"/>
              <w:jc w:val="center"/>
            </w:pPr>
            <w:r w:rsidRPr="00F11162">
              <w:t>1</w:t>
            </w:r>
          </w:p>
        </w:tc>
        <w:tc>
          <w:tcPr>
            <w:tcW w:w="921" w:type="dxa"/>
          </w:tcPr>
          <w:p w:rsidR="00651665" w:rsidRPr="0059782E" w:rsidRDefault="00651665" w:rsidP="001C7B62">
            <w:pPr>
              <w:pStyle w:val="Tabletext"/>
              <w:ind w:right="227"/>
              <w:jc w:val="right"/>
            </w:pPr>
            <w:r w:rsidRPr="0059782E">
              <w:t>1.78</w:t>
            </w:r>
          </w:p>
        </w:tc>
        <w:tc>
          <w:tcPr>
            <w:tcW w:w="922" w:type="dxa"/>
          </w:tcPr>
          <w:p w:rsidR="00651665" w:rsidRPr="0059782E" w:rsidRDefault="00651665" w:rsidP="001C7B62">
            <w:pPr>
              <w:pStyle w:val="Tabletext"/>
              <w:ind w:right="227"/>
              <w:jc w:val="right"/>
            </w:pPr>
            <w:r w:rsidRPr="0059782E">
              <w:t>d</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r>
              <w:t>Career guidance</w:t>
            </w:r>
          </w:p>
        </w:tc>
        <w:tc>
          <w:tcPr>
            <w:tcW w:w="1559" w:type="dxa"/>
          </w:tcPr>
          <w:p w:rsidR="00651665" w:rsidRPr="00F11162" w:rsidRDefault="00651665" w:rsidP="002C34F4">
            <w:pPr>
              <w:pStyle w:val="Tabletext"/>
            </w:pPr>
            <w:r>
              <w:t>Counsellor-based</w:t>
            </w:r>
            <w:r w:rsidRPr="00F11162">
              <w:t xml:space="preserve"> [R]</w:t>
            </w:r>
          </w:p>
        </w:tc>
        <w:tc>
          <w:tcPr>
            <w:tcW w:w="283" w:type="dxa"/>
          </w:tcPr>
          <w:p w:rsidR="00651665" w:rsidRPr="00F11162" w:rsidRDefault="00651665" w:rsidP="002C34F4">
            <w:pPr>
              <w:pStyle w:val="Tabletext"/>
              <w:jc w:val="center"/>
            </w:pPr>
            <w:r w:rsidRPr="00F11162">
              <w:t>1</w:t>
            </w:r>
          </w:p>
        </w:tc>
        <w:tc>
          <w:tcPr>
            <w:tcW w:w="921" w:type="dxa"/>
          </w:tcPr>
          <w:p w:rsidR="00651665" w:rsidRPr="0059782E" w:rsidRDefault="00651665" w:rsidP="001C7B62">
            <w:pPr>
              <w:pStyle w:val="Tabletext"/>
              <w:ind w:right="227"/>
              <w:jc w:val="right"/>
            </w:pPr>
            <w:r w:rsidRPr="0059782E">
              <w:t>2.15</w:t>
            </w:r>
          </w:p>
        </w:tc>
        <w:tc>
          <w:tcPr>
            <w:tcW w:w="922" w:type="dxa"/>
          </w:tcPr>
          <w:p w:rsidR="00651665" w:rsidRPr="0059782E" w:rsidRDefault="00651665" w:rsidP="001C7B62">
            <w:pPr>
              <w:pStyle w:val="Tabletext"/>
              <w:ind w:right="227"/>
              <w:jc w:val="right"/>
            </w:pPr>
            <w:r w:rsidRPr="0059782E">
              <w:t>0.60</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Teacher-based</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Borders>
              <w:bottom w:val="single" w:sz="4" w:space="0" w:color="000000" w:themeColor="text1"/>
            </w:tcBorders>
          </w:tcPr>
          <w:p w:rsidR="00651665" w:rsidRPr="00F11162" w:rsidRDefault="00651665" w:rsidP="001C7B62">
            <w:pPr>
              <w:pStyle w:val="Tabletext"/>
              <w:ind w:left="227"/>
            </w:pPr>
            <w:r>
              <w:t>Perceptions of schooling</w:t>
            </w:r>
          </w:p>
        </w:tc>
        <w:tc>
          <w:tcPr>
            <w:tcW w:w="1559" w:type="dxa"/>
            <w:tcBorders>
              <w:bottom w:val="single" w:sz="4" w:space="0" w:color="000000" w:themeColor="text1"/>
            </w:tcBorders>
          </w:tcPr>
          <w:p w:rsidR="00651665" w:rsidRPr="001769BB" w:rsidRDefault="00651665" w:rsidP="002C34F4">
            <w:pPr>
              <w:pStyle w:val="Tabletext"/>
            </w:pPr>
            <w:r>
              <w:t>Continuous</w:t>
            </w:r>
          </w:p>
        </w:tc>
        <w:tc>
          <w:tcPr>
            <w:tcW w:w="283" w:type="dxa"/>
            <w:tcBorders>
              <w:bottom w:val="single" w:sz="4" w:space="0" w:color="000000" w:themeColor="text1"/>
            </w:tcBorders>
          </w:tcPr>
          <w:p w:rsidR="00651665" w:rsidRPr="00F11162" w:rsidRDefault="00651665" w:rsidP="002C34F4">
            <w:pPr>
              <w:pStyle w:val="Tabletext"/>
              <w:jc w:val="center"/>
            </w:pPr>
            <w:r w:rsidRPr="00F11162">
              <w:t>1</w:t>
            </w:r>
          </w:p>
        </w:tc>
        <w:tc>
          <w:tcPr>
            <w:tcW w:w="921" w:type="dxa"/>
            <w:tcBorders>
              <w:bottom w:val="single" w:sz="4" w:space="0" w:color="000000" w:themeColor="text1"/>
            </w:tcBorders>
          </w:tcPr>
          <w:p w:rsidR="00651665" w:rsidRPr="0059782E" w:rsidRDefault="00651665" w:rsidP="001C7B62">
            <w:pPr>
              <w:pStyle w:val="Tabletext"/>
              <w:ind w:right="227"/>
              <w:jc w:val="right"/>
            </w:pPr>
            <w:r w:rsidRPr="0059782E">
              <w:t>0.53</w:t>
            </w:r>
          </w:p>
        </w:tc>
        <w:tc>
          <w:tcPr>
            <w:tcW w:w="922" w:type="dxa"/>
            <w:tcBorders>
              <w:bottom w:val="single" w:sz="4" w:space="0" w:color="000000" w:themeColor="text1"/>
            </w:tcBorders>
          </w:tcPr>
          <w:p w:rsidR="00651665" w:rsidRPr="0059782E" w:rsidRDefault="00651665" w:rsidP="001C7B62">
            <w:pPr>
              <w:pStyle w:val="Tabletext"/>
              <w:ind w:right="227"/>
              <w:jc w:val="right"/>
            </w:pPr>
            <w:r w:rsidRPr="0059782E">
              <w:t>d</w:t>
            </w: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Default="00651665" w:rsidP="001C7B62">
            <w:pPr>
              <w:pStyle w:val="Tabletext"/>
              <w:ind w:right="227"/>
              <w:jc w:val="right"/>
            </w:pPr>
          </w:p>
        </w:tc>
      </w:tr>
      <w:tr w:rsidR="003F3CF9" w:rsidRPr="00AE19F9" w:rsidTr="001C7B62">
        <w:tc>
          <w:tcPr>
            <w:tcW w:w="1560" w:type="dxa"/>
            <w:tcBorders>
              <w:top w:val="single" w:sz="4" w:space="0" w:color="000000" w:themeColor="text1"/>
            </w:tcBorders>
          </w:tcPr>
          <w:p w:rsidR="003F3CF9" w:rsidRPr="001C7B62" w:rsidRDefault="003F3CF9" w:rsidP="001C7B62">
            <w:pPr>
              <w:pStyle w:val="Tabletext"/>
              <w:rPr>
                <w:b/>
                <w:bCs/>
              </w:rPr>
            </w:pPr>
            <w:r w:rsidRPr="001C7B62">
              <w:rPr>
                <w:b/>
                <w:bCs/>
              </w:rPr>
              <w:t>Competition</w:t>
            </w:r>
          </w:p>
        </w:tc>
        <w:tc>
          <w:tcPr>
            <w:tcW w:w="1559" w:type="dxa"/>
            <w:tcBorders>
              <w:top w:val="single" w:sz="4" w:space="0" w:color="000000" w:themeColor="text1"/>
            </w:tcBorders>
          </w:tcPr>
          <w:p w:rsidR="003F3CF9" w:rsidRPr="00AE19F9" w:rsidRDefault="003F3CF9" w:rsidP="00EA3239">
            <w:pPr>
              <w:pStyle w:val="Tabletext"/>
            </w:pPr>
          </w:p>
        </w:tc>
        <w:tc>
          <w:tcPr>
            <w:tcW w:w="283" w:type="dxa"/>
            <w:tcBorders>
              <w:top w:val="single" w:sz="4" w:space="0" w:color="000000" w:themeColor="text1"/>
            </w:tcBorders>
          </w:tcPr>
          <w:p w:rsidR="003F3CF9" w:rsidRPr="00AE19F9" w:rsidRDefault="003F3CF9" w:rsidP="00EA3239">
            <w:pPr>
              <w:pStyle w:val="Tabletext"/>
              <w:jc w:val="center"/>
            </w:pPr>
          </w:p>
        </w:tc>
        <w:tc>
          <w:tcPr>
            <w:tcW w:w="921" w:type="dxa"/>
            <w:tcBorders>
              <w:top w:val="single" w:sz="4" w:space="0" w:color="000000" w:themeColor="text1"/>
            </w:tcBorders>
          </w:tcPr>
          <w:p w:rsidR="003F3CF9" w:rsidRPr="00AE19F9" w:rsidRDefault="003F3CF9" w:rsidP="001C7B62">
            <w:pPr>
              <w:pStyle w:val="Tabletext"/>
              <w:ind w:right="227"/>
              <w:jc w:val="right"/>
            </w:pPr>
          </w:p>
        </w:tc>
        <w:tc>
          <w:tcPr>
            <w:tcW w:w="922" w:type="dxa"/>
            <w:tcBorders>
              <w:top w:val="single" w:sz="4" w:space="0" w:color="000000" w:themeColor="text1"/>
            </w:tcBorders>
          </w:tcPr>
          <w:p w:rsidR="003F3CF9" w:rsidRPr="00AE19F9" w:rsidRDefault="003F3CF9"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r>
      <w:tr w:rsidR="003F3CF9" w:rsidRPr="00AE19F9" w:rsidTr="001C7B62">
        <w:tc>
          <w:tcPr>
            <w:tcW w:w="1560" w:type="dxa"/>
          </w:tcPr>
          <w:p w:rsidR="003F3CF9" w:rsidRPr="00040478" w:rsidRDefault="003F3CF9" w:rsidP="001C7B62">
            <w:pPr>
              <w:pStyle w:val="Tabletext"/>
              <w:ind w:left="227"/>
            </w:pPr>
          </w:p>
        </w:tc>
        <w:tc>
          <w:tcPr>
            <w:tcW w:w="1559" w:type="dxa"/>
          </w:tcPr>
          <w:p w:rsidR="003F3CF9" w:rsidRPr="00040478" w:rsidRDefault="00651665" w:rsidP="00EA3239">
            <w:pPr>
              <w:pStyle w:val="Tabletext"/>
            </w:pPr>
            <w:r>
              <w:t>T</w:t>
            </w:r>
            <w:r w:rsidR="003F3CF9" w:rsidRPr="00040478">
              <w:t>wo or more schools [R]</w:t>
            </w:r>
          </w:p>
        </w:tc>
        <w:tc>
          <w:tcPr>
            <w:tcW w:w="283" w:type="dxa"/>
          </w:tcPr>
          <w:p w:rsidR="003F3CF9" w:rsidRPr="00040478" w:rsidRDefault="003F3CF9" w:rsidP="00EA3239">
            <w:pPr>
              <w:pStyle w:val="Tabletext"/>
              <w:jc w:val="center"/>
            </w:pPr>
            <w:r w:rsidRPr="00040478">
              <w:t>2</w:t>
            </w:r>
          </w:p>
        </w:tc>
        <w:tc>
          <w:tcPr>
            <w:tcW w:w="921" w:type="dxa"/>
          </w:tcPr>
          <w:p w:rsidR="003F3CF9" w:rsidRPr="00AB7ADC" w:rsidRDefault="003F3CF9" w:rsidP="001C7B62">
            <w:pPr>
              <w:pStyle w:val="Tabletext"/>
              <w:ind w:right="227"/>
              <w:jc w:val="right"/>
            </w:pPr>
            <w:r w:rsidRPr="00AB7ADC">
              <w:t>5.71</w:t>
            </w:r>
          </w:p>
        </w:tc>
        <w:tc>
          <w:tcPr>
            <w:tcW w:w="922" w:type="dxa"/>
          </w:tcPr>
          <w:p w:rsidR="003F3CF9" w:rsidRPr="00AB7ADC" w:rsidRDefault="003F3CF9" w:rsidP="001C7B62">
            <w:pPr>
              <w:pStyle w:val="Tabletext"/>
              <w:ind w:right="227"/>
              <w:jc w:val="right"/>
            </w:pPr>
            <w:r w:rsidRPr="00AB7ADC">
              <w:t>4.97</w:t>
            </w:r>
          </w:p>
        </w:tc>
        <w:tc>
          <w:tcPr>
            <w:tcW w:w="886" w:type="dxa"/>
            <w:shd w:val="clear" w:color="auto" w:fill="D9D9D9" w:themeFill="background1" w:themeFillShade="D9"/>
          </w:tcPr>
          <w:p w:rsidR="003F3CF9" w:rsidRPr="00EA3239" w:rsidRDefault="003F3CF9" w:rsidP="001C7B62">
            <w:pPr>
              <w:pStyle w:val="Tabletext"/>
              <w:ind w:right="227"/>
              <w:jc w:val="right"/>
              <w:rPr>
                <w:b/>
              </w:rPr>
            </w:pPr>
            <w:r w:rsidRPr="00EA3239">
              <w:rPr>
                <w:b/>
              </w:rPr>
              <w:t>6.53</w:t>
            </w: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r>
      <w:tr w:rsidR="003F3CF9" w:rsidRPr="00AE19F9" w:rsidTr="001C7B62">
        <w:tc>
          <w:tcPr>
            <w:tcW w:w="1560" w:type="dxa"/>
          </w:tcPr>
          <w:p w:rsidR="003F3CF9" w:rsidRPr="00040478" w:rsidRDefault="003F3CF9" w:rsidP="001C7B62">
            <w:pPr>
              <w:pStyle w:val="Tabletext"/>
              <w:ind w:left="227"/>
            </w:pPr>
          </w:p>
        </w:tc>
        <w:tc>
          <w:tcPr>
            <w:tcW w:w="1559" w:type="dxa"/>
          </w:tcPr>
          <w:p w:rsidR="003F3CF9" w:rsidRPr="00040478" w:rsidRDefault="00651665" w:rsidP="00EA3239">
            <w:pPr>
              <w:pStyle w:val="Tabletext"/>
            </w:pPr>
            <w:r>
              <w:t>O</w:t>
            </w:r>
            <w:r w:rsidR="003F3CF9" w:rsidRPr="00040478">
              <w:t>ne other school</w:t>
            </w:r>
          </w:p>
        </w:tc>
        <w:tc>
          <w:tcPr>
            <w:tcW w:w="283" w:type="dxa"/>
          </w:tcPr>
          <w:p w:rsidR="003F3CF9" w:rsidRPr="00040478" w:rsidRDefault="003F3CF9" w:rsidP="00EA3239">
            <w:pPr>
              <w:pStyle w:val="Tabletext"/>
              <w:jc w:val="center"/>
            </w:pPr>
          </w:p>
        </w:tc>
        <w:tc>
          <w:tcPr>
            <w:tcW w:w="921" w:type="dxa"/>
          </w:tcPr>
          <w:p w:rsidR="003F3CF9" w:rsidRPr="00AB7ADC" w:rsidRDefault="003F3CF9" w:rsidP="001C7B62">
            <w:pPr>
              <w:pStyle w:val="Tabletext"/>
              <w:ind w:right="227"/>
              <w:jc w:val="right"/>
            </w:pPr>
          </w:p>
        </w:tc>
        <w:tc>
          <w:tcPr>
            <w:tcW w:w="922" w:type="dxa"/>
          </w:tcPr>
          <w:p w:rsidR="003F3CF9" w:rsidRPr="00AB7ADC" w:rsidRDefault="003F3CF9" w:rsidP="001C7B62">
            <w:pPr>
              <w:pStyle w:val="Tabletext"/>
              <w:ind w:right="227"/>
              <w:jc w:val="right"/>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714DA2" w:rsidRDefault="003F3CF9" w:rsidP="001C7B62">
            <w:pPr>
              <w:pStyle w:val="Tabletext"/>
              <w:ind w:right="227"/>
              <w:jc w:val="right"/>
            </w:pPr>
            <w:r w:rsidRPr="00714DA2">
              <w:t>0.335</w:t>
            </w:r>
          </w:p>
        </w:tc>
        <w:tc>
          <w:tcPr>
            <w:tcW w:w="886" w:type="dxa"/>
            <w:shd w:val="clear" w:color="auto" w:fill="D9D9D9" w:themeFill="background1" w:themeFillShade="D9"/>
          </w:tcPr>
          <w:p w:rsidR="003F3CF9" w:rsidRPr="00714DA2" w:rsidRDefault="003F3CF9" w:rsidP="001C7B62">
            <w:pPr>
              <w:pStyle w:val="Tabletext"/>
              <w:ind w:right="227"/>
              <w:jc w:val="right"/>
            </w:pPr>
            <w:r w:rsidRPr="00714DA2">
              <w:t>0.216</w:t>
            </w:r>
          </w:p>
        </w:tc>
        <w:tc>
          <w:tcPr>
            <w:tcW w:w="886" w:type="dxa"/>
            <w:shd w:val="clear" w:color="auto" w:fill="D9D9D9" w:themeFill="background1" w:themeFillShade="D9"/>
          </w:tcPr>
          <w:p w:rsidR="003F3CF9" w:rsidRPr="00714DA2" w:rsidRDefault="003F3CF9" w:rsidP="001C7B62">
            <w:pPr>
              <w:pStyle w:val="Tabletext"/>
              <w:ind w:right="227"/>
              <w:jc w:val="right"/>
            </w:pPr>
            <w:r w:rsidRPr="00714DA2">
              <w:t>1.40</w:t>
            </w:r>
          </w:p>
        </w:tc>
      </w:tr>
      <w:tr w:rsidR="003F3CF9" w:rsidRPr="00AE19F9" w:rsidTr="001C7B62">
        <w:tc>
          <w:tcPr>
            <w:tcW w:w="1560" w:type="dxa"/>
            <w:tcBorders>
              <w:bottom w:val="single" w:sz="4" w:space="0" w:color="000000" w:themeColor="text1"/>
            </w:tcBorders>
          </w:tcPr>
          <w:p w:rsidR="003F3CF9" w:rsidRPr="00040478" w:rsidRDefault="003F3CF9" w:rsidP="001C7B62">
            <w:pPr>
              <w:pStyle w:val="Tabletext"/>
              <w:ind w:left="227"/>
            </w:pPr>
          </w:p>
        </w:tc>
        <w:tc>
          <w:tcPr>
            <w:tcW w:w="1559" w:type="dxa"/>
            <w:tcBorders>
              <w:bottom w:val="single" w:sz="4" w:space="0" w:color="000000" w:themeColor="text1"/>
            </w:tcBorders>
          </w:tcPr>
          <w:p w:rsidR="003F3CF9" w:rsidRPr="00040478" w:rsidRDefault="00651665" w:rsidP="00EA3239">
            <w:pPr>
              <w:pStyle w:val="Tabletext"/>
            </w:pPr>
            <w:r>
              <w:t>N</w:t>
            </w:r>
            <w:r w:rsidR="003F3CF9" w:rsidRPr="00040478">
              <w:t xml:space="preserve">o </w:t>
            </w:r>
            <w:r w:rsidR="003F3CF9">
              <w:t xml:space="preserve">other </w:t>
            </w:r>
            <w:r w:rsidR="003F3CF9" w:rsidRPr="00040478">
              <w:t>school</w:t>
            </w:r>
          </w:p>
        </w:tc>
        <w:tc>
          <w:tcPr>
            <w:tcW w:w="283" w:type="dxa"/>
            <w:tcBorders>
              <w:bottom w:val="single" w:sz="4" w:space="0" w:color="000000" w:themeColor="text1"/>
            </w:tcBorders>
          </w:tcPr>
          <w:p w:rsidR="003F3CF9" w:rsidRPr="00040478" w:rsidRDefault="003F3CF9" w:rsidP="00EA3239">
            <w:pPr>
              <w:pStyle w:val="Tabletext"/>
              <w:jc w:val="center"/>
            </w:pPr>
          </w:p>
        </w:tc>
        <w:tc>
          <w:tcPr>
            <w:tcW w:w="921" w:type="dxa"/>
            <w:tcBorders>
              <w:bottom w:val="single" w:sz="4" w:space="0" w:color="000000" w:themeColor="text1"/>
            </w:tcBorders>
          </w:tcPr>
          <w:p w:rsidR="003F3CF9" w:rsidRPr="00AB7ADC" w:rsidRDefault="003F3CF9" w:rsidP="001C7B62">
            <w:pPr>
              <w:pStyle w:val="Tabletext"/>
              <w:ind w:right="227"/>
              <w:jc w:val="right"/>
            </w:pPr>
          </w:p>
        </w:tc>
        <w:tc>
          <w:tcPr>
            <w:tcW w:w="922" w:type="dxa"/>
            <w:tcBorders>
              <w:bottom w:val="single" w:sz="4" w:space="0" w:color="000000" w:themeColor="text1"/>
            </w:tcBorders>
          </w:tcPr>
          <w:p w:rsidR="003F3CF9" w:rsidRPr="00AB7ADC" w:rsidRDefault="003F3CF9"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0.567</w:t>
            </w: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0.271</w:t>
            </w: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1.76</w:t>
            </w:r>
          </w:p>
        </w:tc>
      </w:tr>
    </w:tbl>
    <w:p w:rsidR="005740F0" w:rsidRDefault="005740F0" w:rsidP="005C79A6">
      <w:pPr>
        <w:pStyle w:val="Text"/>
        <w:rPr>
          <w:rFonts w:ascii="Tahoma" w:hAnsi="Tahoma"/>
          <w:sz w:val="17"/>
        </w:rPr>
        <w:sectPr w:rsidR="005740F0" w:rsidSect="00203A33">
          <w:headerReference w:type="even" r:id="rId28"/>
          <w:headerReference w:type="default" r:id="rId29"/>
          <w:headerReference w:type="first" r:id="rId30"/>
          <w:pgSz w:w="11907" w:h="16840" w:code="9"/>
          <w:pgMar w:top="1276" w:right="1701" w:bottom="1276" w:left="1418" w:header="709" w:footer="556" w:gutter="0"/>
          <w:cols w:space="708"/>
          <w:docGrid w:linePitch="360"/>
        </w:sectPr>
      </w:pPr>
    </w:p>
    <w:p w:rsidR="005740F0" w:rsidRDefault="005740F0" w:rsidP="005740F0">
      <w:pPr>
        <w:pStyle w:val="Heading1"/>
      </w:pPr>
      <w:bookmarkStart w:id="121" w:name="_Toc338228959"/>
      <w:r>
        <w:lastRenderedPageBreak/>
        <w:t xml:space="preserve">Appendix </w:t>
      </w:r>
      <w:r w:rsidR="005A180F">
        <w:t>G</w:t>
      </w:r>
      <w:r>
        <w:t xml:space="preserve">: </w:t>
      </w:r>
      <w:r w:rsidR="00E315C8">
        <w:t xml:space="preserve">Information on the </w:t>
      </w:r>
      <w:r w:rsidR="001E3DE1">
        <w:t xml:space="preserve">Logistic </w:t>
      </w:r>
      <w:r w:rsidR="00036BCA">
        <w:t>scale</w:t>
      </w:r>
      <w:bookmarkEnd w:id="121"/>
    </w:p>
    <w:p w:rsidR="005C79A6" w:rsidRPr="005740F0" w:rsidRDefault="00E371AD" w:rsidP="005740F0">
      <w:pPr>
        <w:pStyle w:val="Text"/>
      </w:pPr>
      <w:r w:rsidRPr="0060051B">
        <w:t>Figure 1</w:t>
      </w:r>
      <w:r w:rsidR="0060051B" w:rsidRPr="0060051B">
        <w:t>0</w:t>
      </w:r>
      <w:r>
        <w:t xml:space="preserve"> in the body of the report depicts the components of the total university enrolment effect by p</w:t>
      </w:r>
      <w:r w:rsidR="00855ECB">
        <w:t>erformance cluster. The challenge</w:t>
      </w:r>
      <w:r w:rsidR="001E3DE1">
        <w:t xml:space="preserve"> is that the effect for each school is</w:t>
      </w:r>
      <w:r>
        <w:t xml:space="preserve"> measured on the logistic scale</w:t>
      </w:r>
      <w:r w:rsidR="001E3DE1">
        <w:t>,</w:t>
      </w:r>
      <w:r>
        <w:t xml:space="preserve"> whereas the probability of university enrolment is measured on a linear scale between </w:t>
      </w:r>
      <w:r w:rsidRPr="00372EB8">
        <w:t>0 and 1</w:t>
      </w:r>
      <w:r>
        <w:t>. While units on the logistic scale can b</w:t>
      </w:r>
      <w:r w:rsidR="00372EB8">
        <w:t>e converted probabilities (see fi</w:t>
      </w:r>
      <w:r>
        <w:t xml:space="preserve">gure </w:t>
      </w:r>
      <w:r w:rsidR="0060051B">
        <w:t>G</w:t>
      </w:r>
      <w:r w:rsidR="00372EB8">
        <w:t>1 and the corresponding t</w:t>
      </w:r>
      <w:r>
        <w:t xml:space="preserve">able </w:t>
      </w:r>
      <w:r w:rsidR="0060051B">
        <w:t>G</w:t>
      </w:r>
      <w:r>
        <w:t>1), this conversion only applies to the total university enrolment effect, but not to its indivi</w:t>
      </w:r>
      <w:r w:rsidR="001E3DE1">
        <w:t xml:space="preserve">dual components. </w:t>
      </w:r>
      <w:r w:rsidR="00372EB8">
        <w:t>Thus, f</w:t>
      </w:r>
      <w:r w:rsidR="0016790B">
        <w:t xml:space="preserve">igure 10 </w:t>
      </w:r>
      <w:r w:rsidR="005D6646">
        <w:t xml:space="preserve">was not converted </w:t>
      </w:r>
      <w:r w:rsidR="0016790B">
        <w:t>into a probability scale</w:t>
      </w:r>
      <w:r w:rsidR="001E3DE1">
        <w:t>.</w:t>
      </w:r>
    </w:p>
    <w:p w:rsidR="005740F0" w:rsidRDefault="00F83203" w:rsidP="00920B90">
      <w:pPr>
        <w:pStyle w:val="Figuretitle"/>
        <w:spacing w:before="280"/>
        <w:ind w:left="992" w:hanging="992"/>
      </w:pPr>
      <w:r>
        <w:rPr>
          <w:noProof/>
          <w:lang w:eastAsia="en-AU"/>
        </w:rPr>
        <w:drawing>
          <wp:anchor distT="0" distB="0" distL="114300" distR="114300" simplePos="0" relativeHeight="251772928" behindDoc="0" locked="0" layoutInCell="1" allowOverlap="1">
            <wp:simplePos x="0" y="0"/>
            <wp:positionH relativeFrom="column">
              <wp:posOffset>42545</wp:posOffset>
            </wp:positionH>
            <wp:positionV relativeFrom="paragraph">
              <wp:posOffset>455295</wp:posOffset>
            </wp:positionV>
            <wp:extent cx="5438775" cy="3200400"/>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856" t="1441" r="1370" b="1729"/>
                    <a:stretch>
                      <a:fillRect/>
                    </a:stretch>
                  </pic:blipFill>
                  <pic:spPr bwMode="auto">
                    <a:xfrm>
                      <a:off x="0" y="0"/>
                      <a:ext cx="5438775" cy="3200400"/>
                    </a:xfrm>
                    <a:prstGeom prst="rect">
                      <a:avLst/>
                    </a:prstGeom>
                    <a:noFill/>
                    <a:ln w="9525">
                      <a:noFill/>
                      <a:miter lim="800000"/>
                      <a:headEnd/>
                      <a:tailEnd/>
                    </a:ln>
                  </pic:spPr>
                </pic:pic>
              </a:graphicData>
            </a:graphic>
          </wp:anchor>
        </w:drawing>
      </w:r>
      <w:bookmarkStart w:id="122" w:name="_Toc338228993"/>
      <w:r>
        <w:t xml:space="preserve">Figure </w:t>
      </w:r>
      <w:r w:rsidR="0060051B">
        <w:t>G</w:t>
      </w:r>
      <w:r>
        <w:t>1</w:t>
      </w:r>
      <w:r>
        <w:tab/>
        <w:t>Conversi</w:t>
      </w:r>
      <w:r w:rsidR="00FB41A0">
        <w:t xml:space="preserve">on graph of </w:t>
      </w:r>
      <w:r>
        <w:t>logistic scale</w:t>
      </w:r>
      <w:r w:rsidR="00FB41A0">
        <w:t xml:space="preserve"> to linear predictor</w:t>
      </w:r>
      <w:bookmarkEnd w:id="122"/>
    </w:p>
    <w:p w:rsidR="00F83203" w:rsidRDefault="00E371AD" w:rsidP="00E371AD">
      <w:pPr>
        <w:pStyle w:val="tabletitle"/>
      </w:pPr>
      <w:bookmarkStart w:id="123" w:name="_Toc338228980"/>
      <w:r>
        <w:t>T</w:t>
      </w:r>
      <w:r w:rsidR="00FB41A0">
        <w:t xml:space="preserve">able </w:t>
      </w:r>
      <w:r w:rsidR="0060051B">
        <w:t>G</w:t>
      </w:r>
      <w:r w:rsidR="00FB41A0">
        <w:t>1</w:t>
      </w:r>
      <w:r w:rsidR="00FB41A0">
        <w:tab/>
        <w:t>Conversion table of</w:t>
      </w:r>
      <w:r w:rsidR="00F83203">
        <w:t xml:space="preserve"> logistic scale</w:t>
      </w:r>
      <w:r w:rsidR="00FB41A0">
        <w:t xml:space="preserve"> to linear predictor</w:t>
      </w:r>
      <w:bookmarkEnd w:id="123"/>
    </w:p>
    <w:tbl>
      <w:tblPr>
        <w:tblStyle w:val="TableGrid"/>
        <w:tblW w:w="53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7"/>
        <w:gridCol w:w="3260"/>
      </w:tblGrid>
      <w:tr w:rsidR="00F83203" w:rsidRPr="00F83203" w:rsidTr="00920B90">
        <w:tc>
          <w:tcPr>
            <w:tcW w:w="2127" w:type="dxa"/>
            <w:tcBorders>
              <w:top w:val="single" w:sz="4" w:space="0" w:color="000000" w:themeColor="text1"/>
              <w:bottom w:val="single" w:sz="4" w:space="0" w:color="000000" w:themeColor="text1"/>
            </w:tcBorders>
          </w:tcPr>
          <w:p w:rsidR="00F83203" w:rsidRPr="00F83203" w:rsidRDefault="00F83203" w:rsidP="00920B90">
            <w:pPr>
              <w:pStyle w:val="Tablehead1"/>
              <w:rPr>
                <w:bCs/>
              </w:rPr>
            </w:pPr>
            <w:r w:rsidRPr="00F83203">
              <w:rPr>
                <w:bCs/>
              </w:rPr>
              <w:t>Li</w:t>
            </w:r>
            <w:r w:rsidR="00E371AD">
              <w:rPr>
                <w:bCs/>
              </w:rPr>
              <w:t>near predictor</w:t>
            </w:r>
          </w:p>
        </w:tc>
        <w:tc>
          <w:tcPr>
            <w:tcW w:w="3260" w:type="dxa"/>
            <w:tcBorders>
              <w:top w:val="single" w:sz="4" w:space="0" w:color="000000" w:themeColor="text1"/>
              <w:bottom w:val="single" w:sz="4" w:space="0" w:color="000000" w:themeColor="text1"/>
            </w:tcBorders>
          </w:tcPr>
          <w:p w:rsidR="00F83203" w:rsidRPr="00F83203" w:rsidRDefault="00F83203" w:rsidP="00F83203">
            <w:pPr>
              <w:pStyle w:val="Tablehead1"/>
              <w:jc w:val="center"/>
              <w:rPr>
                <w:bCs/>
              </w:rPr>
            </w:pPr>
            <w:r w:rsidRPr="00F83203">
              <w:rPr>
                <w:bCs/>
              </w:rPr>
              <w:t>Probability of university enrolment</w:t>
            </w:r>
          </w:p>
        </w:tc>
      </w:tr>
      <w:tr w:rsidR="00F83203" w:rsidRPr="00920B90" w:rsidTr="00920B90">
        <w:tc>
          <w:tcPr>
            <w:tcW w:w="2127" w:type="dxa"/>
            <w:tcBorders>
              <w:top w:val="single" w:sz="4" w:space="0" w:color="000000" w:themeColor="text1"/>
            </w:tcBorders>
          </w:tcPr>
          <w:p w:rsidR="00F83203" w:rsidRPr="00920B90" w:rsidRDefault="00F83203" w:rsidP="00920B90">
            <w:pPr>
              <w:pStyle w:val="Tabletext"/>
            </w:pPr>
            <w:r w:rsidRPr="00920B90">
              <w:t>-2.0</w:t>
            </w:r>
          </w:p>
        </w:tc>
        <w:tc>
          <w:tcPr>
            <w:tcW w:w="3260" w:type="dxa"/>
            <w:tcBorders>
              <w:top w:val="single" w:sz="4" w:space="0" w:color="000000" w:themeColor="text1"/>
            </w:tcBorders>
          </w:tcPr>
          <w:p w:rsidR="00F83203" w:rsidRPr="00920B90" w:rsidRDefault="00F83203" w:rsidP="00920B90">
            <w:pPr>
              <w:pStyle w:val="Tabletext"/>
              <w:tabs>
                <w:tab w:val="decimal" w:pos="1451"/>
              </w:tabs>
            </w:pPr>
            <w:r w:rsidRPr="00920B90">
              <w:t>0.12</w:t>
            </w:r>
          </w:p>
        </w:tc>
      </w:tr>
      <w:tr w:rsidR="00F83203" w:rsidRPr="00920B90" w:rsidTr="00920B90">
        <w:tc>
          <w:tcPr>
            <w:tcW w:w="2127" w:type="dxa"/>
          </w:tcPr>
          <w:p w:rsidR="00F83203" w:rsidRPr="00920B90" w:rsidRDefault="00F83203" w:rsidP="00920B90">
            <w:pPr>
              <w:pStyle w:val="Tabletext"/>
            </w:pPr>
            <w:r w:rsidRPr="00920B90">
              <w:t>-1.5</w:t>
            </w:r>
          </w:p>
        </w:tc>
        <w:tc>
          <w:tcPr>
            <w:tcW w:w="3260" w:type="dxa"/>
          </w:tcPr>
          <w:p w:rsidR="00F83203" w:rsidRPr="00920B90" w:rsidRDefault="00F83203" w:rsidP="00920B90">
            <w:pPr>
              <w:pStyle w:val="Tabletext"/>
              <w:tabs>
                <w:tab w:val="decimal" w:pos="1451"/>
              </w:tabs>
            </w:pPr>
            <w:r w:rsidRPr="00920B90">
              <w:t>0.18</w:t>
            </w:r>
          </w:p>
        </w:tc>
      </w:tr>
      <w:tr w:rsidR="00F83203" w:rsidRPr="00920B90" w:rsidTr="00920B90">
        <w:tc>
          <w:tcPr>
            <w:tcW w:w="2127" w:type="dxa"/>
          </w:tcPr>
          <w:p w:rsidR="00F83203" w:rsidRPr="00920B90" w:rsidRDefault="00F83203" w:rsidP="00920B90">
            <w:pPr>
              <w:pStyle w:val="Tabletext"/>
            </w:pPr>
            <w:r w:rsidRPr="00920B90">
              <w:t>-1.0</w:t>
            </w:r>
          </w:p>
        </w:tc>
        <w:tc>
          <w:tcPr>
            <w:tcW w:w="3260" w:type="dxa"/>
          </w:tcPr>
          <w:p w:rsidR="00F83203" w:rsidRPr="00920B90" w:rsidRDefault="00F83203" w:rsidP="00920B90">
            <w:pPr>
              <w:pStyle w:val="Tabletext"/>
              <w:tabs>
                <w:tab w:val="decimal" w:pos="1451"/>
              </w:tabs>
            </w:pPr>
            <w:r w:rsidRPr="00920B90">
              <w:t>0.27</w:t>
            </w:r>
          </w:p>
        </w:tc>
      </w:tr>
      <w:tr w:rsidR="00F83203" w:rsidRPr="00920B90" w:rsidTr="00920B90">
        <w:tc>
          <w:tcPr>
            <w:tcW w:w="2127" w:type="dxa"/>
          </w:tcPr>
          <w:p w:rsidR="00F83203" w:rsidRPr="00920B90" w:rsidRDefault="00F83203" w:rsidP="00920B90">
            <w:pPr>
              <w:pStyle w:val="Tabletext"/>
            </w:pPr>
            <w:r w:rsidRPr="00920B90">
              <w:t>-0.5</w:t>
            </w:r>
          </w:p>
        </w:tc>
        <w:tc>
          <w:tcPr>
            <w:tcW w:w="3260" w:type="dxa"/>
          </w:tcPr>
          <w:p w:rsidR="00F83203" w:rsidRPr="00920B90" w:rsidRDefault="00F83203" w:rsidP="00920B90">
            <w:pPr>
              <w:pStyle w:val="Tabletext"/>
              <w:tabs>
                <w:tab w:val="decimal" w:pos="1451"/>
              </w:tabs>
            </w:pPr>
            <w:r w:rsidRPr="00920B90">
              <w:t>0.38</w:t>
            </w:r>
          </w:p>
        </w:tc>
      </w:tr>
      <w:tr w:rsidR="00F83203" w:rsidRPr="00920B90" w:rsidTr="00920B90">
        <w:tc>
          <w:tcPr>
            <w:tcW w:w="2127" w:type="dxa"/>
          </w:tcPr>
          <w:p w:rsidR="00F83203" w:rsidRPr="00920B90" w:rsidRDefault="00F83203" w:rsidP="00920B90">
            <w:pPr>
              <w:pStyle w:val="Tabletext"/>
            </w:pPr>
            <w:r w:rsidRPr="00920B90">
              <w:t>0.0</w:t>
            </w:r>
          </w:p>
        </w:tc>
        <w:tc>
          <w:tcPr>
            <w:tcW w:w="3260" w:type="dxa"/>
          </w:tcPr>
          <w:p w:rsidR="00F83203" w:rsidRPr="00920B90" w:rsidRDefault="00F83203" w:rsidP="00920B90">
            <w:pPr>
              <w:pStyle w:val="Tabletext"/>
              <w:tabs>
                <w:tab w:val="decimal" w:pos="1451"/>
              </w:tabs>
            </w:pPr>
            <w:r w:rsidRPr="00920B90">
              <w:t>0.50</w:t>
            </w:r>
          </w:p>
        </w:tc>
      </w:tr>
      <w:tr w:rsidR="00F83203" w:rsidRPr="00920B90" w:rsidTr="00920B90">
        <w:tc>
          <w:tcPr>
            <w:tcW w:w="2127" w:type="dxa"/>
          </w:tcPr>
          <w:p w:rsidR="00F83203" w:rsidRPr="00920B90" w:rsidRDefault="00F83203" w:rsidP="00920B90">
            <w:pPr>
              <w:pStyle w:val="Tabletext"/>
            </w:pPr>
            <w:r w:rsidRPr="00920B90">
              <w:t>0.5</w:t>
            </w:r>
          </w:p>
        </w:tc>
        <w:tc>
          <w:tcPr>
            <w:tcW w:w="3260" w:type="dxa"/>
          </w:tcPr>
          <w:p w:rsidR="00F83203" w:rsidRPr="00920B90" w:rsidRDefault="00F83203" w:rsidP="00920B90">
            <w:pPr>
              <w:pStyle w:val="Tabletext"/>
              <w:tabs>
                <w:tab w:val="decimal" w:pos="1451"/>
              </w:tabs>
            </w:pPr>
            <w:r w:rsidRPr="00920B90">
              <w:t>0.62</w:t>
            </w:r>
          </w:p>
        </w:tc>
      </w:tr>
      <w:tr w:rsidR="00F83203" w:rsidRPr="00920B90" w:rsidTr="00920B90">
        <w:tc>
          <w:tcPr>
            <w:tcW w:w="2127" w:type="dxa"/>
          </w:tcPr>
          <w:p w:rsidR="00F83203" w:rsidRPr="00920B90" w:rsidRDefault="00F83203" w:rsidP="00920B90">
            <w:pPr>
              <w:pStyle w:val="Tabletext"/>
            </w:pPr>
            <w:r w:rsidRPr="00920B90">
              <w:t>1.0</w:t>
            </w:r>
          </w:p>
        </w:tc>
        <w:tc>
          <w:tcPr>
            <w:tcW w:w="3260" w:type="dxa"/>
          </w:tcPr>
          <w:p w:rsidR="00F83203" w:rsidRPr="00920B90" w:rsidRDefault="00F83203" w:rsidP="00920B90">
            <w:pPr>
              <w:pStyle w:val="Tabletext"/>
              <w:tabs>
                <w:tab w:val="decimal" w:pos="1451"/>
              </w:tabs>
            </w:pPr>
            <w:r w:rsidRPr="00920B90">
              <w:t>0.73</w:t>
            </w:r>
          </w:p>
        </w:tc>
      </w:tr>
      <w:tr w:rsidR="00F83203" w:rsidRPr="00920B90" w:rsidTr="00920B90">
        <w:tc>
          <w:tcPr>
            <w:tcW w:w="2127" w:type="dxa"/>
          </w:tcPr>
          <w:p w:rsidR="00F83203" w:rsidRPr="00920B90" w:rsidRDefault="00F83203" w:rsidP="00920B90">
            <w:pPr>
              <w:pStyle w:val="Tabletext"/>
            </w:pPr>
            <w:r w:rsidRPr="00920B90">
              <w:t>1.5</w:t>
            </w:r>
          </w:p>
        </w:tc>
        <w:tc>
          <w:tcPr>
            <w:tcW w:w="3260" w:type="dxa"/>
          </w:tcPr>
          <w:p w:rsidR="00F83203" w:rsidRPr="00920B90" w:rsidRDefault="00F83203" w:rsidP="00920B90">
            <w:pPr>
              <w:pStyle w:val="Tabletext"/>
              <w:tabs>
                <w:tab w:val="decimal" w:pos="1451"/>
              </w:tabs>
            </w:pPr>
            <w:r w:rsidRPr="00920B90">
              <w:t>0.82</w:t>
            </w:r>
          </w:p>
        </w:tc>
      </w:tr>
      <w:tr w:rsidR="00F83203" w:rsidRPr="00920B90" w:rsidTr="00920B90">
        <w:tc>
          <w:tcPr>
            <w:tcW w:w="2127" w:type="dxa"/>
          </w:tcPr>
          <w:p w:rsidR="00F83203" w:rsidRPr="00920B90" w:rsidRDefault="00F83203" w:rsidP="00920B90">
            <w:pPr>
              <w:pStyle w:val="Tabletext"/>
            </w:pPr>
            <w:r w:rsidRPr="00920B90">
              <w:t>2.0</w:t>
            </w:r>
          </w:p>
        </w:tc>
        <w:tc>
          <w:tcPr>
            <w:tcW w:w="3260" w:type="dxa"/>
          </w:tcPr>
          <w:p w:rsidR="00F83203" w:rsidRPr="00920B90" w:rsidRDefault="00F83203" w:rsidP="00920B90">
            <w:pPr>
              <w:pStyle w:val="Tabletext"/>
              <w:tabs>
                <w:tab w:val="decimal" w:pos="1451"/>
              </w:tabs>
            </w:pPr>
            <w:r w:rsidRPr="00920B90">
              <w:t>0.88</w:t>
            </w:r>
          </w:p>
        </w:tc>
      </w:tr>
      <w:tr w:rsidR="00F83203" w:rsidRPr="00920B90" w:rsidTr="00920B90">
        <w:tc>
          <w:tcPr>
            <w:tcW w:w="2127" w:type="dxa"/>
          </w:tcPr>
          <w:p w:rsidR="00F83203" w:rsidRPr="00920B90" w:rsidRDefault="00F83203" w:rsidP="00920B90">
            <w:pPr>
              <w:pStyle w:val="Tabletext"/>
            </w:pPr>
            <w:r w:rsidRPr="00920B90">
              <w:t>2.5</w:t>
            </w:r>
          </w:p>
        </w:tc>
        <w:tc>
          <w:tcPr>
            <w:tcW w:w="3260" w:type="dxa"/>
          </w:tcPr>
          <w:p w:rsidR="00F83203" w:rsidRPr="00920B90" w:rsidRDefault="00F83203" w:rsidP="00920B90">
            <w:pPr>
              <w:pStyle w:val="Tabletext"/>
              <w:tabs>
                <w:tab w:val="decimal" w:pos="1451"/>
              </w:tabs>
            </w:pPr>
            <w:r w:rsidRPr="00920B90">
              <w:t>0.92</w:t>
            </w:r>
          </w:p>
        </w:tc>
      </w:tr>
      <w:tr w:rsidR="00F83203" w:rsidRPr="00920B90" w:rsidTr="00920B90">
        <w:tc>
          <w:tcPr>
            <w:tcW w:w="2127" w:type="dxa"/>
          </w:tcPr>
          <w:p w:rsidR="00F83203" w:rsidRPr="00920B90" w:rsidRDefault="00F83203" w:rsidP="00920B90">
            <w:pPr>
              <w:pStyle w:val="Tabletext"/>
            </w:pPr>
            <w:r w:rsidRPr="00920B90">
              <w:t>3.0</w:t>
            </w:r>
          </w:p>
        </w:tc>
        <w:tc>
          <w:tcPr>
            <w:tcW w:w="3260" w:type="dxa"/>
          </w:tcPr>
          <w:p w:rsidR="00F83203" w:rsidRPr="00920B90" w:rsidRDefault="00F83203" w:rsidP="00920B90">
            <w:pPr>
              <w:pStyle w:val="Tabletext"/>
              <w:tabs>
                <w:tab w:val="decimal" w:pos="1451"/>
              </w:tabs>
            </w:pPr>
            <w:r w:rsidRPr="00920B90">
              <w:t>0.95</w:t>
            </w:r>
          </w:p>
        </w:tc>
      </w:tr>
      <w:tr w:rsidR="00F83203" w:rsidRPr="00920B90" w:rsidTr="00920B90">
        <w:tc>
          <w:tcPr>
            <w:tcW w:w="2127" w:type="dxa"/>
          </w:tcPr>
          <w:p w:rsidR="00F83203" w:rsidRPr="00920B90" w:rsidRDefault="00F83203" w:rsidP="00920B90">
            <w:pPr>
              <w:pStyle w:val="Tabletext"/>
            </w:pPr>
            <w:r w:rsidRPr="00920B90">
              <w:t>3.5</w:t>
            </w:r>
          </w:p>
        </w:tc>
        <w:tc>
          <w:tcPr>
            <w:tcW w:w="3260" w:type="dxa"/>
          </w:tcPr>
          <w:p w:rsidR="00F83203" w:rsidRPr="00920B90" w:rsidRDefault="00F83203" w:rsidP="00920B90">
            <w:pPr>
              <w:pStyle w:val="Tabletext"/>
              <w:tabs>
                <w:tab w:val="decimal" w:pos="1451"/>
              </w:tabs>
            </w:pPr>
            <w:r w:rsidRPr="00920B90">
              <w:t>0.97</w:t>
            </w:r>
          </w:p>
        </w:tc>
      </w:tr>
      <w:tr w:rsidR="00F83203" w:rsidRPr="00920B90" w:rsidTr="00920B90">
        <w:tc>
          <w:tcPr>
            <w:tcW w:w="2127" w:type="dxa"/>
            <w:tcBorders>
              <w:bottom w:val="single" w:sz="4" w:space="0" w:color="000000" w:themeColor="text1"/>
            </w:tcBorders>
          </w:tcPr>
          <w:p w:rsidR="00F83203" w:rsidRPr="00920B90" w:rsidRDefault="00F83203" w:rsidP="00920B90">
            <w:pPr>
              <w:pStyle w:val="Tabletext"/>
            </w:pPr>
            <w:r w:rsidRPr="00920B90">
              <w:t>4.0</w:t>
            </w:r>
          </w:p>
        </w:tc>
        <w:tc>
          <w:tcPr>
            <w:tcW w:w="3260" w:type="dxa"/>
            <w:tcBorders>
              <w:bottom w:val="single" w:sz="4" w:space="0" w:color="000000" w:themeColor="text1"/>
            </w:tcBorders>
          </w:tcPr>
          <w:p w:rsidR="00F83203" w:rsidRPr="00920B90" w:rsidRDefault="00F83203" w:rsidP="00920B90">
            <w:pPr>
              <w:pStyle w:val="Tabletext"/>
              <w:tabs>
                <w:tab w:val="decimal" w:pos="1451"/>
              </w:tabs>
            </w:pPr>
            <w:r w:rsidRPr="00920B90">
              <w:t>0.98</w:t>
            </w:r>
          </w:p>
        </w:tc>
      </w:tr>
    </w:tbl>
    <w:p w:rsidR="005740F0" w:rsidRPr="005740F0" w:rsidRDefault="005740F0" w:rsidP="00203A33">
      <w:pPr>
        <w:pStyle w:val="Tabletext"/>
      </w:pPr>
    </w:p>
    <w:sectPr w:rsidR="005740F0" w:rsidRPr="005740F0" w:rsidSect="005740F0">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190" w:rsidRDefault="003D4190">
      <w:r>
        <w:separator/>
      </w:r>
    </w:p>
  </w:endnote>
  <w:endnote w:type="continuationSeparator" w:id="0">
    <w:p w:rsidR="003D4190" w:rsidRDefault="003D4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8C0A74" w:rsidRDefault="008A0614" w:rsidP="00FF5931">
    <w:pPr>
      <w:pStyle w:val="Footer"/>
      <w:tabs>
        <w:tab w:val="clear" w:pos="8505"/>
        <w:tab w:val="right" w:pos="8789"/>
      </w:tabs>
      <w:rPr>
        <w:b/>
      </w:rPr>
    </w:pPr>
    <w:r w:rsidRPr="008A0614">
      <w:rPr>
        <w:b/>
        <w:noProof/>
        <w:color w:val="FFFFFF" w:themeColor="background1"/>
        <w:lang w:eastAsia="en-AU"/>
      </w:rPr>
      <w:pict>
        <v:rect id="_x0000_s2053" style="position:absolute;margin-left:-85.05pt;margin-top:-2.45pt;width:99pt;height:18.75pt;z-index:-251651072" fillcolor="black [3213]" stroked="f" strokecolor="#bfbfbf [2412]"/>
      </w:pict>
    </w:r>
    <w:r w:rsidRPr="008C0A74">
      <w:rPr>
        <w:b/>
        <w:color w:val="FFFFFF" w:themeColor="background1"/>
      </w:rPr>
      <w:fldChar w:fldCharType="begin"/>
    </w:r>
    <w:r w:rsidR="003D4190" w:rsidRPr="008C0A74">
      <w:rPr>
        <w:b/>
        <w:color w:val="FFFFFF" w:themeColor="background1"/>
      </w:rPr>
      <w:instrText xml:space="preserve"> PAGE </w:instrText>
    </w:r>
    <w:r w:rsidRPr="008C0A74">
      <w:rPr>
        <w:b/>
        <w:color w:val="FFFFFF" w:themeColor="background1"/>
      </w:rPr>
      <w:fldChar w:fldCharType="separate"/>
    </w:r>
    <w:r w:rsidR="00B0295D">
      <w:rPr>
        <w:b/>
        <w:noProof/>
        <w:color w:val="FFFFFF" w:themeColor="background1"/>
      </w:rPr>
      <w:t>56</w:t>
    </w:r>
    <w:r w:rsidRPr="008C0A74">
      <w:rPr>
        <w:b/>
        <w:color w:val="FFFFFF" w:themeColor="background1"/>
      </w:rPr>
      <w:fldChar w:fldCharType="end"/>
    </w:r>
    <w:r w:rsidR="003D4190" w:rsidRPr="008C0A74">
      <w:rPr>
        <w:b/>
        <w:color w:val="FFFFFF" w:themeColor="background1"/>
      </w:rPr>
      <w:tab/>
    </w:r>
    <w:r w:rsidR="003D4190">
      <w:rPr>
        <w:b/>
      </w:rPr>
      <w:t>The impact of schools on young people’s transition to university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9775C7" w:rsidRDefault="008A0614" w:rsidP="008C0A74">
    <w:pPr>
      <w:pStyle w:val="Footer"/>
      <w:tabs>
        <w:tab w:val="clear" w:pos="8505"/>
        <w:tab w:val="right" w:pos="8789"/>
      </w:tabs>
      <w:rPr>
        <w:color w:val="FFFFFF" w:themeColor="background1"/>
      </w:rPr>
    </w:pPr>
    <w:r w:rsidRPr="008A0614">
      <w:rPr>
        <w:b/>
        <w:noProof/>
        <w:lang w:eastAsia="en-AU"/>
      </w:rPr>
      <w:pict>
        <v:rect id="_x0000_s2054" style="position:absolute;margin-left:425.6pt;margin-top:-2.45pt;width:99pt;height:18.75pt;z-index:-251650048" fillcolor="black [3213]" stroked="f" strokecolor="#bfbfbf [2412]"/>
      </w:pict>
    </w:r>
    <w:r w:rsidR="003D4190">
      <w:rPr>
        <w:b/>
      </w:rPr>
      <w:t>NCVER</w:t>
    </w:r>
    <w:r w:rsidR="003D4190" w:rsidRPr="009775C7">
      <w:tab/>
    </w:r>
    <w:r w:rsidRPr="009775C7">
      <w:rPr>
        <w:rStyle w:val="PageNumber"/>
        <w:rFonts w:cs="Tahoma"/>
        <w:b/>
        <w:color w:val="FFFFFF" w:themeColor="background1"/>
        <w:sz w:val="17"/>
      </w:rPr>
      <w:fldChar w:fldCharType="begin"/>
    </w:r>
    <w:r w:rsidR="003D4190"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B0295D">
      <w:rPr>
        <w:rStyle w:val="PageNumber"/>
        <w:rFonts w:cs="Tahoma"/>
        <w:b/>
        <w:noProof/>
        <w:color w:val="FFFFFF" w:themeColor="background1"/>
        <w:sz w:val="17"/>
      </w:rPr>
      <w:t>5</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190" w:rsidRDefault="003D4190">
      <w:r>
        <w:separator/>
      </w:r>
    </w:p>
  </w:footnote>
  <w:footnote w:type="continuationSeparator" w:id="0">
    <w:p w:rsidR="003D4190" w:rsidRDefault="003D4190">
      <w:r>
        <w:continuationSeparator/>
      </w:r>
    </w:p>
  </w:footnote>
  <w:footnote w:id="1">
    <w:p w:rsidR="003D4190" w:rsidRDefault="003D4190">
      <w:pPr>
        <w:pStyle w:val="FootnoteText"/>
      </w:pPr>
      <w:r>
        <w:rPr>
          <w:rStyle w:val="FootnoteReference"/>
        </w:rPr>
        <w:footnoteRef/>
      </w:r>
      <w:r>
        <w:tab/>
        <w:t>At present, the Australian Tertiary Admission Rank (ATAR) is used as a nationwide university entrance score. However, at the time of data collection respondents reported state-based tertiary entrance rank (TER) or equivalent scores. The term ‘TER’ is used throughout this report to denote respondents’ university entrance scores.</w:t>
      </w:r>
    </w:p>
  </w:footnote>
  <w:footnote w:id="2">
    <w:p w:rsidR="003D4190" w:rsidRDefault="003D4190">
      <w:pPr>
        <w:pStyle w:val="FootnoteText"/>
      </w:pPr>
      <w:r>
        <w:rPr>
          <w:rStyle w:val="FootnoteReference"/>
        </w:rPr>
        <w:footnoteRef/>
      </w:r>
      <w:r>
        <w:tab/>
        <w:t>The performance measure used controls for individual student characteristics.</w:t>
      </w:r>
    </w:p>
  </w:footnote>
  <w:footnote w:id="3">
    <w:p w:rsidR="003D4190" w:rsidRDefault="003D4190">
      <w:pPr>
        <w:pStyle w:val="FootnoteText"/>
      </w:pPr>
      <w:r>
        <w:rPr>
          <w:rStyle w:val="FootnoteReference"/>
        </w:rPr>
        <w:footnoteRef/>
      </w:r>
      <w:r>
        <w:tab/>
        <w:t xml:space="preserve">PISA is </w:t>
      </w:r>
      <w:proofErr w:type="spellStart"/>
      <w:r>
        <w:t>auspiced</w:t>
      </w:r>
      <w:proofErr w:type="spellEnd"/>
      <w:r>
        <w:t xml:space="preserve"> by the Organisation for Economic Co-operation and Development (OECD).</w:t>
      </w:r>
    </w:p>
  </w:footnote>
  <w:footnote w:id="4">
    <w:p w:rsidR="003D4190" w:rsidRDefault="003D4190">
      <w:pPr>
        <w:pStyle w:val="FootnoteText"/>
      </w:pPr>
      <w:r>
        <w:rPr>
          <w:rStyle w:val="FootnoteReference"/>
        </w:rPr>
        <w:footnoteRef/>
      </w:r>
      <w:r>
        <w:tab/>
      </w:r>
      <w:r w:rsidRPr="007D23D1">
        <w:t xml:space="preserve">A school with a single student response was removed </w:t>
      </w:r>
      <w:r>
        <w:t xml:space="preserve">from the data because it had an undue influence on </w:t>
      </w:r>
      <w:r w:rsidRPr="007D23D1">
        <w:t>results.</w:t>
      </w:r>
    </w:p>
  </w:footnote>
  <w:footnote w:id="5">
    <w:p w:rsidR="003D4190" w:rsidRDefault="003D4190">
      <w:pPr>
        <w:pStyle w:val="FootnoteText"/>
      </w:pPr>
      <w:r>
        <w:rPr>
          <w:rStyle w:val="FootnoteReference"/>
        </w:rPr>
        <w:footnoteRef/>
      </w:r>
      <w:r>
        <w:tab/>
        <w:t xml:space="preserve">An appropriate score conversion was made for Queensland Overall Position scores (see </w:t>
      </w:r>
      <w:r w:rsidRPr="00C26D67">
        <w:t>Q</w:t>
      </w:r>
      <w:r>
        <w:t xml:space="preserve">ueensland Tertiary Admissions Centre </w:t>
      </w:r>
      <w:r w:rsidRPr="00C26D67">
        <w:t>2011</w:t>
      </w:r>
      <w:r>
        <w:t>).</w:t>
      </w:r>
    </w:p>
  </w:footnote>
  <w:footnote w:id="6">
    <w:p w:rsidR="003D4190" w:rsidRDefault="003D4190">
      <w:pPr>
        <w:pStyle w:val="FootnoteText"/>
      </w:pPr>
      <w:r>
        <w:rPr>
          <w:rStyle w:val="FootnoteReference"/>
        </w:rPr>
        <w:footnoteRef/>
      </w:r>
      <w:r>
        <w:tab/>
        <w:t>The LBOTE measure was aggregated to the school level from individual respondents’ declared home language (that is, ‘English’ or ‘language other than English’).</w:t>
      </w:r>
    </w:p>
  </w:footnote>
  <w:footnote w:id="7">
    <w:p w:rsidR="003D4190" w:rsidRPr="00301FAB" w:rsidRDefault="003D4190" w:rsidP="00301FAB">
      <w:pPr>
        <w:pStyle w:val="FootnoteText"/>
      </w:pPr>
      <w:r>
        <w:rPr>
          <w:rStyle w:val="FootnoteReference"/>
        </w:rPr>
        <w:footnoteRef/>
      </w:r>
      <w:r>
        <w:tab/>
        <w:t xml:space="preserve">The primary resource base measure is derived from the PISA 2006 school questionnaire. In the questionnaire, principals are asked to report the </w:t>
      </w:r>
      <w:r>
        <w:rPr>
          <w:bCs/>
        </w:rPr>
        <w:t>percentage of</w:t>
      </w:r>
      <w:r w:rsidRPr="00301FAB">
        <w:rPr>
          <w:bCs/>
        </w:rPr>
        <w:t xml:space="preserve"> </w:t>
      </w:r>
      <w:r>
        <w:rPr>
          <w:bCs/>
        </w:rPr>
        <w:t xml:space="preserve">school </w:t>
      </w:r>
      <w:r w:rsidRPr="00301FAB">
        <w:rPr>
          <w:bCs/>
        </w:rPr>
        <w:t xml:space="preserve">total funding </w:t>
      </w:r>
      <w:r>
        <w:rPr>
          <w:bCs/>
        </w:rPr>
        <w:t xml:space="preserve">that </w:t>
      </w:r>
      <w:r w:rsidRPr="00301FAB">
        <w:rPr>
          <w:bCs/>
        </w:rPr>
        <w:t>comes from</w:t>
      </w:r>
      <w:r>
        <w:rPr>
          <w:bCs/>
        </w:rPr>
        <w:t xml:space="preserve"> the government, student fees and other sources. Here, a school was considered to be primarily government funded if 50% or more of the funding was reported to come from government.</w:t>
      </w:r>
    </w:p>
  </w:footnote>
  <w:footnote w:id="8">
    <w:p w:rsidR="003D4190" w:rsidRDefault="003D4190" w:rsidP="00F85796">
      <w:pPr>
        <w:pStyle w:val="FootnoteText"/>
      </w:pPr>
      <w:r>
        <w:rPr>
          <w:rStyle w:val="FootnoteReference"/>
        </w:rPr>
        <w:footnoteRef/>
      </w:r>
      <w:r>
        <w:tab/>
      </w:r>
      <w:r w:rsidRPr="00F85796">
        <w:t xml:space="preserve">The </w:t>
      </w:r>
      <w:r w:rsidRPr="0069124B">
        <w:rPr>
          <w:iCs/>
        </w:rPr>
        <w:t>index of academic selectivity</w:t>
      </w:r>
      <w:r w:rsidRPr="00F85796">
        <w:rPr>
          <w:i/>
          <w:iCs/>
        </w:rPr>
        <w:t xml:space="preserve"> </w:t>
      </w:r>
      <w:r w:rsidRPr="00F85796">
        <w:t xml:space="preserve">(SELSCH) was derived from school principals’ responses on how </w:t>
      </w:r>
      <w:r>
        <w:t>much</w:t>
      </w:r>
      <w:r w:rsidRPr="00F85796">
        <w:t xml:space="preserve"> consideration was</w:t>
      </w:r>
      <w:r>
        <w:t xml:space="preserve"> </w:t>
      </w:r>
      <w:r w:rsidRPr="00F85796">
        <w:t>given to the following factors when students were admitted to the school, based on a scale fro</w:t>
      </w:r>
      <w:r>
        <w:t>m the response categories ‘not considered’</w:t>
      </w:r>
      <w:r w:rsidRPr="00F85796">
        <w:t>,</w:t>
      </w:r>
      <w:r>
        <w:t xml:space="preserve"> ‘considered’, ‘high priority’ and ‘prerequisite’ of items 19b and 19c in the school questionnaire</w:t>
      </w:r>
      <w:r w:rsidRPr="00F85796">
        <w:t>: student’s record of academic performance (including placement tests);</w:t>
      </w:r>
      <w:r>
        <w:t xml:space="preserve"> </w:t>
      </w:r>
      <w:r w:rsidRPr="00F85796">
        <w:t>and recommendation of feeder schools. Th</w:t>
      </w:r>
      <w:r>
        <w:t>is index has the following four</w:t>
      </w:r>
      <w:r w:rsidRPr="00F85796">
        <w:t xml:space="preserve"> categories: (1) schools where </w:t>
      </w:r>
      <w:r>
        <w:t>neither of the two factors is considered</w:t>
      </w:r>
      <w:r w:rsidRPr="00F85796">
        <w:t xml:space="preserve"> for student admittance, (2) schools considering at least one of these two factors, (3) schools where at least one of these two factors is </w:t>
      </w:r>
      <w:r>
        <w:t>a high priority</w:t>
      </w:r>
      <w:r w:rsidRPr="00F85796">
        <w:t xml:space="preserve"> for student admittance</w:t>
      </w:r>
      <w:r>
        <w:t>, and (4) schools where at least one of these two factors is a prerequisite for student admittance. For statistical reasons, the categories ‘at least one of these two factors considered’ and ‘at least one of these two factors is high priority’ were combined.</w:t>
      </w:r>
    </w:p>
  </w:footnote>
  <w:footnote w:id="9">
    <w:p w:rsidR="003D4190" w:rsidRDefault="003D4190">
      <w:pPr>
        <w:pStyle w:val="FootnoteText"/>
      </w:pPr>
      <w:r>
        <w:rPr>
          <w:rStyle w:val="FootnoteReference"/>
        </w:rPr>
        <w:footnoteRef/>
      </w:r>
      <w:r>
        <w:tab/>
        <w:t>The streaming variable captures whether a school uses streaming in some, all, or no subjects. This variable had limitations, in that the overwhelming majority of schools streamed for some subjects.</w:t>
      </w:r>
    </w:p>
  </w:footnote>
  <w:footnote w:id="10">
    <w:p w:rsidR="003D4190" w:rsidRPr="008476EE" w:rsidRDefault="003D4190" w:rsidP="008476EE">
      <w:pPr>
        <w:pStyle w:val="FootnoteText"/>
      </w:pPr>
      <w:r>
        <w:rPr>
          <w:rStyle w:val="FootnoteReference"/>
        </w:rPr>
        <w:footnoteRef/>
      </w:r>
      <w:r>
        <w:tab/>
        <w:t>The exact question to principals is as follows: ‘</w:t>
      </w:r>
      <w:r w:rsidRPr="008476EE">
        <w:rPr>
          <w:bCs/>
        </w:rPr>
        <w:t xml:space="preserve">In your school, about how many students </w:t>
      </w:r>
      <w:r>
        <w:rPr>
          <w:bCs/>
        </w:rPr>
        <w:t xml:space="preserve">... </w:t>
      </w:r>
      <w:r w:rsidRPr="008476EE">
        <w:rPr>
          <w:bCs/>
        </w:rPr>
        <w:t>receive some training within local</w:t>
      </w:r>
      <w:r>
        <w:rPr>
          <w:bCs/>
        </w:rPr>
        <w:t xml:space="preserve"> </w:t>
      </w:r>
      <w:r w:rsidRPr="008476EE">
        <w:rPr>
          <w:bCs/>
        </w:rPr>
        <w:t>businesses as part of school activities during the normal</w:t>
      </w:r>
      <w:r>
        <w:rPr>
          <w:bCs/>
        </w:rPr>
        <w:t xml:space="preserve"> </w:t>
      </w:r>
      <w:r w:rsidRPr="008476EE">
        <w:rPr>
          <w:bCs/>
        </w:rPr>
        <w:t>school year (e.g. apprenticeships)?</w:t>
      </w:r>
      <w:proofErr w:type="gramStart"/>
      <w:r>
        <w:rPr>
          <w:bCs/>
        </w:rPr>
        <w:t>’.</w:t>
      </w:r>
      <w:proofErr w:type="gramEnd"/>
    </w:p>
  </w:footnote>
  <w:footnote w:id="11">
    <w:p w:rsidR="003D4190" w:rsidRDefault="003D4190">
      <w:pPr>
        <w:pStyle w:val="FootnoteText"/>
      </w:pPr>
      <w:r w:rsidRPr="00CB152C">
        <w:rPr>
          <w:rStyle w:val="FootnoteReference"/>
        </w:rPr>
        <w:footnoteRef/>
      </w:r>
      <w:r>
        <w:tab/>
      </w:r>
      <w:r w:rsidRPr="00CB152C">
        <w:t xml:space="preserve">The measure of a school’s responsibility </w:t>
      </w:r>
      <w:r>
        <w:t>over resources was created from items SC11QA1—</w:t>
      </w:r>
      <w:r w:rsidRPr="00CB152C">
        <w:t>SC11QF4 in the PISA school questionnaire. The measure of a school’s respons</w:t>
      </w:r>
      <w:r>
        <w:t>ibility over the curriculum was created from items SC11QG1—</w:t>
      </w:r>
      <w:r w:rsidRPr="00CB152C">
        <w:t>SC11QL4 in the PISA school questionnaire</w:t>
      </w:r>
      <w:r>
        <w:t>. Details on deriving autonomy measures are provided in OECD (2010).</w:t>
      </w:r>
    </w:p>
  </w:footnote>
  <w:footnote w:id="12">
    <w:p w:rsidR="003D4190" w:rsidRDefault="003D4190" w:rsidP="00A30962">
      <w:pPr>
        <w:pStyle w:val="FootnoteText"/>
      </w:pPr>
      <w:r>
        <w:rPr>
          <w:rStyle w:val="FootnoteReference"/>
        </w:rPr>
        <w:footnoteRef/>
      </w:r>
      <w:r>
        <w:tab/>
        <w:t xml:space="preserve">Principals are asked whether there is/are (1) </w:t>
      </w:r>
      <w:r w:rsidRPr="00A30962">
        <w:t>two or more other schools</w:t>
      </w:r>
      <w:r>
        <w:t xml:space="preserve">, (2) </w:t>
      </w:r>
      <w:r w:rsidRPr="00A30962">
        <w:t>one other school</w:t>
      </w:r>
      <w:r>
        <w:t xml:space="preserve">, or (3) </w:t>
      </w:r>
      <w:r w:rsidRPr="00A30962">
        <w:t>no other schools i</w:t>
      </w:r>
      <w:r>
        <w:t>n this area that compete for their</w:t>
      </w:r>
      <w:r w:rsidRPr="00A30962">
        <w:t xml:space="preserve"> students</w:t>
      </w:r>
      <w:r>
        <w:t>.</w:t>
      </w:r>
    </w:p>
  </w:footnote>
  <w:footnote w:id="13">
    <w:p w:rsidR="003D4190" w:rsidRDefault="003D4190">
      <w:pPr>
        <w:pStyle w:val="FootnoteText"/>
      </w:pPr>
      <w:r>
        <w:rPr>
          <w:rStyle w:val="FootnoteReference"/>
        </w:rPr>
        <w:footnoteRef/>
      </w:r>
      <w:r>
        <w:tab/>
        <w:t>The inclusion of the TER variable in the model of the probability of going to university is important. Without it, the school-level component is around 25%. This means that most of the impact of schools on the probability of going to university comes through the effect on TER, but there is still an important effect on university enrolment over and above the effect on TER.</w:t>
      </w:r>
    </w:p>
  </w:footnote>
  <w:footnote w:id="14">
    <w:p w:rsidR="003D4190" w:rsidRDefault="003D4190">
      <w:pPr>
        <w:pStyle w:val="FootnoteText"/>
      </w:pPr>
      <w:r>
        <w:rPr>
          <w:rStyle w:val="FootnoteReference"/>
        </w:rPr>
        <w:footnoteRef/>
      </w:r>
      <w:r>
        <w:tab/>
        <w:t>T</w:t>
      </w:r>
      <w:r w:rsidRPr="005751FB">
        <w:t xml:space="preserve">wo predictors are said to have </w:t>
      </w:r>
      <w:r>
        <w:t>an interaction effect on the outcome</w:t>
      </w:r>
      <w:r w:rsidRPr="005751FB">
        <w:t xml:space="preserve"> </w:t>
      </w:r>
      <w:r>
        <w:t>of interest if the effect of one predictor</w:t>
      </w:r>
      <w:r w:rsidRPr="005751FB">
        <w:t xml:space="preserve"> depends on the value of the other predictor.</w:t>
      </w:r>
    </w:p>
  </w:footnote>
  <w:footnote w:id="15">
    <w:p w:rsidR="003D4190" w:rsidRDefault="003D4190" w:rsidP="00915BC3">
      <w:pPr>
        <w:pStyle w:val="FootnoteText"/>
      </w:pPr>
      <w:r>
        <w:rPr>
          <w:rStyle w:val="FootnoteReference"/>
        </w:rPr>
        <w:footnoteRef/>
      </w:r>
      <w:r>
        <w:tab/>
        <w:t>The results for LBOTE appear somewhat curious, with those schools reporting low proportions of LBOTE students (Q1) apparently performing better than those with no LBOTE students. However, many of the ‘No LBOTE’ schools are likely to have some LBOTE students in their school populations. Thus, it makes sense to combine the ‘No LBOTE’ and Q1 categories. The combined category has a small positive effect, leaving Q4 as the category that really stands out.</w:t>
      </w:r>
    </w:p>
  </w:footnote>
  <w:footnote w:id="16">
    <w:p w:rsidR="003D4190" w:rsidRPr="00B568B7" w:rsidRDefault="003D4190">
      <w:pPr>
        <w:pStyle w:val="FootnoteText"/>
      </w:pPr>
      <w:r w:rsidRPr="00B568B7">
        <w:rPr>
          <w:rStyle w:val="FootnoteReference"/>
        </w:rPr>
        <w:footnoteRef/>
      </w:r>
      <w:r w:rsidRPr="00B568B7">
        <w:t xml:space="preserve"> In a previous study, Marks (2007) had also examined the impact of school attributes on Year 12 completion. His study found no evidence for a significant independent school-SES effect on Year 12 completion.</w:t>
      </w:r>
    </w:p>
  </w:footnote>
  <w:footnote w:id="17">
    <w:p w:rsidR="003D4190" w:rsidRDefault="003D4190">
      <w:pPr>
        <w:pStyle w:val="FootnoteText"/>
      </w:pPr>
      <w:r>
        <w:rPr>
          <w:rStyle w:val="FootnoteReference"/>
        </w:rPr>
        <w:footnoteRef/>
      </w:r>
      <w:r>
        <w:tab/>
        <w:t>As mentioned earlier, these effects contribute to a given school’s overall ‘ethos’, which has an important influence on individual student achievement (</w:t>
      </w:r>
      <w:proofErr w:type="spellStart"/>
      <w:r>
        <w:t>Hanushek</w:t>
      </w:r>
      <w:proofErr w:type="spellEnd"/>
      <w:r>
        <w:t xml:space="preserve"> et al. 2001).</w:t>
      </w:r>
    </w:p>
  </w:footnote>
  <w:footnote w:id="18">
    <w:p w:rsidR="003D4190" w:rsidRDefault="003D4190" w:rsidP="00F6511B">
      <w:pPr>
        <w:pStyle w:val="FootnoteText"/>
        <w:ind w:right="-143"/>
      </w:pPr>
      <w:r>
        <w:rPr>
          <w:rStyle w:val="FootnoteReference"/>
        </w:rPr>
        <w:footnoteRef/>
      </w:r>
      <w:r>
        <w:tab/>
        <w:t>Figure 2 also shows that the multi-level model explains more than half of the variation in TER that is attributable to student-level characteristics (that is, 41.6% explained student-level variation out of 80.3% total student-level variation).</w:t>
      </w:r>
    </w:p>
  </w:footnote>
  <w:footnote w:id="19">
    <w:p w:rsidR="003D4190" w:rsidRDefault="003D4190" w:rsidP="000025EB">
      <w:pPr>
        <w:pStyle w:val="FootnoteText"/>
        <w:ind w:right="-143"/>
      </w:pPr>
      <w:r>
        <w:rPr>
          <w:rStyle w:val="FootnoteReference"/>
        </w:rPr>
        <w:footnoteRef/>
      </w:r>
      <w:r>
        <w:tab/>
        <w:t xml:space="preserve">Readers are cautioned that the interpretation of results from multi-level models depends on the nature of the outcome variable. With continuous outcome variables such as TER, the </w:t>
      </w:r>
      <w:r w:rsidRPr="007A19B7">
        <w:rPr>
          <w:i/>
        </w:rPr>
        <w:t>ß</w:t>
      </w:r>
      <w:r>
        <w:t xml:space="preserve">-coefficients can be interpreted directly as the change in TER score points per every one-unit change in the predictor’s unit of measurement. For dichotomous outcome variables such as university enrolment, </w:t>
      </w:r>
      <w:r w:rsidRPr="007A19B7">
        <w:rPr>
          <w:i/>
        </w:rPr>
        <w:t>ß</w:t>
      </w:r>
      <w:r>
        <w:t>-coefficients cannot be interpreted directly and are therefore commonly converted to odds ratios.</w:t>
      </w:r>
      <w:r w:rsidRPr="009B4F99">
        <w:t xml:space="preserve"> </w:t>
      </w:r>
      <w:r>
        <w:t>For instance, in the case of university enrolment the odds ratio for Catholic schools represents the odds of Catholic school students being enrolled in university study relative to the odds of students in government schools, who are chosen as the reference category.</w:t>
      </w:r>
      <w:r w:rsidRPr="009B4F99">
        <w:t xml:space="preserve"> </w:t>
      </w:r>
      <w:r>
        <w:t>If the odds</w:t>
      </w:r>
      <w:r w:rsidRPr="004F4A11">
        <w:t xml:space="preserve"> are equal</w:t>
      </w:r>
      <w:r>
        <w:t xml:space="preserve"> for both Catholic and government school students, </w:t>
      </w:r>
      <w:r w:rsidRPr="004F4A11">
        <w:t>the odds ratio will be 1</w:t>
      </w:r>
      <w:r>
        <w:t>.</w:t>
      </w:r>
      <w:r w:rsidRPr="004F4A11">
        <w:t xml:space="preserve"> </w:t>
      </w:r>
      <w:r>
        <w:t>I</w:t>
      </w:r>
      <w:r w:rsidRPr="004F4A11">
        <w:t xml:space="preserve">f the odds </w:t>
      </w:r>
      <w:r>
        <w:t>of being enrolled in university are greater for students from Catholic schools</w:t>
      </w:r>
      <w:r w:rsidRPr="004F4A11">
        <w:t xml:space="preserve">, the odds ratio will be greater than 1. </w:t>
      </w:r>
      <w:r>
        <w:t xml:space="preserve">Likewise, if the odds are greater for students from government schools, the odds ratio will be less than 1. For </w:t>
      </w:r>
      <w:r w:rsidRPr="009B4F99">
        <w:t>continuous</w:t>
      </w:r>
      <w:r>
        <w:t xml:space="preserve"> predictors such as school-level SES, the odds ratio is interpreted as </w:t>
      </w:r>
      <w:r w:rsidRPr="009B4F99">
        <w:t xml:space="preserve">the </w:t>
      </w:r>
      <w:r>
        <w:t xml:space="preserve">change in the </w:t>
      </w:r>
      <w:r w:rsidRPr="009B4F99">
        <w:t xml:space="preserve">odds of </w:t>
      </w:r>
      <w:r>
        <w:t xml:space="preserve">being enrolled in university </w:t>
      </w:r>
      <w:r w:rsidRPr="005123CE">
        <w:t>as a result of a</w:t>
      </w:r>
      <w:r>
        <w:t xml:space="preserve"> one-unit change in the predictors’ respective unit of measurement. For the standardised school-level SES variable, this means a change of one standard deviation.</w:t>
      </w:r>
    </w:p>
  </w:footnote>
  <w:footnote w:id="20">
    <w:p w:rsidR="003D4190" w:rsidRDefault="003D4190" w:rsidP="00117A52">
      <w:pPr>
        <w:pStyle w:val="FootnoteText"/>
      </w:pPr>
      <w:r>
        <w:rPr>
          <w:rStyle w:val="FootnoteReference"/>
        </w:rPr>
        <w:footnoteRef/>
      </w:r>
      <w:r>
        <w:tab/>
        <w:t xml:space="preserve">For technical details on CHAID, readers are referred to Biggs, De Ville and </w:t>
      </w:r>
      <w:proofErr w:type="spellStart"/>
      <w:r>
        <w:t>Suen</w:t>
      </w:r>
      <w:proofErr w:type="spellEnd"/>
      <w:r>
        <w:t xml:space="preserve"> (1991) or </w:t>
      </w:r>
      <w:proofErr w:type="spellStart"/>
      <w:r>
        <w:t>Magidson</w:t>
      </w:r>
      <w:proofErr w:type="spellEnd"/>
      <w:r>
        <w:t xml:space="preserve"> (1993).</w:t>
      </w:r>
    </w:p>
  </w:footnote>
  <w:footnote w:id="21">
    <w:p w:rsidR="003D4190" w:rsidRDefault="003D4190" w:rsidP="007954A8">
      <w:pPr>
        <w:pStyle w:val="FootnoteText"/>
        <w:ind w:right="-143"/>
      </w:pPr>
      <w:r>
        <w:rPr>
          <w:rStyle w:val="FootnoteReference"/>
        </w:rPr>
        <w:footnoteRef/>
      </w:r>
      <w:r>
        <w:tab/>
        <w:t>As shown in table 2, no practically meaningful difference in TER scores exists between independent and Catholic schools.</w:t>
      </w:r>
    </w:p>
  </w:footnote>
  <w:footnote w:id="22">
    <w:p w:rsidR="003D4190" w:rsidRDefault="003D4190">
      <w:pPr>
        <w:pStyle w:val="FootnoteText"/>
      </w:pPr>
      <w:r>
        <w:rPr>
          <w:rStyle w:val="FootnoteReference"/>
        </w:rPr>
        <w:footnoteRef/>
      </w:r>
      <w:r>
        <w:tab/>
        <w:t>The effects of gender mix on government schools could not be reliably determined because only eight (3.7%) government schools in the TER sample were single-sex.</w:t>
      </w:r>
    </w:p>
  </w:footnote>
  <w:footnote w:id="23">
    <w:p w:rsidR="003D4190" w:rsidRDefault="003D4190" w:rsidP="00117A52">
      <w:pPr>
        <w:pStyle w:val="FootnoteText"/>
      </w:pPr>
      <w:r>
        <w:rPr>
          <w:rStyle w:val="FootnoteReference"/>
        </w:rPr>
        <w:footnoteRef/>
      </w:r>
      <w:r>
        <w:tab/>
        <w:t xml:space="preserve">Readers are reminded that the school-level socioeconomic status measure is standardised to a mean of </w:t>
      </w:r>
      <w:r w:rsidRPr="00EF1D94">
        <w:rPr>
          <w:i/>
        </w:rPr>
        <w:t>1</w:t>
      </w:r>
      <w:r>
        <w:t xml:space="preserve"> and a standard deviation of </w:t>
      </w:r>
      <w:r w:rsidRPr="00EF1D94">
        <w:rPr>
          <w:i/>
        </w:rPr>
        <w:t>0</w:t>
      </w:r>
      <w:r>
        <w:t>.</w:t>
      </w:r>
    </w:p>
  </w:footnote>
  <w:footnote w:id="24">
    <w:p w:rsidR="003D4190" w:rsidRDefault="003D4190" w:rsidP="000862BB">
      <w:pPr>
        <w:pStyle w:val="FootnoteText"/>
      </w:pPr>
      <w:r>
        <w:rPr>
          <w:rStyle w:val="FootnoteReference"/>
        </w:rPr>
        <w:footnoteRef/>
      </w:r>
      <w:r>
        <w:tab/>
        <w:t xml:space="preserve">Cluster analysis </w:t>
      </w:r>
      <w:r w:rsidRPr="0005279D">
        <w:t xml:space="preserve">is an exploratory data analysis method used to </w:t>
      </w:r>
      <w:r>
        <w:t>group similar entities across a range</w:t>
      </w:r>
      <w:r w:rsidRPr="00661A5E">
        <w:t xml:space="preserve"> of variables. </w:t>
      </w:r>
      <w:r>
        <w:t xml:space="preserve">For more details on cluster analysis, readers are referred to </w:t>
      </w:r>
      <w:proofErr w:type="spellStart"/>
      <w:r>
        <w:t>Everitt</w:t>
      </w:r>
      <w:proofErr w:type="spellEnd"/>
      <w:r>
        <w:t xml:space="preserve"> et al. (2011). Detailed results of the cluster analysis are not presented due to space restrictions, but are available from the authors upon request.</w:t>
      </w:r>
    </w:p>
  </w:footnote>
  <w:footnote w:id="25">
    <w:p w:rsidR="003D4190" w:rsidRDefault="003D4190">
      <w:pPr>
        <w:pStyle w:val="FootnoteText"/>
      </w:pPr>
      <w:r>
        <w:rPr>
          <w:rStyle w:val="FootnoteReference"/>
        </w:rPr>
        <w:footnoteRef/>
      </w:r>
      <w:r>
        <w:tab/>
      </w:r>
      <w:r w:rsidRPr="00F85796">
        <w:t xml:space="preserve">The </w:t>
      </w:r>
      <w:r w:rsidRPr="00D42F73">
        <w:rPr>
          <w:iCs/>
        </w:rPr>
        <w:t>index of academic selectivity</w:t>
      </w:r>
      <w:r w:rsidRPr="00F85796">
        <w:rPr>
          <w:i/>
          <w:iCs/>
        </w:rPr>
        <w:t xml:space="preserve"> </w:t>
      </w:r>
      <w:r w:rsidRPr="00F85796">
        <w:t xml:space="preserve">(SELSCH) was derived from school principals’ responses on how </w:t>
      </w:r>
      <w:r>
        <w:t>much</w:t>
      </w:r>
      <w:r w:rsidRPr="00F85796">
        <w:t xml:space="preserve"> consideration was</w:t>
      </w:r>
      <w:r>
        <w:t xml:space="preserve"> </w:t>
      </w:r>
      <w:r w:rsidRPr="00F85796">
        <w:t>given to the following factors when students were admitted to the school, based on a scale fro</w:t>
      </w:r>
      <w:r>
        <w:t>m the response categories ‘not considered’</w:t>
      </w:r>
      <w:r w:rsidRPr="00F85796">
        <w:t>,</w:t>
      </w:r>
      <w:r>
        <w:t xml:space="preserve"> ‘considered’, ‘high priority’ and ‘prerequisite’ of items 19b and 19c in the school questionnaire</w:t>
      </w:r>
      <w:r w:rsidRPr="00F85796">
        <w:t>: student’s record of academic performance (including placement tests);</w:t>
      </w:r>
      <w:r>
        <w:t xml:space="preserve"> </w:t>
      </w:r>
      <w:r w:rsidRPr="00F85796">
        <w:t>and recommendation of feeder schools. Th</w:t>
      </w:r>
      <w:r>
        <w:t>is index has the following four</w:t>
      </w:r>
      <w:r w:rsidRPr="00F85796">
        <w:t xml:space="preserve"> categories: (1) schools where </w:t>
      </w:r>
      <w:r>
        <w:t>neither of the two factors is considered</w:t>
      </w:r>
      <w:r w:rsidRPr="00F85796">
        <w:t xml:space="preserve"> for student admittance, (2) schools considering at least one of these two factors, (3) schools where at least one of these two factors is </w:t>
      </w:r>
      <w:r>
        <w:t>a high priority</w:t>
      </w:r>
      <w:r w:rsidRPr="00F85796">
        <w:t xml:space="preserve"> for student admittance</w:t>
      </w:r>
      <w:r>
        <w:t>, and (4) schools where at least one of these two factors is a prerequisite for student admittance. For statistical reasons, the categories ‘at least one of these two factors considered’ and ‘at least one of these two factors is high priority’ were combined.</w:t>
      </w:r>
    </w:p>
  </w:footnote>
  <w:footnote w:id="26">
    <w:p w:rsidR="003D4190" w:rsidRDefault="003D4190" w:rsidP="00AD3591">
      <w:pPr>
        <w:pStyle w:val="FootnoteText"/>
      </w:pPr>
      <w:r>
        <w:rPr>
          <w:rStyle w:val="FootnoteReference"/>
        </w:rPr>
        <w:footnoteRef/>
      </w:r>
      <w:r>
        <w:tab/>
        <w:t xml:space="preserve">This attribute is based on the same </w:t>
      </w:r>
      <w:r w:rsidRPr="00F85796">
        <w:t xml:space="preserve">school principals’ responses on how </w:t>
      </w:r>
      <w:r>
        <w:t>much</w:t>
      </w:r>
      <w:r w:rsidRPr="00F85796">
        <w:t xml:space="preserve"> consideration was</w:t>
      </w:r>
      <w:r>
        <w:t xml:space="preserve"> </w:t>
      </w:r>
      <w:r w:rsidRPr="00F85796">
        <w:t>given to the following factors when students were admitted to the school</w:t>
      </w:r>
      <w:r>
        <w:t>. However, here the question is with regard to ‘p</w:t>
      </w:r>
      <w:r w:rsidRPr="00AD3591">
        <w:t>arents’ endorsement of the</w:t>
      </w:r>
      <w:r>
        <w:t xml:space="preserve"> </w:t>
      </w:r>
      <w:r w:rsidRPr="00AD3591">
        <w:t>instructional or religious</w:t>
      </w:r>
      <w:r>
        <w:t xml:space="preserve"> </w:t>
      </w:r>
      <w:r w:rsidRPr="00AD3591">
        <w:t>philosophy of the school</w:t>
      </w:r>
      <w:r>
        <w:t>’ (item 19d of the school questionnaire).</w:t>
      </w:r>
    </w:p>
  </w:footnote>
  <w:footnote w:id="27">
    <w:p w:rsidR="003D4190" w:rsidRDefault="003D4190">
      <w:pPr>
        <w:pStyle w:val="FootnoteText"/>
      </w:pPr>
      <w:r>
        <w:rPr>
          <w:rStyle w:val="FootnoteReference"/>
        </w:rPr>
        <w:footnoteRef/>
      </w:r>
      <w:r>
        <w:tab/>
        <w:t>As stated earlier, these idiosyncratic effects contribute to a given school’s overall ‘ethos’, which has an important influence on individual student achievement (</w:t>
      </w:r>
      <w:proofErr w:type="spellStart"/>
      <w:r>
        <w:t>Hanushek</w:t>
      </w:r>
      <w:proofErr w:type="spellEnd"/>
      <w:r>
        <w:t xml:space="preserve"> et al. 2001).</w:t>
      </w:r>
    </w:p>
  </w:footnote>
  <w:footnote w:id="28">
    <w:p w:rsidR="003D4190" w:rsidRDefault="003D4190">
      <w:pPr>
        <w:pStyle w:val="FootnoteText"/>
      </w:pPr>
      <w:r>
        <w:rPr>
          <w:rStyle w:val="FootnoteReference"/>
        </w:rPr>
        <w:footnoteRef/>
      </w:r>
      <w:r>
        <w:tab/>
        <w:t>Additional information on the logistic scale is provided in appendix G.</w:t>
      </w:r>
    </w:p>
  </w:footnote>
  <w:footnote w:id="29">
    <w:p w:rsidR="003D4190" w:rsidRDefault="003D4190" w:rsidP="005A180F">
      <w:pPr>
        <w:pStyle w:val="FootnoteText"/>
      </w:pPr>
      <w:r>
        <w:rPr>
          <w:rStyle w:val="FootnoteReference"/>
        </w:rPr>
        <w:footnoteRef/>
      </w:r>
      <w:r>
        <w:tab/>
        <w:t>Each student in PISA received a set of five achievement scores for mathematics, reading, and science, respectively. In this study, the first of five achievement scores was used from each subject area. Interested readers are referred to OECD (2009) for details on the creation of PISA achievement scores.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653609" w:rsidRDefault="003D4190" w:rsidP="006536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653609" w:rsidRDefault="003D4190" w:rsidP="006536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B52C80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A982687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DF0605C"/>
    <w:multiLevelType w:val="hybridMultilevel"/>
    <w:tmpl w:val="DC94B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AF979B3"/>
    <w:multiLevelType w:val="hybridMultilevel"/>
    <w:tmpl w:val="17884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8334F6"/>
    <w:multiLevelType w:val="hybridMultilevel"/>
    <w:tmpl w:val="F9B40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6266D82"/>
    <w:multiLevelType w:val="hybridMultilevel"/>
    <w:tmpl w:val="AC109590"/>
    <w:lvl w:ilvl="0" w:tplc="1E26F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9F75A74"/>
    <w:multiLevelType w:val="hybridMultilevel"/>
    <w:tmpl w:val="36302E0A"/>
    <w:lvl w:ilvl="0" w:tplc="1E26F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10A02C5"/>
    <w:multiLevelType w:val="hybridMultilevel"/>
    <w:tmpl w:val="B84CC4F0"/>
    <w:lvl w:ilvl="0" w:tplc="0C090001">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6A575E2E"/>
    <w:multiLevelType w:val="hybridMultilevel"/>
    <w:tmpl w:val="BAF4B3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E6568BB"/>
    <w:multiLevelType w:val="hybridMultilevel"/>
    <w:tmpl w:val="7D744170"/>
    <w:lvl w:ilvl="0" w:tplc="08090001">
      <w:start w:val="1"/>
      <w:numFmt w:val="bullet"/>
      <w:pStyle w:val="Dotpoint1"/>
      <w:lvlText w:val=""/>
      <w:lvlJc w:val="left"/>
      <w:pPr>
        <w:ind w:left="502"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10"/>
  </w:num>
  <w:num w:numId="7">
    <w:abstractNumId w:val="8"/>
  </w:num>
  <w:num w:numId="8">
    <w:abstractNumId w:val="2"/>
  </w:num>
  <w:num w:numId="9">
    <w:abstractNumId w:val="9"/>
  </w:num>
  <w:num w:numId="10">
    <w:abstractNumId w:val="7"/>
  </w:num>
  <w:num w:numId="11">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F7315F"/>
    <w:rsid w:val="000002DB"/>
    <w:rsid w:val="00000F81"/>
    <w:rsid w:val="000018BF"/>
    <w:rsid w:val="00001EDE"/>
    <w:rsid w:val="00001EEB"/>
    <w:rsid w:val="00002448"/>
    <w:rsid w:val="000025EB"/>
    <w:rsid w:val="0000351B"/>
    <w:rsid w:val="00004490"/>
    <w:rsid w:val="0000612D"/>
    <w:rsid w:val="00006194"/>
    <w:rsid w:val="00006913"/>
    <w:rsid w:val="00006B7E"/>
    <w:rsid w:val="00006FB8"/>
    <w:rsid w:val="00010609"/>
    <w:rsid w:val="000108B2"/>
    <w:rsid w:val="00011008"/>
    <w:rsid w:val="0001150E"/>
    <w:rsid w:val="00012564"/>
    <w:rsid w:val="00012724"/>
    <w:rsid w:val="00012EC0"/>
    <w:rsid w:val="00013265"/>
    <w:rsid w:val="0001399F"/>
    <w:rsid w:val="0001491B"/>
    <w:rsid w:val="00015797"/>
    <w:rsid w:val="000173E7"/>
    <w:rsid w:val="00017748"/>
    <w:rsid w:val="0001776F"/>
    <w:rsid w:val="00017D03"/>
    <w:rsid w:val="000200AC"/>
    <w:rsid w:val="00020E00"/>
    <w:rsid w:val="000218A0"/>
    <w:rsid w:val="00021997"/>
    <w:rsid w:val="00021E5C"/>
    <w:rsid w:val="00022290"/>
    <w:rsid w:val="0002231E"/>
    <w:rsid w:val="00022983"/>
    <w:rsid w:val="00023081"/>
    <w:rsid w:val="000235A6"/>
    <w:rsid w:val="00023E80"/>
    <w:rsid w:val="0002485A"/>
    <w:rsid w:val="00025E81"/>
    <w:rsid w:val="000263C3"/>
    <w:rsid w:val="00026D3A"/>
    <w:rsid w:val="00030777"/>
    <w:rsid w:val="000315D7"/>
    <w:rsid w:val="000317B0"/>
    <w:rsid w:val="000318F7"/>
    <w:rsid w:val="000323BE"/>
    <w:rsid w:val="000329BA"/>
    <w:rsid w:val="000333BE"/>
    <w:rsid w:val="00033AE3"/>
    <w:rsid w:val="0003410F"/>
    <w:rsid w:val="00036776"/>
    <w:rsid w:val="00036957"/>
    <w:rsid w:val="00036BCA"/>
    <w:rsid w:val="00037001"/>
    <w:rsid w:val="000408B0"/>
    <w:rsid w:val="00040FED"/>
    <w:rsid w:val="000411A7"/>
    <w:rsid w:val="0004164B"/>
    <w:rsid w:val="00041767"/>
    <w:rsid w:val="00041C32"/>
    <w:rsid w:val="00041CD8"/>
    <w:rsid w:val="00042C5D"/>
    <w:rsid w:val="000435D7"/>
    <w:rsid w:val="0004422D"/>
    <w:rsid w:val="0004467E"/>
    <w:rsid w:val="00044A70"/>
    <w:rsid w:val="000450D3"/>
    <w:rsid w:val="00045ACF"/>
    <w:rsid w:val="0004631A"/>
    <w:rsid w:val="00046369"/>
    <w:rsid w:val="000517A8"/>
    <w:rsid w:val="00052161"/>
    <w:rsid w:val="000522C9"/>
    <w:rsid w:val="00052692"/>
    <w:rsid w:val="0005279D"/>
    <w:rsid w:val="0005399B"/>
    <w:rsid w:val="000545ED"/>
    <w:rsid w:val="0005521C"/>
    <w:rsid w:val="00055C76"/>
    <w:rsid w:val="000560F7"/>
    <w:rsid w:val="00057F8F"/>
    <w:rsid w:val="00060839"/>
    <w:rsid w:val="0006125F"/>
    <w:rsid w:val="000627C1"/>
    <w:rsid w:val="00062B95"/>
    <w:rsid w:val="00062C01"/>
    <w:rsid w:val="00064880"/>
    <w:rsid w:val="00064BE0"/>
    <w:rsid w:val="00064DFE"/>
    <w:rsid w:val="0006672D"/>
    <w:rsid w:val="00067181"/>
    <w:rsid w:val="00067FA7"/>
    <w:rsid w:val="00070F65"/>
    <w:rsid w:val="0007186E"/>
    <w:rsid w:val="00071B3D"/>
    <w:rsid w:val="00071BAA"/>
    <w:rsid w:val="00072096"/>
    <w:rsid w:val="0007216E"/>
    <w:rsid w:val="000737FE"/>
    <w:rsid w:val="00074BD4"/>
    <w:rsid w:val="00074CD4"/>
    <w:rsid w:val="00074EF4"/>
    <w:rsid w:val="000760D1"/>
    <w:rsid w:val="00077B50"/>
    <w:rsid w:val="000801A5"/>
    <w:rsid w:val="00080A26"/>
    <w:rsid w:val="00082155"/>
    <w:rsid w:val="00082D7F"/>
    <w:rsid w:val="0008378B"/>
    <w:rsid w:val="00083F46"/>
    <w:rsid w:val="0008458B"/>
    <w:rsid w:val="00084FB6"/>
    <w:rsid w:val="000851F0"/>
    <w:rsid w:val="000862BB"/>
    <w:rsid w:val="00086A7D"/>
    <w:rsid w:val="0008764E"/>
    <w:rsid w:val="000877A2"/>
    <w:rsid w:val="00092251"/>
    <w:rsid w:val="000923DB"/>
    <w:rsid w:val="000927DA"/>
    <w:rsid w:val="00093166"/>
    <w:rsid w:val="00093E7E"/>
    <w:rsid w:val="00094B39"/>
    <w:rsid w:val="00094FF9"/>
    <w:rsid w:val="000957C3"/>
    <w:rsid w:val="00096351"/>
    <w:rsid w:val="00096772"/>
    <w:rsid w:val="000977AD"/>
    <w:rsid w:val="000977F9"/>
    <w:rsid w:val="00097A9E"/>
    <w:rsid w:val="000A0745"/>
    <w:rsid w:val="000A1D04"/>
    <w:rsid w:val="000A1F59"/>
    <w:rsid w:val="000A3312"/>
    <w:rsid w:val="000A40C9"/>
    <w:rsid w:val="000A4596"/>
    <w:rsid w:val="000A52D4"/>
    <w:rsid w:val="000A53E1"/>
    <w:rsid w:val="000A54B0"/>
    <w:rsid w:val="000A6288"/>
    <w:rsid w:val="000A7201"/>
    <w:rsid w:val="000A79BA"/>
    <w:rsid w:val="000B2573"/>
    <w:rsid w:val="000B26AD"/>
    <w:rsid w:val="000B50D5"/>
    <w:rsid w:val="000B5349"/>
    <w:rsid w:val="000B5A9E"/>
    <w:rsid w:val="000B6218"/>
    <w:rsid w:val="000B6CB0"/>
    <w:rsid w:val="000B7375"/>
    <w:rsid w:val="000B7409"/>
    <w:rsid w:val="000C02A6"/>
    <w:rsid w:val="000C0B06"/>
    <w:rsid w:val="000C1BA1"/>
    <w:rsid w:val="000C1C84"/>
    <w:rsid w:val="000C3349"/>
    <w:rsid w:val="000C3B0F"/>
    <w:rsid w:val="000C48B1"/>
    <w:rsid w:val="000C51C3"/>
    <w:rsid w:val="000C55E7"/>
    <w:rsid w:val="000C5941"/>
    <w:rsid w:val="000C5D3E"/>
    <w:rsid w:val="000C5E14"/>
    <w:rsid w:val="000C6161"/>
    <w:rsid w:val="000C6DE1"/>
    <w:rsid w:val="000C74A9"/>
    <w:rsid w:val="000C76FA"/>
    <w:rsid w:val="000C7954"/>
    <w:rsid w:val="000D0B82"/>
    <w:rsid w:val="000D0B89"/>
    <w:rsid w:val="000D1730"/>
    <w:rsid w:val="000D53A6"/>
    <w:rsid w:val="000D54BB"/>
    <w:rsid w:val="000D72AC"/>
    <w:rsid w:val="000D7543"/>
    <w:rsid w:val="000D7CFB"/>
    <w:rsid w:val="000E00A7"/>
    <w:rsid w:val="000E012D"/>
    <w:rsid w:val="000E04C6"/>
    <w:rsid w:val="000E0636"/>
    <w:rsid w:val="000E1341"/>
    <w:rsid w:val="000E2E96"/>
    <w:rsid w:val="000E3495"/>
    <w:rsid w:val="000E34D5"/>
    <w:rsid w:val="000E3796"/>
    <w:rsid w:val="000E3ACD"/>
    <w:rsid w:val="000E40AB"/>
    <w:rsid w:val="000E46B0"/>
    <w:rsid w:val="000E480B"/>
    <w:rsid w:val="000E6239"/>
    <w:rsid w:val="000F0F4D"/>
    <w:rsid w:val="000F2326"/>
    <w:rsid w:val="000F28A7"/>
    <w:rsid w:val="000F2B63"/>
    <w:rsid w:val="000F3634"/>
    <w:rsid w:val="000F3831"/>
    <w:rsid w:val="000F48DC"/>
    <w:rsid w:val="000F4908"/>
    <w:rsid w:val="000F4E4E"/>
    <w:rsid w:val="000F556E"/>
    <w:rsid w:val="000F594B"/>
    <w:rsid w:val="000F641C"/>
    <w:rsid w:val="000F68F0"/>
    <w:rsid w:val="000F7D90"/>
    <w:rsid w:val="00100BA1"/>
    <w:rsid w:val="0010246B"/>
    <w:rsid w:val="00102CFC"/>
    <w:rsid w:val="0010476B"/>
    <w:rsid w:val="00105237"/>
    <w:rsid w:val="00106BB4"/>
    <w:rsid w:val="0010761A"/>
    <w:rsid w:val="001102F4"/>
    <w:rsid w:val="001112AD"/>
    <w:rsid w:val="00111C17"/>
    <w:rsid w:val="00112BED"/>
    <w:rsid w:val="00112F0E"/>
    <w:rsid w:val="00113BD8"/>
    <w:rsid w:val="00114A74"/>
    <w:rsid w:val="00114CC8"/>
    <w:rsid w:val="001153DD"/>
    <w:rsid w:val="0011636E"/>
    <w:rsid w:val="00116727"/>
    <w:rsid w:val="0011717B"/>
    <w:rsid w:val="00117374"/>
    <w:rsid w:val="00117A52"/>
    <w:rsid w:val="00120D2C"/>
    <w:rsid w:val="00121167"/>
    <w:rsid w:val="001215F2"/>
    <w:rsid w:val="0012186F"/>
    <w:rsid w:val="001218C0"/>
    <w:rsid w:val="00122480"/>
    <w:rsid w:val="00122B69"/>
    <w:rsid w:val="00122B80"/>
    <w:rsid w:val="001234CA"/>
    <w:rsid w:val="00123700"/>
    <w:rsid w:val="00123803"/>
    <w:rsid w:val="00123B5C"/>
    <w:rsid w:val="00124277"/>
    <w:rsid w:val="0012497E"/>
    <w:rsid w:val="00125CBE"/>
    <w:rsid w:val="00126E01"/>
    <w:rsid w:val="001314B7"/>
    <w:rsid w:val="00132B67"/>
    <w:rsid w:val="00133D38"/>
    <w:rsid w:val="00133DA2"/>
    <w:rsid w:val="001345AC"/>
    <w:rsid w:val="00134D01"/>
    <w:rsid w:val="001359B3"/>
    <w:rsid w:val="00135C75"/>
    <w:rsid w:val="00136785"/>
    <w:rsid w:val="00136FB0"/>
    <w:rsid w:val="001370E9"/>
    <w:rsid w:val="00137E2A"/>
    <w:rsid w:val="00137FE1"/>
    <w:rsid w:val="00140514"/>
    <w:rsid w:val="0014088D"/>
    <w:rsid w:val="00140F32"/>
    <w:rsid w:val="001410A3"/>
    <w:rsid w:val="00142362"/>
    <w:rsid w:val="00143AC3"/>
    <w:rsid w:val="001447E2"/>
    <w:rsid w:val="0014510A"/>
    <w:rsid w:val="001503A5"/>
    <w:rsid w:val="0015071F"/>
    <w:rsid w:val="00150874"/>
    <w:rsid w:val="001509F3"/>
    <w:rsid w:val="00150C53"/>
    <w:rsid w:val="00151FB4"/>
    <w:rsid w:val="00152866"/>
    <w:rsid w:val="0015294E"/>
    <w:rsid w:val="00152E92"/>
    <w:rsid w:val="00154242"/>
    <w:rsid w:val="00154725"/>
    <w:rsid w:val="00154BC3"/>
    <w:rsid w:val="00155839"/>
    <w:rsid w:val="00155EC8"/>
    <w:rsid w:val="00156069"/>
    <w:rsid w:val="00156D14"/>
    <w:rsid w:val="00156E22"/>
    <w:rsid w:val="0015747D"/>
    <w:rsid w:val="0015794C"/>
    <w:rsid w:val="00157E67"/>
    <w:rsid w:val="00160AEF"/>
    <w:rsid w:val="00160C36"/>
    <w:rsid w:val="00161A6A"/>
    <w:rsid w:val="00162431"/>
    <w:rsid w:val="001632DE"/>
    <w:rsid w:val="0016337E"/>
    <w:rsid w:val="00163566"/>
    <w:rsid w:val="001644C6"/>
    <w:rsid w:val="00164994"/>
    <w:rsid w:val="00164FB2"/>
    <w:rsid w:val="00165695"/>
    <w:rsid w:val="00165E8F"/>
    <w:rsid w:val="0016616B"/>
    <w:rsid w:val="00166751"/>
    <w:rsid w:val="00166FC2"/>
    <w:rsid w:val="0016790B"/>
    <w:rsid w:val="00167E18"/>
    <w:rsid w:val="00171AAF"/>
    <w:rsid w:val="00172E84"/>
    <w:rsid w:val="00173D3E"/>
    <w:rsid w:val="00173FC9"/>
    <w:rsid w:val="00174726"/>
    <w:rsid w:val="00174963"/>
    <w:rsid w:val="0017563C"/>
    <w:rsid w:val="001768CD"/>
    <w:rsid w:val="001769BB"/>
    <w:rsid w:val="00176B43"/>
    <w:rsid w:val="0017728A"/>
    <w:rsid w:val="001772BA"/>
    <w:rsid w:val="00177404"/>
    <w:rsid w:val="00177827"/>
    <w:rsid w:val="00177FCE"/>
    <w:rsid w:val="001806A6"/>
    <w:rsid w:val="00180D30"/>
    <w:rsid w:val="00180F55"/>
    <w:rsid w:val="00180F66"/>
    <w:rsid w:val="00181058"/>
    <w:rsid w:val="00181E19"/>
    <w:rsid w:val="001821A5"/>
    <w:rsid w:val="0018229E"/>
    <w:rsid w:val="001826C3"/>
    <w:rsid w:val="00182928"/>
    <w:rsid w:val="00182ECF"/>
    <w:rsid w:val="00184504"/>
    <w:rsid w:val="001849C1"/>
    <w:rsid w:val="00185C46"/>
    <w:rsid w:val="00185D9F"/>
    <w:rsid w:val="0019074B"/>
    <w:rsid w:val="00190C75"/>
    <w:rsid w:val="00193F18"/>
    <w:rsid w:val="00195E1C"/>
    <w:rsid w:val="001964CD"/>
    <w:rsid w:val="001969CF"/>
    <w:rsid w:val="00197D36"/>
    <w:rsid w:val="001A06B5"/>
    <w:rsid w:val="001A0F2C"/>
    <w:rsid w:val="001A175A"/>
    <w:rsid w:val="001A1981"/>
    <w:rsid w:val="001A2B35"/>
    <w:rsid w:val="001A2B4D"/>
    <w:rsid w:val="001A5498"/>
    <w:rsid w:val="001A5EAA"/>
    <w:rsid w:val="001A60FB"/>
    <w:rsid w:val="001A65EC"/>
    <w:rsid w:val="001A6AE2"/>
    <w:rsid w:val="001B0275"/>
    <w:rsid w:val="001B106B"/>
    <w:rsid w:val="001B11B0"/>
    <w:rsid w:val="001B26A8"/>
    <w:rsid w:val="001B3E80"/>
    <w:rsid w:val="001B43CF"/>
    <w:rsid w:val="001B4568"/>
    <w:rsid w:val="001B6614"/>
    <w:rsid w:val="001B6BD8"/>
    <w:rsid w:val="001B6F3E"/>
    <w:rsid w:val="001B7BCB"/>
    <w:rsid w:val="001B7DC6"/>
    <w:rsid w:val="001C05CD"/>
    <w:rsid w:val="001C0A49"/>
    <w:rsid w:val="001C145F"/>
    <w:rsid w:val="001C2735"/>
    <w:rsid w:val="001C483A"/>
    <w:rsid w:val="001C558D"/>
    <w:rsid w:val="001C6D7C"/>
    <w:rsid w:val="001C73EF"/>
    <w:rsid w:val="001C7B62"/>
    <w:rsid w:val="001D1D1F"/>
    <w:rsid w:val="001D1F81"/>
    <w:rsid w:val="001D21A6"/>
    <w:rsid w:val="001D22C1"/>
    <w:rsid w:val="001D403B"/>
    <w:rsid w:val="001D4992"/>
    <w:rsid w:val="001D53BC"/>
    <w:rsid w:val="001D6239"/>
    <w:rsid w:val="001D6620"/>
    <w:rsid w:val="001D68F2"/>
    <w:rsid w:val="001D7243"/>
    <w:rsid w:val="001D7652"/>
    <w:rsid w:val="001E034C"/>
    <w:rsid w:val="001E0D75"/>
    <w:rsid w:val="001E2364"/>
    <w:rsid w:val="001E2579"/>
    <w:rsid w:val="001E2AE3"/>
    <w:rsid w:val="001E33BD"/>
    <w:rsid w:val="001E3DE1"/>
    <w:rsid w:val="001E3F3D"/>
    <w:rsid w:val="001E4493"/>
    <w:rsid w:val="001E4781"/>
    <w:rsid w:val="001E54EF"/>
    <w:rsid w:val="001E55D0"/>
    <w:rsid w:val="001E5CA7"/>
    <w:rsid w:val="001E5DAB"/>
    <w:rsid w:val="001E5E37"/>
    <w:rsid w:val="001E7596"/>
    <w:rsid w:val="001E7A61"/>
    <w:rsid w:val="001F0D0C"/>
    <w:rsid w:val="001F1156"/>
    <w:rsid w:val="001F150A"/>
    <w:rsid w:val="001F1DB8"/>
    <w:rsid w:val="001F35FA"/>
    <w:rsid w:val="001F3667"/>
    <w:rsid w:val="001F3957"/>
    <w:rsid w:val="001F3FFE"/>
    <w:rsid w:val="001F404D"/>
    <w:rsid w:val="001F5857"/>
    <w:rsid w:val="001F5D3D"/>
    <w:rsid w:val="001F7BCB"/>
    <w:rsid w:val="001F7D84"/>
    <w:rsid w:val="002014BB"/>
    <w:rsid w:val="002025BC"/>
    <w:rsid w:val="00203104"/>
    <w:rsid w:val="00203A33"/>
    <w:rsid w:val="00203B25"/>
    <w:rsid w:val="002044F3"/>
    <w:rsid w:val="00205535"/>
    <w:rsid w:val="002057A6"/>
    <w:rsid w:val="002066AB"/>
    <w:rsid w:val="00206702"/>
    <w:rsid w:val="002068F8"/>
    <w:rsid w:val="00207FAB"/>
    <w:rsid w:val="00210332"/>
    <w:rsid w:val="00210ACF"/>
    <w:rsid w:val="002115D4"/>
    <w:rsid w:val="0021212D"/>
    <w:rsid w:val="00213529"/>
    <w:rsid w:val="002136D6"/>
    <w:rsid w:val="00215780"/>
    <w:rsid w:val="00215B7D"/>
    <w:rsid w:val="0021676C"/>
    <w:rsid w:val="00216DAB"/>
    <w:rsid w:val="002171CC"/>
    <w:rsid w:val="0021762D"/>
    <w:rsid w:val="00217858"/>
    <w:rsid w:val="00217A8E"/>
    <w:rsid w:val="00217CB2"/>
    <w:rsid w:val="00217D89"/>
    <w:rsid w:val="00220DDF"/>
    <w:rsid w:val="00221E01"/>
    <w:rsid w:val="002222C0"/>
    <w:rsid w:val="00223BDE"/>
    <w:rsid w:val="00223FD9"/>
    <w:rsid w:val="002249A0"/>
    <w:rsid w:val="00226022"/>
    <w:rsid w:val="002277A9"/>
    <w:rsid w:val="00227952"/>
    <w:rsid w:val="00227B3B"/>
    <w:rsid w:val="00227D4F"/>
    <w:rsid w:val="0023074A"/>
    <w:rsid w:val="00230DFB"/>
    <w:rsid w:val="002310F1"/>
    <w:rsid w:val="00231613"/>
    <w:rsid w:val="00231F0E"/>
    <w:rsid w:val="00232312"/>
    <w:rsid w:val="00232401"/>
    <w:rsid w:val="00232947"/>
    <w:rsid w:val="00233BFA"/>
    <w:rsid w:val="002343B1"/>
    <w:rsid w:val="002346EC"/>
    <w:rsid w:val="00234A5E"/>
    <w:rsid w:val="00234B83"/>
    <w:rsid w:val="00235713"/>
    <w:rsid w:val="00236D7E"/>
    <w:rsid w:val="00237890"/>
    <w:rsid w:val="00237F72"/>
    <w:rsid w:val="002411D5"/>
    <w:rsid w:val="00241DE9"/>
    <w:rsid w:val="00241E1D"/>
    <w:rsid w:val="002424AC"/>
    <w:rsid w:val="00242937"/>
    <w:rsid w:val="002433BB"/>
    <w:rsid w:val="00243DE1"/>
    <w:rsid w:val="00243FFC"/>
    <w:rsid w:val="0024498A"/>
    <w:rsid w:val="00244AFC"/>
    <w:rsid w:val="00244D00"/>
    <w:rsid w:val="0024529D"/>
    <w:rsid w:val="002453C3"/>
    <w:rsid w:val="0024596B"/>
    <w:rsid w:val="00250C07"/>
    <w:rsid w:val="00251A6D"/>
    <w:rsid w:val="002543D7"/>
    <w:rsid w:val="00254FC1"/>
    <w:rsid w:val="0025596C"/>
    <w:rsid w:val="00257BE4"/>
    <w:rsid w:val="0026000C"/>
    <w:rsid w:val="002602DC"/>
    <w:rsid w:val="00260BB2"/>
    <w:rsid w:val="00260FFD"/>
    <w:rsid w:val="002621EE"/>
    <w:rsid w:val="00263B60"/>
    <w:rsid w:val="002640F2"/>
    <w:rsid w:val="002647A3"/>
    <w:rsid w:val="00265578"/>
    <w:rsid w:val="002655C3"/>
    <w:rsid w:val="00265A94"/>
    <w:rsid w:val="00265B63"/>
    <w:rsid w:val="00265BE2"/>
    <w:rsid w:val="00266856"/>
    <w:rsid w:val="00266BE6"/>
    <w:rsid w:val="0026720F"/>
    <w:rsid w:val="00267BB7"/>
    <w:rsid w:val="00267EE7"/>
    <w:rsid w:val="002700A5"/>
    <w:rsid w:val="002700AE"/>
    <w:rsid w:val="00270E0F"/>
    <w:rsid w:val="00271ECC"/>
    <w:rsid w:val="002721D9"/>
    <w:rsid w:val="002723F4"/>
    <w:rsid w:val="002728A5"/>
    <w:rsid w:val="00273276"/>
    <w:rsid w:val="0027368F"/>
    <w:rsid w:val="00274B30"/>
    <w:rsid w:val="00275360"/>
    <w:rsid w:val="00277007"/>
    <w:rsid w:val="002775CA"/>
    <w:rsid w:val="00277FE0"/>
    <w:rsid w:val="002808CF"/>
    <w:rsid w:val="0028160B"/>
    <w:rsid w:val="0028230B"/>
    <w:rsid w:val="00282E9E"/>
    <w:rsid w:val="0028319B"/>
    <w:rsid w:val="00283751"/>
    <w:rsid w:val="00284FCB"/>
    <w:rsid w:val="00285FD1"/>
    <w:rsid w:val="0028630F"/>
    <w:rsid w:val="00286B6C"/>
    <w:rsid w:val="00286D62"/>
    <w:rsid w:val="00290144"/>
    <w:rsid w:val="00290BD6"/>
    <w:rsid w:val="00290EC4"/>
    <w:rsid w:val="00292E17"/>
    <w:rsid w:val="002935B5"/>
    <w:rsid w:val="002937E5"/>
    <w:rsid w:val="00294299"/>
    <w:rsid w:val="002947BE"/>
    <w:rsid w:val="00295932"/>
    <w:rsid w:val="0029782E"/>
    <w:rsid w:val="002A04B6"/>
    <w:rsid w:val="002A21DA"/>
    <w:rsid w:val="002A3AA0"/>
    <w:rsid w:val="002A3B40"/>
    <w:rsid w:val="002A5253"/>
    <w:rsid w:val="002A6CF5"/>
    <w:rsid w:val="002A71A2"/>
    <w:rsid w:val="002A74BF"/>
    <w:rsid w:val="002B0AC5"/>
    <w:rsid w:val="002B2CC1"/>
    <w:rsid w:val="002B2CEF"/>
    <w:rsid w:val="002B2E91"/>
    <w:rsid w:val="002B3869"/>
    <w:rsid w:val="002B4044"/>
    <w:rsid w:val="002B46B7"/>
    <w:rsid w:val="002B5CA7"/>
    <w:rsid w:val="002B7281"/>
    <w:rsid w:val="002B7C79"/>
    <w:rsid w:val="002B7EBD"/>
    <w:rsid w:val="002C056E"/>
    <w:rsid w:val="002C1331"/>
    <w:rsid w:val="002C15AD"/>
    <w:rsid w:val="002C1CA3"/>
    <w:rsid w:val="002C295A"/>
    <w:rsid w:val="002C2DFC"/>
    <w:rsid w:val="002C31E7"/>
    <w:rsid w:val="002C34F4"/>
    <w:rsid w:val="002C3B42"/>
    <w:rsid w:val="002C3FAC"/>
    <w:rsid w:val="002C4377"/>
    <w:rsid w:val="002C49EE"/>
    <w:rsid w:val="002C5730"/>
    <w:rsid w:val="002C68D9"/>
    <w:rsid w:val="002C7767"/>
    <w:rsid w:val="002C7BB0"/>
    <w:rsid w:val="002D08F5"/>
    <w:rsid w:val="002D0AC8"/>
    <w:rsid w:val="002D0AD4"/>
    <w:rsid w:val="002D0BFE"/>
    <w:rsid w:val="002D1DB9"/>
    <w:rsid w:val="002D1EA4"/>
    <w:rsid w:val="002D2414"/>
    <w:rsid w:val="002D25FF"/>
    <w:rsid w:val="002D2D8F"/>
    <w:rsid w:val="002D32D8"/>
    <w:rsid w:val="002D34C4"/>
    <w:rsid w:val="002D3760"/>
    <w:rsid w:val="002D3D48"/>
    <w:rsid w:val="002D424E"/>
    <w:rsid w:val="002D5479"/>
    <w:rsid w:val="002D612A"/>
    <w:rsid w:val="002E196B"/>
    <w:rsid w:val="002E44F0"/>
    <w:rsid w:val="002E5ED6"/>
    <w:rsid w:val="002E65B9"/>
    <w:rsid w:val="002E75D3"/>
    <w:rsid w:val="002F21FB"/>
    <w:rsid w:val="002F2639"/>
    <w:rsid w:val="002F2AF2"/>
    <w:rsid w:val="002F4093"/>
    <w:rsid w:val="002F4781"/>
    <w:rsid w:val="002F6ABF"/>
    <w:rsid w:val="002F71A0"/>
    <w:rsid w:val="002F7407"/>
    <w:rsid w:val="002F7CC1"/>
    <w:rsid w:val="003012F3"/>
    <w:rsid w:val="0030193E"/>
    <w:rsid w:val="003019BE"/>
    <w:rsid w:val="00301E33"/>
    <w:rsid w:val="00301FAB"/>
    <w:rsid w:val="003020A7"/>
    <w:rsid w:val="00302417"/>
    <w:rsid w:val="003027CD"/>
    <w:rsid w:val="003028A1"/>
    <w:rsid w:val="0030396D"/>
    <w:rsid w:val="00306524"/>
    <w:rsid w:val="0030734C"/>
    <w:rsid w:val="00307413"/>
    <w:rsid w:val="0030754F"/>
    <w:rsid w:val="00310376"/>
    <w:rsid w:val="00310A85"/>
    <w:rsid w:val="00311069"/>
    <w:rsid w:val="003123BB"/>
    <w:rsid w:val="003129C8"/>
    <w:rsid w:val="00312B41"/>
    <w:rsid w:val="00313162"/>
    <w:rsid w:val="003146F0"/>
    <w:rsid w:val="00314E39"/>
    <w:rsid w:val="00314F7F"/>
    <w:rsid w:val="003166F3"/>
    <w:rsid w:val="00316C4A"/>
    <w:rsid w:val="0031732E"/>
    <w:rsid w:val="00320777"/>
    <w:rsid w:val="0032115E"/>
    <w:rsid w:val="0032163C"/>
    <w:rsid w:val="00321AF9"/>
    <w:rsid w:val="00321F6B"/>
    <w:rsid w:val="0032276B"/>
    <w:rsid w:val="003235D5"/>
    <w:rsid w:val="00324409"/>
    <w:rsid w:val="003244D6"/>
    <w:rsid w:val="00325B04"/>
    <w:rsid w:val="003276BA"/>
    <w:rsid w:val="0032798B"/>
    <w:rsid w:val="00330D3D"/>
    <w:rsid w:val="00331909"/>
    <w:rsid w:val="00334A64"/>
    <w:rsid w:val="00334CE3"/>
    <w:rsid w:val="0033532F"/>
    <w:rsid w:val="003364FE"/>
    <w:rsid w:val="003365A6"/>
    <w:rsid w:val="00336DFE"/>
    <w:rsid w:val="00337123"/>
    <w:rsid w:val="0033736D"/>
    <w:rsid w:val="00337D5C"/>
    <w:rsid w:val="00340153"/>
    <w:rsid w:val="00340B4D"/>
    <w:rsid w:val="003418CF"/>
    <w:rsid w:val="00342A9F"/>
    <w:rsid w:val="00342DFD"/>
    <w:rsid w:val="00342E15"/>
    <w:rsid w:val="00344681"/>
    <w:rsid w:val="00345062"/>
    <w:rsid w:val="00346E37"/>
    <w:rsid w:val="00346EF1"/>
    <w:rsid w:val="00347C44"/>
    <w:rsid w:val="00350C8A"/>
    <w:rsid w:val="003519C0"/>
    <w:rsid w:val="00353FDE"/>
    <w:rsid w:val="00354772"/>
    <w:rsid w:val="00355DB0"/>
    <w:rsid w:val="00356977"/>
    <w:rsid w:val="003602DB"/>
    <w:rsid w:val="00360ABC"/>
    <w:rsid w:val="00362C88"/>
    <w:rsid w:val="0036365E"/>
    <w:rsid w:val="00363E30"/>
    <w:rsid w:val="00364B3C"/>
    <w:rsid w:val="003668AB"/>
    <w:rsid w:val="00366B05"/>
    <w:rsid w:val="00366F14"/>
    <w:rsid w:val="00367EFB"/>
    <w:rsid w:val="0037060C"/>
    <w:rsid w:val="00372EB8"/>
    <w:rsid w:val="0037385B"/>
    <w:rsid w:val="003747B3"/>
    <w:rsid w:val="003752AA"/>
    <w:rsid w:val="00375642"/>
    <w:rsid w:val="00375D4C"/>
    <w:rsid w:val="003768BF"/>
    <w:rsid w:val="00376DEE"/>
    <w:rsid w:val="00376E07"/>
    <w:rsid w:val="00377612"/>
    <w:rsid w:val="0038018F"/>
    <w:rsid w:val="00380287"/>
    <w:rsid w:val="0038097F"/>
    <w:rsid w:val="003809C4"/>
    <w:rsid w:val="003809E6"/>
    <w:rsid w:val="00380AB3"/>
    <w:rsid w:val="00380C75"/>
    <w:rsid w:val="003811F6"/>
    <w:rsid w:val="0038262C"/>
    <w:rsid w:val="00382F36"/>
    <w:rsid w:val="0038348D"/>
    <w:rsid w:val="0038350C"/>
    <w:rsid w:val="00383750"/>
    <w:rsid w:val="00383BC7"/>
    <w:rsid w:val="00384FDE"/>
    <w:rsid w:val="003859F4"/>
    <w:rsid w:val="00386720"/>
    <w:rsid w:val="00386A69"/>
    <w:rsid w:val="00387974"/>
    <w:rsid w:val="00387F7C"/>
    <w:rsid w:val="00390D60"/>
    <w:rsid w:val="00392E49"/>
    <w:rsid w:val="003938AD"/>
    <w:rsid w:val="00395550"/>
    <w:rsid w:val="00397C94"/>
    <w:rsid w:val="00397F55"/>
    <w:rsid w:val="003A3584"/>
    <w:rsid w:val="003A38BB"/>
    <w:rsid w:val="003A514E"/>
    <w:rsid w:val="003A58A4"/>
    <w:rsid w:val="003A65A6"/>
    <w:rsid w:val="003A71AF"/>
    <w:rsid w:val="003A752E"/>
    <w:rsid w:val="003A7625"/>
    <w:rsid w:val="003B0013"/>
    <w:rsid w:val="003B02F2"/>
    <w:rsid w:val="003B0832"/>
    <w:rsid w:val="003B16DA"/>
    <w:rsid w:val="003B1800"/>
    <w:rsid w:val="003B20BB"/>
    <w:rsid w:val="003B2448"/>
    <w:rsid w:val="003B3594"/>
    <w:rsid w:val="003B483E"/>
    <w:rsid w:val="003B4885"/>
    <w:rsid w:val="003B61BC"/>
    <w:rsid w:val="003B6475"/>
    <w:rsid w:val="003B67BA"/>
    <w:rsid w:val="003B6D34"/>
    <w:rsid w:val="003B76BC"/>
    <w:rsid w:val="003B7A3C"/>
    <w:rsid w:val="003C02D8"/>
    <w:rsid w:val="003C09B6"/>
    <w:rsid w:val="003C2768"/>
    <w:rsid w:val="003C2DE4"/>
    <w:rsid w:val="003C3C4D"/>
    <w:rsid w:val="003C7C41"/>
    <w:rsid w:val="003D0179"/>
    <w:rsid w:val="003D1812"/>
    <w:rsid w:val="003D18C7"/>
    <w:rsid w:val="003D2E32"/>
    <w:rsid w:val="003D4190"/>
    <w:rsid w:val="003E02BA"/>
    <w:rsid w:val="003E10A5"/>
    <w:rsid w:val="003E1746"/>
    <w:rsid w:val="003E1CAE"/>
    <w:rsid w:val="003E31F1"/>
    <w:rsid w:val="003E3B46"/>
    <w:rsid w:val="003E4A1F"/>
    <w:rsid w:val="003E4A27"/>
    <w:rsid w:val="003E5474"/>
    <w:rsid w:val="003E5AAB"/>
    <w:rsid w:val="003E5D2A"/>
    <w:rsid w:val="003E6623"/>
    <w:rsid w:val="003E67CB"/>
    <w:rsid w:val="003F1DC4"/>
    <w:rsid w:val="003F2677"/>
    <w:rsid w:val="003F3484"/>
    <w:rsid w:val="003F36BB"/>
    <w:rsid w:val="003F3CF9"/>
    <w:rsid w:val="003F3F3A"/>
    <w:rsid w:val="003F4067"/>
    <w:rsid w:val="003F48B9"/>
    <w:rsid w:val="003F56EA"/>
    <w:rsid w:val="003F662B"/>
    <w:rsid w:val="003F7712"/>
    <w:rsid w:val="003F7827"/>
    <w:rsid w:val="003F7C05"/>
    <w:rsid w:val="00401A5C"/>
    <w:rsid w:val="00404734"/>
    <w:rsid w:val="004055B6"/>
    <w:rsid w:val="0040589F"/>
    <w:rsid w:val="004066F6"/>
    <w:rsid w:val="00410708"/>
    <w:rsid w:val="00410A2C"/>
    <w:rsid w:val="00413078"/>
    <w:rsid w:val="0041396B"/>
    <w:rsid w:val="00414383"/>
    <w:rsid w:val="00414D07"/>
    <w:rsid w:val="00415D98"/>
    <w:rsid w:val="00416FAC"/>
    <w:rsid w:val="00420DDF"/>
    <w:rsid w:val="00420FE6"/>
    <w:rsid w:val="00422E6A"/>
    <w:rsid w:val="0042396E"/>
    <w:rsid w:val="00423C87"/>
    <w:rsid w:val="00425674"/>
    <w:rsid w:val="004265F5"/>
    <w:rsid w:val="00426B1C"/>
    <w:rsid w:val="004277B6"/>
    <w:rsid w:val="00427BAE"/>
    <w:rsid w:val="00430C1E"/>
    <w:rsid w:val="00430FD7"/>
    <w:rsid w:val="00432569"/>
    <w:rsid w:val="00432FCA"/>
    <w:rsid w:val="00433280"/>
    <w:rsid w:val="0043383A"/>
    <w:rsid w:val="0043455A"/>
    <w:rsid w:val="00435D90"/>
    <w:rsid w:val="00435FE2"/>
    <w:rsid w:val="0043617A"/>
    <w:rsid w:val="0043622B"/>
    <w:rsid w:val="00440464"/>
    <w:rsid w:val="004411BC"/>
    <w:rsid w:val="004428E9"/>
    <w:rsid w:val="0044386C"/>
    <w:rsid w:val="00445699"/>
    <w:rsid w:val="00445935"/>
    <w:rsid w:val="00445D0C"/>
    <w:rsid w:val="004466CE"/>
    <w:rsid w:val="00446A42"/>
    <w:rsid w:val="00446C39"/>
    <w:rsid w:val="004509F4"/>
    <w:rsid w:val="00451534"/>
    <w:rsid w:val="00451865"/>
    <w:rsid w:val="00451C56"/>
    <w:rsid w:val="00451EE3"/>
    <w:rsid w:val="00453003"/>
    <w:rsid w:val="004551BF"/>
    <w:rsid w:val="00455579"/>
    <w:rsid w:val="004556D9"/>
    <w:rsid w:val="00455E36"/>
    <w:rsid w:val="00455FAA"/>
    <w:rsid w:val="00456F95"/>
    <w:rsid w:val="004570CD"/>
    <w:rsid w:val="00457425"/>
    <w:rsid w:val="0046053D"/>
    <w:rsid w:val="00460931"/>
    <w:rsid w:val="0046105B"/>
    <w:rsid w:val="00461144"/>
    <w:rsid w:val="00461228"/>
    <w:rsid w:val="00461B75"/>
    <w:rsid w:val="00461DBF"/>
    <w:rsid w:val="00463854"/>
    <w:rsid w:val="00463CB1"/>
    <w:rsid w:val="0046448D"/>
    <w:rsid w:val="00465784"/>
    <w:rsid w:val="00465EA4"/>
    <w:rsid w:val="004668AD"/>
    <w:rsid w:val="004676A9"/>
    <w:rsid w:val="00470B36"/>
    <w:rsid w:val="004738AA"/>
    <w:rsid w:val="0047529D"/>
    <w:rsid w:val="00475593"/>
    <w:rsid w:val="004759AF"/>
    <w:rsid w:val="00476221"/>
    <w:rsid w:val="00476CDB"/>
    <w:rsid w:val="004772AC"/>
    <w:rsid w:val="0048136C"/>
    <w:rsid w:val="004814D3"/>
    <w:rsid w:val="004818D2"/>
    <w:rsid w:val="00481989"/>
    <w:rsid w:val="00481BE7"/>
    <w:rsid w:val="004824F1"/>
    <w:rsid w:val="00484551"/>
    <w:rsid w:val="00484712"/>
    <w:rsid w:val="0048643A"/>
    <w:rsid w:val="00486684"/>
    <w:rsid w:val="0048699E"/>
    <w:rsid w:val="00486BC3"/>
    <w:rsid w:val="00486C77"/>
    <w:rsid w:val="00487BAF"/>
    <w:rsid w:val="00490A5D"/>
    <w:rsid w:val="00490F07"/>
    <w:rsid w:val="004914A1"/>
    <w:rsid w:val="00491525"/>
    <w:rsid w:val="004918F7"/>
    <w:rsid w:val="00491C06"/>
    <w:rsid w:val="00494227"/>
    <w:rsid w:val="00494356"/>
    <w:rsid w:val="00494400"/>
    <w:rsid w:val="0049453B"/>
    <w:rsid w:val="00494E0D"/>
    <w:rsid w:val="00494E7C"/>
    <w:rsid w:val="004953D3"/>
    <w:rsid w:val="0049541E"/>
    <w:rsid w:val="0049674F"/>
    <w:rsid w:val="00497B3E"/>
    <w:rsid w:val="004A01D1"/>
    <w:rsid w:val="004A25F0"/>
    <w:rsid w:val="004A2849"/>
    <w:rsid w:val="004A3ACA"/>
    <w:rsid w:val="004A473C"/>
    <w:rsid w:val="004A5A89"/>
    <w:rsid w:val="004A6B07"/>
    <w:rsid w:val="004A7007"/>
    <w:rsid w:val="004B0FDF"/>
    <w:rsid w:val="004B16C3"/>
    <w:rsid w:val="004B2C25"/>
    <w:rsid w:val="004B32D7"/>
    <w:rsid w:val="004B37B6"/>
    <w:rsid w:val="004B509A"/>
    <w:rsid w:val="004B575B"/>
    <w:rsid w:val="004B771D"/>
    <w:rsid w:val="004B7DD2"/>
    <w:rsid w:val="004C0EA5"/>
    <w:rsid w:val="004C1302"/>
    <w:rsid w:val="004C2067"/>
    <w:rsid w:val="004C2CB8"/>
    <w:rsid w:val="004C2F4C"/>
    <w:rsid w:val="004C3E9C"/>
    <w:rsid w:val="004C4063"/>
    <w:rsid w:val="004D15F5"/>
    <w:rsid w:val="004D1851"/>
    <w:rsid w:val="004D19E8"/>
    <w:rsid w:val="004D2143"/>
    <w:rsid w:val="004D2380"/>
    <w:rsid w:val="004D4802"/>
    <w:rsid w:val="004D4DD7"/>
    <w:rsid w:val="004D624E"/>
    <w:rsid w:val="004E0672"/>
    <w:rsid w:val="004E1834"/>
    <w:rsid w:val="004E1CC4"/>
    <w:rsid w:val="004E2882"/>
    <w:rsid w:val="004E3968"/>
    <w:rsid w:val="004E420B"/>
    <w:rsid w:val="004E545B"/>
    <w:rsid w:val="004E5D42"/>
    <w:rsid w:val="004E7227"/>
    <w:rsid w:val="004E744D"/>
    <w:rsid w:val="004F017C"/>
    <w:rsid w:val="004F03AC"/>
    <w:rsid w:val="004F151D"/>
    <w:rsid w:val="004F1CAE"/>
    <w:rsid w:val="004F240F"/>
    <w:rsid w:val="004F2DBF"/>
    <w:rsid w:val="004F4A11"/>
    <w:rsid w:val="004F6A46"/>
    <w:rsid w:val="004F6F3F"/>
    <w:rsid w:val="004F7531"/>
    <w:rsid w:val="004F759D"/>
    <w:rsid w:val="004F7DA3"/>
    <w:rsid w:val="00500346"/>
    <w:rsid w:val="00500D65"/>
    <w:rsid w:val="00501FBF"/>
    <w:rsid w:val="005032C2"/>
    <w:rsid w:val="00503C41"/>
    <w:rsid w:val="0050514D"/>
    <w:rsid w:val="00505208"/>
    <w:rsid w:val="005056B2"/>
    <w:rsid w:val="00505FE9"/>
    <w:rsid w:val="00506C38"/>
    <w:rsid w:val="00510856"/>
    <w:rsid w:val="005108A9"/>
    <w:rsid w:val="00510FE0"/>
    <w:rsid w:val="005123CE"/>
    <w:rsid w:val="00512E34"/>
    <w:rsid w:val="005137FE"/>
    <w:rsid w:val="0051395E"/>
    <w:rsid w:val="00513BA0"/>
    <w:rsid w:val="00514091"/>
    <w:rsid w:val="00515033"/>
    <w:rsid w:val="005164A1"/>
    <w:rsid w:val="005165A9"/>
    <w:rsid w:val="005165FE"/>
    <w:rsid w:val="005171D9"/>
    <w:rsid w:val="00520315"/>
    <w:rsid w:val="0052185C"/>
    <w:rsid w:val="0052276C"/>
    <w:rsid w:val="00523096"/>
    <w:rsid w:val="00524704"/>
    <w:rsid w:val="00524BC0"/>
    <w:rsid w:val="0053160E"/>
    <w:rsid w:val="00531C1F"/>
    <w:rsid w:val="00532DA4"/>
    <w:rsid w:val="00533501"/>
    <w:rsid w:val="00533511"/>
    <w:rsid w:val="00534B9E"/>
    <w:rsid w:val="00534EE4"/>
    <w:rsid w:val="005354C3"/>
    <w:rsid w:val="00535C05"/>
    <w:rsid w:val="00535FBD"/>
    <w:rsid w:val="005361A8"/>
    <w:rsid w:val="00536995"/>
    <w:rsid w:val="0054384D"/>
    <w:rsid w:val="005438EF"/>
    <w:rsid w:val="00544809"/>
    <w:rsid w:val="005454CF"/>
    <w:rsid w:val="00547160"/>
    <w:rsid w:val="00550335"/>
    <w:rsid w:val="005523EB"/>
    <w:rsid w:val="005529BF"/>
    <w:rsid w:val="00554603"/>
    <w:rsid w:val="0055471A"/>
    <w:rsid w:val="0055471F"/>
    <w:rsid w:val="005547D2"/>
    <w:rsid w:val="0055590B"/>
    <w:rsid w:val="00555A02"/>
    <w:rsid w:val="00555B6D"/>
    <w:rsid w:val="0055645C"/>
    <w:rsid w:val="005569DD"/>
    <w:rsid w:val="00557437"/>
    <w:rsid w:val="0056133E"/>
    <w:rsid w:val="005619E5"/>
    <w:rsid w:val="005624C1"/>
    <w:rsid w:val="0056318C"/>
    <w:rsid w:val="00563FAF"/>
    <w:rsid w:val="005645DB"/>
    <w:rsid w:val="005648B7"/>
    <w:rsid w:val="00564A9E"/>
    <w:rsid w:val="00565337"/>
    <w:rsid w:val="00565BB7"/>
    <w:rsid w:val="00565C82"/>
    <w:rsid w:val="00565DE2"/>
    <w:rsid w:val="0056791C"/>
    <w:rsid w:val="00570758"/>
    <w:rsid w:val="0057139B"/>
    <w:rsid w:val="00571E7B"/>
    <w:rsid w:val="00572C92"/>
    <w:rsid w:val="005740F0"/>
    <w:rsid w:val="0057461D"/>
    <w:rsid w:val="00574635"/>
    <w:rsid w:val="0057493C"/>
    <w:rsid w:val="005751FB"/>
    <w:rsid w:val="00575971"/>
    <w:rsid w:val="00576451"/>
    <w:rsid w:val="0057655F"/>
    <w:rsid w:val="0058350F"/>
    <w:rsid w:val="00584F11"/>
    <w:rsid w:val="00586A3E"/>
    <w:rsid w:val="00586D6A"/>
    <w:rsid w:val="00586FD1"/>
    <w:rsid w:val="00587D3C"/>
    <w:rsid w:val="0059047E"/>
    <w:rsid w:val="005912AA"/>
    <w:rsid w:val="00591968"/>
    <w:rsid w:val="00592C6B"/>
    <w:rsid w:val="00592E4C"/>
    <w:rsid w:val="00593784"/>
    <w:rsid w:val="005938C1"/>
    <w:rsid w:val="00595B11"/>
    <w:rsid w:val="00597B4F"/>
    <w:rsid w:val="005A07FF"/>
    <w:rsid w:val="005A082F"/>
    <w:rsid w:val="005A085A"/>
    <w:rsid w:val="005A180F"/>
    <w:rsid w:val="005A1E9D"/>
    <w:rsid w:val="005A28C8"/>
    <w:rsid w:val="005A2F03"/>
    <w:rsid w:val="005A3277"/>
    <w:rsid w:val="005A330C"/>
    <w:rsid w:val="005A3C3B"/>
    <w:rsid w:val="005A4406"/>
    <w:rsid w:val="005A4BD1"/>
    <w:rsid w:val="005A5458"/>
    <w:rsid w:val="005A6E71"/>
    <w:rsid w:val="005A7023"/>
    <w:rsid w:val="005A79D8"/>
    <w:rsid w:val="005A7FC4"/>
    <w:rsid w:val="005B21C6"/>
    <w:rsid w:val="005B34DB"/>
    <w:rsid w:val="005B4010"/>
    <w:rsid w:val="005B41C8"/>
    <w:rsid w:val="005B444F"/>
    <w:rsid w:val="005B4B66"/>
    <w:rsid w:val="005B4C8A"/>
    <w:rsid w:val="005B6162"/>
    <w:rsid w:val="005B61A3"/>
    <w:rsid w:val="005B652A"/>
    <w:rsid w:val="005B6A62"/>
    <w:rsid w:val="005B78B5"/>
    <w:rsid w:val="005C04CE"/>
    <w:rsid w:val="005C08DB"/>
    <w:rsid w:val="005C1289"/>
    <w:rsid w:val="005C2235"/>
    <w:rsid w:val="005C277E"/>
    <w:rsid w:val="005C2D39"/>
    <w:rsid w:val="005C4140"/>
    <w:rsid w:val="005C43D2"/>
    <w:rsid w:val="005C4603"/>
    <w:rsid w:val="005C46C1"/>
    <w:rsid w:val="005C47BA"/>
    <w:rsid w:val="005C607D"/>
    <w:rsid w:val="005C61F8"/>
    <w:rsid w:val="005C6702"/>
    <w:rsid w:val="005C76E8"/>
    <w:rsid w:val="005C79A6"/>
    <w:rsid w:val="005D0C36"/>
    <w:rsid w:val="005D1DFC"/>
    <w:rsid w:val="005D1EEF"/>
    <w:rsid w:val="005D2A44"/>
    <w:rsid w:val="005D317D"/>
    <w:rsid w:val="005D582E"/>
    <w:rsid w:val="005D6646"/>
    <w:rsid w:val="005D6884"/>
    <w:rsid w:val="005E055E"/>
    <w:rsid w:val="005E24C3"/>
    <w:rsid w:val="005E35D1"/>
    <w:rsid w:val="005E3E97"/>
    <w:rsid w:val="005E40F0"/>
    <w:rsid w:val="005E4764"/>
    <w:rsid w:val="005E4A04"/>
    <w:rsid w:val="005E541F"/>
    <w:rsid w:val="005E5C2B"/>
    <w:rsid w:val="005E5C2E"/>
    <w:rsid w:val="005E66BF"/>
    <w:rsid w:val="005E6863"/>
    <w:rsid w:val="005E6D2C"/>
    <w:rsid w:val="005E704F"/>
    <w:rsid w:val="005E77CF"/>
    <w:rsid w:val="005E7FFB"/>
    <w:rsid w:val="005F0384"/>
    <w:rsid w:val="005F2CFA"/>
    <w:rsid w:val="005F449B"/>
    <w:rsid w:val="005F45B3"/>
    <w:rsid w:val="005F5709"/>
    <w:rsid w:val="005F5E80"/>
    <w:rsid w:val="005F729E"/>
    <w:rsid w:val="0060051B"/>
    <w:rsid w:val="00601812"/>
    <w:rsid w:val="00601D6A"/>
    <w:rsid w:val="0060258C"/>
    <w:rsid w:val="006029A6"/>
    <w:rsid w:val="006031C6"/>
    <w:rsid w:val="00604610"/>
    <w:rsid w:val="00604726"/>
    <w:rsid w:val="006056D1"/>
    <w:rsid w:val="006059D9"/>
    <w:rsid w:val="006075A8"/>
    <w:rsid w:val="00607CED"/>
    <w:rsid w:val="00607F43"/>
    <w:rsid w:val="00612979"/>
    <w:rsid w:val="006164F2"/>
    <w:rsid w:val="00616983"/>
    <w:rsid w:val="0061739C"/>
    <w:rsid w:val="00620677"/>
    <w:rsid w:val="00620779"/>
    <w:rsid w:val="00623FE5"/>
    <w:rsid w:val="0062409B"/>
    <w:rsid w:val="00624FDB"/>
    <w:rsid w:val="0062559E"/>
    <w:rsid w:val="00625CD1"/>
    <w:rsid w:val="00627241"/>
    <w:rsid w:val="00630321"/>
    <w:rsid w:val="006307A9"/>
    <w:rsid w:val="00631008"/>
    <w:rsid w:val="00631998"/>
    <w:rsid w:val="00631BAF"/>
    <w:rsid w:val="00631E61"/>
    <w:rsid w:val="00632484"/>
    <w:rsid w:val="00632DBD"/>
    <w:rsid w:val="00634A38"/>
    <w:rsid w:val="00634BBB"/>
    <w:rsid w:val="00635EE5"/>
    <w:rsid w:val="00636425"/>
    <w:rsid w:val="00637114"/>
    <w:rsid w:val="006371F4"/>
    <w:rsid w:val="00637632"/>
    <w:rsid w:val="00641491"/>
    <w:rsid w:val="00642527"/>
    <w:rsid w:val="00642C7F"/>
    <w:rsid w:val="006445A0"/>
    <w:rsid w:val="0064508B"/>
    <w:rsid w:val="006450CA"/>
    <w:rsid w:val="006457C9"/>
    <w:rsid w:val="006459F0"/>
    <w:rsid w:val="00646896"/>
    <w:rsid w:val="00647735"/>
    <w:rsid w:val="00647E70"/>
    <w:rsid w:val="00650698"/>
    <w:rsid w:val="0065154A"/>
    <w:rsid w:val="006515D7"/>
    <w:rsid w:val="00651665"/>
    <w:rsid w:val="00652973"/>
    <w:rsid w:val="0065356A"/>
    <w:rsid w:val="00653609"/>
    <w:rsid w:val="006537DD"/>
    <w:rsid w:val="00653D9A"/>
    <w:rsid w:val="00653EFC"/>
    <w:rsid w:val="00654080"/>
    <w:rsid w:val="006549AD"/>
    <w:rsid w:val="006549B9"/>
    <w:rsid w:val="00654B4B"/>
    <w:rsid w:val="00655714"/>
    <w:rsid w:val="00655CB6"/>
    <w:rsid w:val="00656679"/>
    <w:rsid w:val="00656740"/>
    <w:rsid w:val="0066019A"/>
    <w:rsid w:val="00660C16"/>
    <w:rsid w:val="00660E79"/>
    <w:rsid w:val="0066175F"/>
    <w:rsid w:val="00661817"/>
    <w:rsid w:val="00661A5E"/>
    <w:rsid w:val="00661A74"/>
    <w:rsid w:val="00661F0C"/>
    <w:rsid w:val="00662554"/>
    <w:rsid w:val="006645F9"/>
    <w:rsid w:val="0066493A"/>
    <w:rsid w:val="00664E9F"/>
    <w:rsid w:val="00665247"/>
    <w:rsid w:val="00666C74"/>
    <w:rsid w:val="00666E77"/>
    <w:rsid w:val="0066787D"/>
    <w:rsid w:val="006678FA"/>
    <w:rsid w:val="00670477"/>
    <w:rsid w:val="0067162B"/>
    <w:rsid w:val="006730AA"/>
    <w:rsid w:val="00674504"/>
    <w:rsid w:val="00676DDE"/>
    <w:rsid w:val="0067712D"/>
    <w:rsid w:val="0067722C"/>
    <w:rsid w:val="00677977"/>
    <w:rsid w:val="00677FC5"/>
    <w:rsid w:val="006802A7"/>
    <w:rsid w:val="006806EB"/>
    <w:rsid w:val="00680EE5"/>
    <w:rsid w:val="00680EFA"/>
    <w:rsid w:val="00681164"/>
    <w:rsid w:val="0068198F"/>
    <w:rsid w:val="00682747"/>
    <w:rsid w:val="006840AE"/>
    <w:rsid w:val="00684173"/>
    <w:rsid w:val="006843A7"/>
    <w:rsid w:val="006850CE"/>
    <w:rsid w:val="0068531B"/>
    <w:rsid w:val="00685CA2"/>
    <w:rsid w:val="006861BB"/>
    <w:rsid w:val="00687519"/>
    <w:rsid w:val="0068768B"/>
    <w:rsid w:val="006877D2"/>
    <w:rsid w:val="006878A9"/>
    <w:rsid w:val="00690F57"/>
    <w:rsid w:val="0069124B"/>
    <w:rsid w:val="00691FBA"/>
    <w:rsid w:val="006931F4"/>
    <w:rsid w:val="00693827"/>
    <w:rsid w:val="00694092"/>
    <w:rsid w:val="0069484B"/>
    <w:rsid w:val="00694BBB"/>
    <w:rsid w:val="00694BC5"/>
    <w:rsid w:val="00694E0B"/>
    <w:rsid w:val="00696A48"/>
    <w:rsid w:val="00697F9A"/>
    <w:rsid w:val="006A15D8"/>
    <w:rsid w:val="006A2D9C"/>
    <w:rsid w:val="006A3263"/>
    <w:rsid w:val="006A3342"/>
    <w:rsid w:val="006A3C27"/>
    <w:rsid w:val="006A6A43"/>
    <w:rsid w:val="006A7ED6"/>
    <w:rsid w:val="006B0976"/>
    <w:rsid w:val="006B17E8"/>
    <w:rsid w:val="006B3BAD"/>
    <w:rsid w:val="006B48B5"/>
    <w:rsid w:val="006B63A5"/>
    <w:rsid w:val="006B64BF"/>
    <w:rsid w:val="006B6CCD"/>
    <w:rsid w:val="006B78FC"/>
    <w:rsid w:val="006B7DFF"/>
    <w:rsid w:val="006B7F4A"/>
    <w:rsid w:val="006C02CC"/>
    <w:rsid w:val="006C135E"/>
    <w:rsid w:val="006C1463"/>
    <w:rsid w:val="006C3C65"/>
    <w:rsid w:val="006C3D9B"/>
    <w:rsid w:val="006C3F5C"/>
    <w:rsid w:val="006C3F74"/>
    <w:rsid w:val="006C49A2"/>
    <w:rsid w:val="006C4C07"/>
    <w:rsid w:val="006C4F16"/>
    <w:rsid w:val="006C555A"/>
    <w:rsid w:val="006C5DA9"/>
    <w:rsid w:val="006C6B36"/>
    <w:rsid w:val="006D073E"/>
    <w:rsid w:val="006D4127"/>
    <w:rsid w:val="006D43F6"/>
    <w:rsid w:val="006D47C7"/>
    <w:rsid w:val="006D4FE2"/>
    <w:rsid w:val="006D5610"/>
    <w:rsid w:val="006D611F"/>
    <w:rsid w:val="006D6665"/>
    <w:rsid w:val="006E0448"/>
    <w:rsid w:val="006E061A"/>
    <w:rsid w:val="006E107C"/>
    <w:rsid w:val="006E1143"/>
    <w:rsid w:val="006E2B09"/>
    <w:rsid w:val="006E3349"/>
    <w:rsid w:val="006E4217"/>
    <w:rsid w:val="006E4FFF"/>
    <w:rsid w:val="006E60B9"/>
    <w:rsid w:val="006E6366"/>
    <w:rsid w:val="006E7984"/>
    <w:rsid w:val="006F07B2"/>
    <w:rsid w:val="006F085C"/>
    <w:rsid w:val="006F1FA5"/>
    <w:rsid w:val="006F28BF"/>
    <w:rsid w:val="006F2E35"/>
    <w:rsid w:val="006F44B0"/>
    <w:rsid w:val="006F68F4"/>
    <w:rsid w:val="006F6FF1"/>
    <w:rsid w:val="00700C5A"/>
    <w:rsid w:val="00700FCF"/>
    <w:rsid w:val="007010E7"/>
    <w:rsid w:val="007028A0"/>
    <w:rsid w:val="007037A4"/>
    <w:rsid w:val="007044CA"/>
    <w:rsid w:val="00705936"/>
    <w:rsid w:val="00706226"/>
    <w:rsid w:val="00707A6E"/>
    <w:rsid w:val="00707FEB"/>
    <w:rsid w:val="00710096"/>
    <w:rsid w:val="00710B9E"/>
    <w:rsid w:val="00710FF2"/>
    <w:rsid w:val="00711E0E"/>
    <w:rsid w:val="00712E19"/>
    <w:rsid w:val="00713407"/>
    <w:rsid w:val="00713D11"/>
    <w:rsid w:val="007140FB"/>
    <w:rsid w:val="00714DA2"/>
    <w:rsid w:val="0071542D"/>
    <w:rsid w:val="0071555F"/>
    <w:rsid w:val="00717A65"/>
    <w:rsid w:val="00720BA4"/>
    <w:rsid w:val="00721A2F"/>
    <w:rsid w:val="00722750"/>
    <w:rsid w:val="00723090"/>
    <w:rsid w:val="00723A32"/>
    <w:rsid w:val="007245B5"/>
    <w:rsid w:val="0072461B"/>
    <w:rsid w:val="00724A4D"/>
    <w:rsid w:val="0072551E"/>
    <w:rsid w:val="00730783"/>
    <w:rsid w:val="00730C05"/>
    <w:rsid w:val="00731E1B"/>
    <w:rsid w:val="00731EC8"/>
    <w:rsid w:val="007327E0"/>
    <w:rsid w:val="00734513"/>
    <w:rsid w:val="00734C27"/>
    <w:rsid w:val="0073664D"/>
    <w:rsid w:val="007367CF"/>
    <w:rsid w:val="00737085"/>
    <w:rsid w:val="00737376"/>
    <w:rsid w:val="00740AEF"/>
    <w:rsid w:val="007412DF"/>
    <w:rsid w:val="00741ABF"/>
    <w:rsid w:val="00742017"/>
    <w:rsid w:val="0074240F"/>
    <w:rsid w:val="00742862"/>
    <w:rsid w:val="00742BDB"/>
    <w:rsid w:val="00744BC5"/>
    <w:rsid w:val="00744BCA"/>
    <w:rsid w:val="00745038"/>
    <w:rsid w:val="007460DC"/>
    <w:rsid w:val="0074632D"/>
    <w:rsid w:val="00746727"/>
    <w:rsid w:val="00747D58"/>
    <w:rsid w:val="0075019C"/>
    <w:rsid w:val="0075076A"/>
    <w:rsid w:val="00752679"/>
    <w:rsid w:val="0075360B"/>
    <w:rsid w:val="007537D4"/>
    <w:rsid w:val="00753AE1"/>
    <w:rsid w:val="00754FD2"/>
    <w:rsid w:val="007557C7"/>
    <w:rsid w:val="00755C8F"/>
    <w:rsid w:val="00757C24"/>
    <w:rsid w:val="00760600"/>
    <w:rsid w:val="00760C95"/>
    <w:rsid w:val="00761768"/>
    <w:rsid w:val="007627D9"/>
    <w:rsid w:val="007638EC"/>
    <w:rsid w:val="00766417"/>
    <w:rsid w:val="007669D5"/>
    <w:rsid w:val="00767963"/>
    <w:rsid w:val="007710E3"/>
    <w:rsid w:val="00771E1F"/>
    <w:rsid w:val="00774403"/>
    <w:rsid w:val="007756AF"/>
    <w:rsid w:val="00775C89"/>
    <w:rsid w:val="0077707A"/>
    <w:rsid w:val="0077789C"/>
    <w:rsid w:val="00777F08"/>
    <w:rsid w:val="00781440"/>
    <w:rsid w:val="00781DF7"/>
    <w:rsid w:val="00782ECD"/>
    <w:rsid w:val="00782F86"/>
    <w:rsid w:val="00782F8B"/>
    <w:rsid w:val="00783F44"/>
    <w:rsid w:val="00783F82"/>
    <w:rsid w:val="00784306"/>
    <w:rsid w:val="007854E6"/>
    <w:rsid w:val="00785B89"/>
    <w:rsid w:val="00786862"/>
    <w:rsid w:val="00786E0F"/>
    <w:rsid w:val="00786E74"/>
    <w:rsid w:val="0078714C"/>
    <w:rsid w:val="00787494"/>
    <w:rsid w:val="00787D59"/>
    <w:rsid w:val="007905D8"/>
    <w:rsid w:val="00791C0B"/>
    <w:rsid w:val="007923EF"/>
    <w:rsid w:val="007926B4"/>
    <w:rsid w:val="00792E94"/>
    <w:rsid w:val="0079371C"/>
    <w:rsid w:val="007938FC"/>
    <w:rsid w:val="00793942"/>
    <w:rsid w:val="00793D2B"/>
    <w:rsid w:val="007945EF"/>
    <w:rsid w:val="007949DE"/>
    <w:rsid w:val="00794AA4"/>
    <w:rsid w:val="007950DA"/>
    <w:rsid w:val="007954A8"/>
    <w:rsid w:val="00796850"/>
    <w:rsid w:val="007A00ED"/>
    <w:rsid w:val="007A0C44"/>
    <w:rsid w:val="007A19B7"/>
    <w:rsid w:val="007A2079"/>
    <w:rsid w:val="007A273B"/>
    <w:rsid w:val="007A2ED6"/>
    <w:rsid w:val="007A3706"/>
    <w:rsid w:val="007A3A25"/>
    <w:rsid w:val="007A41E7"/>
    <w:rsid w:val="007A49BA"/>
    <w:rsid w:val="007A517B"/>
    <w:rsid w:val="007A5819"/>
    <w:rsid w:val="007A5E9D"/>
    <w:rsid w:val="007A6BDC"/>
    <w:rsid w:val="007A6C79"/>
    <w:rsid w:val="007A71E3"/>
    <w:rsid w:val="007A7F7F"/>
    <w:rsid w:val="007B02D8"/>
    <w:rsid w:val="007B0F0C"/>
    <w:rsid w:val="007B1B7A"/>
    <w:rsid w:val="007B1BCE"/>
    <w:rsid w:val="007B37F8"/>
    <w:rsid w:val="007B4E8E"/>
    <w:rsid w:val="007B4FE8"/>
    <w:rsid w:val="007B6696"/>
    <w:rsid w:val="007B6797"/>
    <w:rsid w:val="007C0380"/>
    <w:rsid w:val="007C126A"/>
    <w:rsid w:val="007C18A3"/>
    <w:rsid w:val="007C2C99"/>
    <w:rsid w:val="007C2DBE"/>
    <w:rsid w:val="007C2E3C"/>
    <w:rsid w:val="007C3098"/>
    <w:rsid w:val="007C3281"/>
    <w:rsid w:val="007C40C0"/>
    <w:rsid w:val="007C451C"/>
    <w:rsid w:val="007C50A7"/>
    <w:rsid w:val="007C5299"/>
    <w:rsid w:val="007C6B8F"/>
    <w:rsid w:val="007D04ED"/>
    <w:rsid w:val="007D1E66"/>
    <w:rsid w:val="007D23D1"/>
    <w:rsid w:val="007D26B3"/>
    <w:rsid w:val="007D2C48"/>
    <w:rsid w:val="007D4A2C"/>
    <w:rsid w:val="007D51D7"/>
    <w:rsid w:val="007D5D12"/>
    <w:rsid w:val="007D6218"/>
    <w:rsid w:val="007D64C6"/>
    <w:rsid w:val="007E0415"/>
    <w:rsid w:val="007E2D8C"/>
    <w:rsid w:val="007E4710"/>
    <w:rsid w:val="007E49F9"/>
    <w:rsid w:val="007E4E68"/>
    <w:rsid w:val="007E58ED"/>
    <w:rsid w:val="007E593D"/>
    <w:rsid w:val="007E639E"/>
    <w:rsid w:val="007E669A"/>
    <w:rsid w:val="007E66C6"/>
    <w:rsid w:val="007E66E2"/>
    <w:rsid w:val="007E6A7D"/>
    <w:rsid w:val="007E6DAD"/>
    <w:rsid w:val="007E7D97"/>
    <w:rsid w:val="007F0117"/>
    <w:rsid w:val="007F0468"/>
    <w:rsid w:val="007F1D61"/>
    <w:rsid w:val="007F2D36"/>
    <w:rsid w:val="007F39CA"/>
    <w:rsid w:val="007F3EBE"/>
    <w:rsid w:val="007F4D81"/>
    <w:rsid w:val="007F585A"/>
    <w:rsid w:val="007F5BBA"/>
    <w:rsid w:val="007F6826"/>
    <w:rsid w:val="007F69EE"/>
    <w:rsid w:val="007F791B"/>
    <w:rsid w:val="00800A2B"/>
    <w:rsid w:val="008011AE"/>
    <w:rsid w:val="00801E08"/>
    <w:rsid w:val="00802317"/>
    <w:rsid w:val="008023DB"/>
    <w:rsid w:val="008028D7"/>
    <w:rsid w:val="0080347D"/>
    <w:rsid w:val="008037D9"/>
    <w:rsid w:val="00803CA9"/>
    <w:rsid w:val="0080449D"/>
    <w:rsid w:val="00804C79"/>
    <w:rsid w:val="0080550C"/>
    <w:rsid w:val="00805BB3"/>
    <w:rsid w:val="008061AA"/>
    <w:rsid w:val="00806C1C"/>
    <w:rsid w:val="00806CC8"/>
    <w:rsid w:val="0080762B"/>
    <w:rsid w:val="00807BA6"/>
    <w:rsid w:val="0081107B"/>
    <w:rsid w:val="00811F1A"/>
    <w:rsid w:val="008122C6"/>
    <w:rsid w:val="00812CAE"/>
    <w:rsid w:val="00813158"/>
    <w:rsid w:val="00813ABC"/>
    <w:rsid w:val="00813CAC"/>
    <w:rsid w:val="00813E97"/>
    <w:rsid w:val="00813FF8"/>
    <w:rsid w:val="008143FA"/>
    <w:rsid w:val="008158A3"/>
    <w:rsid w:val="008159EE"/>
    <w:rsid w:val="008163C9"/>
    <w:rsid w:val="0081640B"/>
    <w:rsid w:val="00816687"/>
    <w:rsid w:val="00816796"/>
    <w:rsid w:val="00816DFC"/>
    <w:rsid w:val="00816FCC"/>
    <w:rsid w:val="00817E72"/>
    <w:rsid w:val="00821D7F"/>
    <w:rsid w:val="008220B2"/>
    <w:rsid w:val="008226A9"/>
    <w:rsid w:val="00823328"/>
    <w:rsid w:val="008239E8"/>
    <w:rsid w:val="008243DB"/>
    <w:rsid w:val="00824A90"/>
    <w:rsid w:val="00825C30"/>
    <w:rsid w:val="00826757"/>
    <w:rsid w:val="00826833"/>
    <w:rsid w:val="00826906"/>
    <w:rsid w:val="00826A93"/>
    <w:rsid w:val="00827393"/>
    <w:rsid w:val="0082750F"/>
    <w:rsid w:val="008277E8"/>
    <w:rsid w:val="00827840"/>
    <w:rsid w:val="00827B1B"/>
    <w:rsid w:val="00827FA0"/>
    <w:rsid w:val="00830832"/>
    <w:rsid w:val="00830F8E"/>
    <w:rsid w:val="00831120"/>
    <w:rsid w:val="00832D7F"/>
    <w:rsid w:val="00833171"/>
    <w:rsid w:val="0083344D"/>
    <w:rsid w:val="00833B35"/>
    <w:rsid w:val="00834A38"/>
    <w:rsid w:val="00834F1B"/>
    <w:rsid w:val="00835AA8"/>
    <w:rsid w:val="0083737B"/>
    <w:rsid w:val="0084144F"/>
    <w:rsid w:val="00841641"/>
    <w:rsid w:val="0084176D"/>
    <w:rsid w:val="008417B9"/>
    <w:rsid w:val="008423CE"/>
    <w:rsid w:val="00843857"/>
    <w:rsid w:val="00844450"/>
    <w:rsid w:val="008448E5"/>
    <w:rsid w:val="00845078"/>
    <w:rsid w:val="00845EAF"/>
    <w:rsid w:val="008476EE"/>
    <w:rsid w:val="00847B8E"/>
    <w:rsid w:val="00847F16"/>
    <w:rsid w:val="008502AA"/>
    <w:rsid w:val="00850728"/>
    <w:rsid w:val="00850DFC"/>
    <w:rsid w:val="008510B0"/>
    <w:rsid w:val="00852661"/>
    <w:rsid w:val="00853C53"/>
    <w:rsid w:val="00853C7E"/>
    <w:rsid w:val="0085498B"/>
    <w:rsid w:val="008549F6"/>
    <w:rsid w:val="00855345"/>
    <w:rsid w:val="00855ECB"/>
    <w:rsid w:val="00856AB0"/>
    <w:rsid w:val="00856B0E"/>
    <w:rsid w:val="008609C0"/>
    <w:rsid w:val="008615FB"/>
    <w:rsid w:val="0086262D"/>
    <w:rsid w:val="008628F2"/>
    <w:rsid w:val="00862BCB"/>
    <w:rsid w:val="00862C4A"/>
    <w:rsid w:val="008635B0"/>
    <w:rsid w:val="0086524E"/>
    <w:rsid w:val="0086530C"/>
    <w:rsid w:val="0086602B"/>
    <w:rsid w:val="0086687F"/>
    <w:rsid w:val="00870C34"/>
    <w:rsid w:val="00871765"/>
    <w:rsid w:val="00874754"/>
    <w:rsid w:val="00874DA5"/>
    <w:rsid w:val="00875FC8"/>
    <w:rsid w:val="00876806"/>
    <w:rsid w:val="00876B53"/>
    <w:rsid w:val="00877D0E"/>
    <w:rsid w:val="00880BE7"/>
    <w:rsid w:val="0088190B"/>
    <w:rsid w:val="00884A3E"/>
    <w:rsid w:val="00884CFB"/>
    <w:rsid w:val="0088592F"/>
    <w:rsid w:val="00885E1E"/>
    <w:rsid w:val="00887BB9"/>
    <w:rsid w:val="00890FE3"/>
    <w:rsid w:val="008911D8"/>
    <w:rsid w:val="008923B6"/>
    <w:rsid w:val="00893198"/>
    <w:rsid w:val="00893C1E"/>
    <w:rsid w:val="00894271"/>
    <w:rsid w:val="008956E3"/>
    <w:rsid w:val="00896C5E"/>
    <w:rsid w:val="00897B51"/>
    <w:rsid w:val="00897FFE"/>
    <w:rsid w:val="008A0614"/>
    <w:rsid w:val="008A0A5A"/>
    <w:rsid w:val="008A1580"/>
    <w:rsid w:val="008A3190"/>
    <w:rsid w:val="008A38EE"/>
    <w:rsid w:val="008A3FA2"/>
    <w:rsid w:val="008A45A8"/>
    <w:rsid w:val="008A5AAF"/>
    <w:rsid w:val="008A688C"/>
    <w:rsid w:val="008A6FEB"/>
    <w:rsid w:val="008A7155"/>
    <w:rsid w:val="008A772E"/>
    <w:rsid w:val="008B18FE"/>
    <w:rsid w:val="008B2434"/>
    <w:rsid w:val="008B3C58"/>
    <w:rsid w:val="008B45CF"/>
    <w:rsid w:val="008B48B4"/>
    <w:rsid w:val="008B7FA4"/>
    <w:rsid w:val="008B7FD3"/>
    <w:rsid w:val="008C0A74"/>
    <w:rsid w:val="008C107B"/>
    <w:rsid w:val="008C11D0"/>
    <w:rsid w:val="008C1D65"/>
    <w:rsid w:val="008C3947"/>
    <w:rsid w:val="008C4F44"/>
    <w:rsid w:val="008C5C90"/>
    <w:rsid w:val="008C60CC"/>
    <w:rsid w:val="008C61BD"/>
    <w:rsid w:val="008C636E"/>
    <w:rsid w:val="008D4C4C"/>
    <w:rsid w:val="008D4D9E"/>
    <w:rsid w:val="008D57D1"/>
    <w:rsid w:val="008D5F92"/>
    <w:rsid w:val="008D691E"/>
    <w:rsid w:val="008D6CB6"/>
    <w:rsid w:val="008D79A9"/>
    <w:rsid w:val="008E0171"/>
    <w:rsid w:val="008E0AD1"/>
    <w:rsid w:val="008E2458"/>
    <w:rsid w:val="008E2B68"/>
    <w:rsid w:val="008E2CFD"/>
    <w:rsid w:val="008E3018"/>
    <w:rsid w:val="008E37AD"/>
    <w:rsid w:val="008E4E4D"/>
    <w:rsid w:val="008E6272"/>
    <w:rsid w:val="008E65FE"/>
    <w:rsid w:val="008E6CA7"/>
    <w:rsid w:val="008E6DDD"/>
    <w:rsid w:val="008F01C6"/>
    <w:rsid w:val="008F20BA"/>
    <w:rsid w:val="008F2893"/>
    <w:rsid w:val="008F3336"/>
    <w:rsid w:val="008F33E1"/>
    <w:rsid w:val="008F4969"/>
    <w:rsid w:val="008F5545"/>
    <w:rsid w:val="008F591A"/>
    <w:rsid w:val="008F6214"/>
    <w:rsid w:val="008F7298"/>
    <w:rsid w:val="008F7934"/>
    <w:rsid w:val="0090022E"/>
    <w:rsid w:val="00900601"/>
    <w:rsid w:val="0090096B"/>
    <w:rsid w:val="009012BA"/>
    <w:rsid w:val="00901F54"/>
    <w:rsid w:val="00902056"/>
    <w:rsid w:val="00902854"/>
    <w:rsid w:val="00902CCF"/>
    <w:rsid w:val="0090305F"/>
    <w:rsid w:val="00903236"/>
    <w:rsid w:val="00903932"/>
    <w:rsid w:val="009058B5"/>
    <w:rsid w:val="00905F28"/>
    <w:rsid w:val="009061B2"/>
    <w:rsid w:val="009105A3"/>
    <w:rsid w:val="00910713"/>
    <w:rsid w:val="00911463"/>
    <w:rsid w:val="0091208B"/>
    <w:rsid w:val="00912228"/>
    <w:rsid w:val="00912694"/>
    <w:rsid w:val="00912D58"/>
    <w:rsid w:val="00913567"/>
    <w:rsid w:val="00913863"/>
    <w:rsid w:val="00913FB0"/>
    <w:rsid w:val="009140EA"/>
    <w:rsid w:val="00915739"/>
    <w:rsid w:val="009158AC"/>
    <w:rsid w:val="00915BC3"/>
    <w:rsid w:val="009161E2"/>
    <w:rsid w:val="0091641F"/>
    <w:rsid w:val="009173A2"/>
    <w:rsid w:val="00917478"/>
    <w:rsid w:val="009179DC"/>
    <w:rsid w:val="0092041B"/>
    <w:rsid w:val="009206DF"/>
    <w:rsid w:val="00920715"/>
    <w:rsid w:val="0092075D"/>
    <w:rsid w:val="00920B90"/>
    <w:rsid w:val="00920D46"/>
    <w:rsid w:val="00920ECB"/>
    <w:rsid w:val="00920FA3"/>
    <w:rsid w:val="0092188E"/>
    <w:rsid w:val="009225DE"/>
    <w:rsid w:val="00922B83"/>
    <w:rsid w:val="00923138"/>
    <w:rsid w:val="009233B6"/>
    <w:rsid w:val="00925127"/>
    <w:rsid w:val="0092574A"/>
    <w:rsid w:val="00925DCE"/>
    <w:rsid w:val="00931EA3"/>
    <w:rsid w:val="00933317"/>
    <w:rsid w:val="0093368E"/>
    <w:rsid w:val="00934A95"/>
    <w:rsid w:val="009352EA"/>
    <w:rsid w:val="00935DBD"/>
    <w:rsid w:val="009368F0"/>
    <w:rsid w:val="00937FF1"/>
    <w:rsid w:val="00940869"/>
    <w:rsid w:val="00940E4A"/>
    <w:rsid w:val="00941E16"/>
    <w:rsid w:val="00941E95"/>
    <w:rsid w:val="00941F19"/>
    <w:rsid w:val="00943F15"/>
    <w:rsid w:val="00944EB9"/>
    <w:rsid w:val="00945A58"/>
    <w:rsid w:val="00945EF9"/>
    <w:rsid w:val="009461ED"/>
    <w:rsid w:val="00950C88"/>
    <w:rsid w:val="009529FF"/>
    <w:rsid w:val="0095346D"/>
    <w:rsid w:val="009538E6"/>
    <w:rsid w:val="00953E87"/>
    <w:rsid w:val="009544D9"/>
    <w:rsid w:val="009550B5"/>
    <w:rsid w:val="00955128"/>
    <w:rsid w:val="00955AE2"/>
    <w:rsid w:val="00960292"/>
    <w:rsid w:val="00961106"/>
    <w:rsid w:val="00961E21"/>
    <w:rsid w:val="009622A4"/>
    <w:rsid w:val="00962C9E"/>
    <w:rsid w:val="00963B27"/>
    <w:rsid w:val="00963E29"/>
    <w:rsid w:val="0096631F"/>
    <w:rsid w:val="00967736"/>
    <w:rsid w:val="009704E4"/>
    <w:rsid w:val="00970681"/>
    <w:rsid w:val="00970AC3"/>
    <w:rsid w:val="00970C2D"/>
    <w:rsid w:val="009717ED"/>
    <w:rsid w:val="00971A0B"/>
    <w:rsid w:val="00971A2E"/>
    <w:rsid w:val="00971DF7"/>
    <w:rsid w:val="009727E4"/>
    <w:rsid w:val="0097282B"/>
    <w:rsid w:val="00973F58"/>
    <w:rsid w:val="00974527"/>
    <w:rsid w:val="00975278"/>
    <w:rsid w:val="009755AA"/>
    <w:rsid w:val="0097600D"/>
    <w:rsid w:val="009775C7"/>
    <w:rsid w:val="009801BB"/>
    <w:rsid w:val="009802C9"/>
    <w:rsid w:val="009812EC"/>
    <w:rsid w:val="00981AE6"/>
    <w:rsid w:val="00981B10"/>
    <w:rsid w:val="00981CCD"/>
    <w:rsid w:val="00982B0E"/>
    <w:rsid w:val="00982D6F"/>
    <w:rsid w:val="009835DD"/>
    <w:rsid w:val="0098438F"/>
    <w:rsid w:val="00984948"/>
    <w:rsid w:val="00985B55"/>
    <w:rsid w:val="00986AB3"/>
    <w:rsid w:val="00987EC0"/>
    <w:rsid w:val="009901DB"/>
    <w:rsid w:val="00990AC9"/>
    <w:rsid w:val="00991892"/>
    <w:rsid w:val="00991AA0"/>
    <w:rsid w:val="00992208"/>
    <w:rsid w:val="0099342C"/>
    <w:rsid w:val="00994134"/>
    <w:rsid w:val="00994B14"/>
    <w:rsid w:val="00996F72"/>
    <w:rsid w:val="009A1B1E"/>
    <w:rsid w:val="009A28AC"/>
    <w:rsid w:val="009A453A"/>
    <w:rsid w:val="009A61D5"/>
    <w:rsid w:val="009A645E"/>
    <w:rsid w:val="009A6E22"/>
    <w:rsid w:val="009A7773"/>
    <w:rsid w:val="009A77B6"/>
    <w:rsid w:val="009B125D"/>
    <w:rsid w:val="009B1CD6"/>
    <w:rsid w:val="009B2596"/>
    <w:rsid w:val="009B2B76"/>
    <w:rsid w:val="009B4F99"/>
    <w:rsid w:val="009B5069"/>
    <w:rsid w:val="009B52EE"/>
    <w:rsid w:val="009B5436"/>
    <w:rsid w:val="009B56BA"/>
    <w:rsid w:val="009B63E1"/>
    <w:rsid w:val="009B6B8E"/>
    <w:rsid w:val="009B78BB"/>
    <w:rsid w:val="009B7B11"/>
    <w:rsid w:val="009C0207"/>
    <w:rsid w:val="009C0BF2"/>
    <w:rsid w:val="009C0EDF"/>
    <w:rsid w:val="009C22BE"/>
    <w:rsid w:val="009C302A"/>
    <w:rsid w:val="009C3D6B"/>
    <w:rsid w:val="009C4E5C"/>
    <w:rsid w:val="009C7818"/>
    <w:rsid w:val="009C7EB2"/>
    <w:rsid w:val="009D088D"/>
    <w:rsid w:val="009D0937"/>
    <w:rsid w:val="009D0D58"/>
    <w:rsid w:val="009D1043"/>
    <w:rsid w:val="009D2524"/>
    <w:rsid w:val="009D336F"/>
    <w:rsid w:val="009D4569"/>
    <w:rsid w:val="009D6C85"/>
    <w:rsid w:val="009D7B09"/>
    <w:rsid w:val="009E04E1"/>
    <w:rsid w:val="009E231A"/>
    <w:rsid w:val="009E2BEC"/>
    <w:rsid w:val="009E2F64"/>
    <w:rsid w:val="009E3382"/>
    <w:rsid w:val="009E3663"/>
    <w:rsid w:val="009E3955"/>
    <w:rsid w:val="009E4294"/>
    <w:rsid w:val="009E4F6F"/>
    <w:rsid w:val="009E54A2"/>
    <w:rsid w:val="009E61E8"/>
    <w:rsid w:val="009E6395"/>
    <w:rsid w:val="009E6961"/>
    <w:rsid w:val="009E69A1"/>
    <w:rsid w:val="009E6D6A"/>
    <w:rsid w:val="009E7846"/>
    <w:rsid w:val="009E7C46"/>
    <w:rsid w:val="009F03A6"/>
    <w:rsid w:val="009F03E7"/>
    <w:rsid w:val="009F16FB"/>
    <w:rsid w:val="009F1FDC"/>
    <w:rsid w:val="009F3B6D"/>
    <w:rsid w:val="009F4497"/>
    <w:rsid w:val="009F4A18"/>
    <w:rsid w:val="009F4E8E"/>
    <w:rsid w:val="009F69DA"/>
    <w:rsid w:val="009F6A7E"/>
    <w:rsid w:val="00A00041"/>
    <w:rsid w:val="00A031A8"/>
    <w:rsid w:val="00A03FC6"/>
    <w:rsid w:val="00A05300"/>
    <w:rsid w:val="00A05CE0"/>
    <w:rsid w:val="00A06D19"/>
    <w:rsid w:val="00A0718D"/>
    <w:rsid w:val="00A075EF"/>
    <w:rsid w:val="00A10A6B"/>
    <w:rsid w:val="00A10E2B"/>
    <w:rsid w:val="00A11643"/>
    <w:rsid w:val="00A11AA9"/>
    <w:rsid w:val="00A11FDB"/>
    <w:rsid w:val="00A12B8A"/>
    <w:rsid w:val="00A12F9A"/>
    <w:rsid w:val="00A133F8"/>
    <w:rsid w:val="00A138AE"/>
    <w:rsid w:val="00A13D3A"/>
    <w:rsid w:val="00A166D0"/>
    <w:rsid w:val="00A20C40"/>
    <w:rsid w:val="00A2125E"/>
    <w:rsid w:val="00A221E5"/>
    <w:rsid w:val="00A22933"/>
    <w:rsid w:val="00A22A18"/>
    <w:rsid w:val="00A23615"/>
    <w:rsid w:val="00A23EC7"/>
    <w:rsid w:val="00A2492F"/>
    <w:rsid w:val="00A249F1"/>
    <w:rsid w:val="00A25038"/>
    <w:rsid w:val="00A2528C"/>
    <w:rsid w:val="00A26163"/>
    <w:rsid w:val="00A273EB"/>
    <w:rsid w:val="00A27488"/>
    <w:rsid w:val="00A27957"/>
    <w:rsid w:val="00A30084"/>
    <w:rsid w:val="00A300CF"/>
    <w:rsid w:val="00A30962"/>
    <w:rsid w:val="00A3233D"/>
    <w:rsid w:val="00A33533"/>
    <w:rsid w:val="00A3397A"/>
    <w:rsid w:val="00A35255"/>
    <w:rsid w:val="00A35700"/>
    <w:rsid w:val="00A35A45"/>
    <w:rsid w:val="00A35BA4"/>
    <w:rsid w:val="00A35DD0"/>
    <w:rsid w:val="00A3642A"/>
    <w:rsid w:val="00A401F0"/>
    <w:rsid w:val="00A4065E"/>
    <w:rsid w:val="00A427BD"/>
    <w:rsid w:val="00A42CFF"/>
    <w:rsid w:val="00A437F4"/>
    <w:rsid w:val="00A44DB0"/>
    <w:rsid w:val="00A45DE4"/>
    <w:rsid w:val="00A4648D"/>
    <w:rsid w:val="00A4770B"/>
    <w:rsid w:val="00A50291"/>
    <w:rsid w:val="00A50895"/>
    <w:rsid w:val="00A52554"/>
    <w:rsid w:val="00A541F2"/>
    <w:rsid w:val="00A55B28"/>
    <w:rsid w:val="00A55CA8"/>
    <w:rsid w:val="00A5658D"/>
    <w:rsid w:val="00A571AC"/>
    <w:rsid w:val="00A57BD6"/>
    <w:rsid w:val="00A612D6"/>
    <w:rsid w:val="00A61863"/>
    <w:rsid w:val="00A61912"/>
    <w:rsid w:val="00A61EF4"/>
    <w:rsid w:val="00A6258F"/>
    <w:rsid w:val="00A626E4"/>
    <w:rsid w:val="00A628A6"/>
    <w:rsid w:val="00A63CD1"/>
    <w:rsid w:val="00A649B6"/>
    <w:rsid w:val="00A66455"/>
    <w:rsid w:val="00A677DF"/>
    <w:rsid w:val="00A70803"/>
    <w:rsid w:val="00A70C4C"/>
    <w:rsid w:val="00A70D10"/>
    <w:rsid w:val="00A71A65"/>
    <w:rsid w:val="00A72910"/>
    <w:rsid w:val="00A72A0F"/>
    <w:rsid w:val="00A73318"/>
    <w:rsid w:val="00A738B6"/>
    <w:rsid w:val="00A73A52"/>
    <w:rsid w:val="00A73C2D"/>
    <w:rsid w:val="00A743BC"/>
    <w:rsid w:val="00A754A4"/>
    <w:rsid w:val="00A754FB"/>
    <w:rsid w:val="00A757F8"/>
    <w:rsid w:val="00A762C0"/>
    <w:rsid w:val="00A7669B"/>
    <w:rsid w:val="00A77D89"/>
    <w:rsid w:val="00A77E30"/>
    <w:rsid w:val="00A8214E"/>
    <w:rsid w:val="00A823BD"/>
    <w:rsid w:val="00A82A66"/>
    <w:rsid w:val="00A83860"/>
    <w:rsid w:val="00A83A32"/>
    <w:rsid w:val="00A83CB7"/>
    <w:rsid w:val="00A83D0B"/>
    <w:rsid w:val="00A84185"/>
    <w:rsid w:val="00A85061"/>
    <w:rsid w:val="00A858B5"/>
    <w:rsid w:val="00A85ACE"/>
    <w:rsid w:val="00A8737F"/>
    <w:rsid w:val="00A87A61"/>
    <w:rsid w:val="00A87D0F"/>
    <w:rsid w:val="00A90664"/>
    <w:rsid w:val="00A9078B"/>
    <w:rsid w:val="00A90867"/>
    <w:rsid w:val="00A915B3"/>
    <w:rsid w:val="00A918F5"/>
    <w:rsid w:val="00A91FCF"/>
    <w:rsid w:val="00A92639"/>
    <w:rsid w:val="00A93867"/>
    <w:rsid w:val="00A93CD8"/>
    <w:rsid w:val="00A94278"/>
    <w:rsid w:val="00A94314"/>
    <w:rsid w:val="00A95003"/>
    <w:rsid w:val="00A963E5"/>
    <w:rsid w:val="00A972FC"/>
    <w:rsid w:val="00A9757B"/>
    <w:rsid w:val="00A97775"/>
    <w:rsid w:val="00A97C17"/>
    <w:rsid w:val="00AA0282"/>
    <w:rsid w:val="00AA16E3"/>
    <w:rsid w:val="00AA1DAE"/>
    <w:rsid w:val="00AA26F9"/>
    <w:rsid w:val="00AA3807"/>
    <w:rsid w:val="00AA4215"/>
    <w:rsid w:val="00AA44D4"/>
    <w:rsid w:val="00AA5B3F"/>
    <w:rsid w:val="00AA68C5"/>
    <w:rsid w:val="00AA74F1"/>
    <w:rsid w:val="00AA7990"/>
    <w:rsid w:val="00AA7BA6"/>
    <w:rsid w:val="00AB1855"/>
    <w:rsid w:val="00AB24CE"/>
    <w:rsid w:val="00AB24F9"/>
    <w:rsid w:val="00AB2714"/>
    <w:rsid w:val="00AB2E86"/>
    <w:rsid w:val="00AB3BC5"/>
    <w:rsid w:val="00AB3DC4"/>
    <w:rsid w:val="00AB60A5"/>
    <w:rsid w:val="00AB63DC"/>
    <w:rsid w:val="00AB7DF1"/>
    <w:rsid w:val="00AC0273"/>
    <w:rsid w:val="00AC1442"/>
    <w:rsid w:val="00AC1704"/>
    <w:rsid w:val="00AC307A"/>
    <w:rsid w:val="00AC3E7A"/>
    <w:rsid w:val="00AC688A"/>
    <w:rsid w:val="00AC70FA"/>
    <w:rsid w:val="00AD15A9"/>
    <w:rsid w:val="00AD2928"/>
    <w:rsid w:val="00AD2DEC"/>
    <w:rsid w:val="00AD3591"/>
    <w:rsid w:val="00AD372F"/>
    <w:rsid w:val="00AD3B96"/>
    <w:rsid w:val="00AD3DC1"/>
    <w:rsid w:val="00AD3EEE"/>
    <w:rsid w:val="00AD53F4"/>
    <w:rsid w:val="00AD632A"/>
    <w:rsid w:val="00AD639F"/>
    <w:rsid w:val="00AD6458"/>
    <w:rsid w:val="00AD69FA"/>
    <w:rsid w:val="00AD7F30"/>
    <w:rsid w:val="00AE15A6"/>
    <w:rsid w:val="00AE37F8"/>
    <w:rsid w:val="00AE421A"/>
    <w:rsid w:val="00AE576D"/>
    <w:rsid w:val="00AE7041"/>
    <w:rsid w:val="00AE7D55"/>
    <w:rsid w:val="00AE7FFB"/>
    <w:rsid w:val="00AF039E"/>
    <w:rsid w:val="00AF06DB"/>
    <w:rsid w:val="00AF0E50"/>
    <w:rsid w:val="00AF1005"/>
    <w:rsid w:val="00AF1980"/>
    <w:rsid w:val="00AF1993"/>
    <w:rsid w:val="00AF359F"/>
    <w:rsid w:val="00AF3D83"/>
    <w:rsid w:val="00AF3EA4"/>
    <w:rsid w:val="00AF5542"/>
    <w:rsid w:val="00AF66FF"/>
    <w:rsid w:val="00AF679D"/>
    <w:rsid w:val="00AF688A"/>
    <w:rsid w:val="00AF6B26"/>
    <w:rsid w:val="00AF6F7C"/>
    <w:rsid w:val="00AF7BCE"/>
    <w:rsid w:val="00AF7D85"/>
    <w:rsid w:val="00AF7F86"/>
    <w:rsid w:val="00B00753"/>
    <w:rsid w:val="00B00A97"/>
    <w:rsid w:val="00B01253"/>
    <w:rsid w:val="00B01739"/>
    <w:rsid w:val="00B01CC5"/>
    <w:rsid w:val="00B01FCC"/>
    <w:rsid w:val="00B025D1"/>
    <w:rsid w:val="00B0295D"/>
    <w:rsid w:val="00B02D17"/>
    <w:rsid w:val="00B03E5F"/>
    <w:rsid w:val="00B03FD9"/>
    <w:rsid w:val="00B04A81"/>
    <w:rsid w:val="00B04FAE"/>
    <w:rsid w:val="00B050C5"/>
    <w:rsid w:val="00B05F5C"/>
    <w:rsid w:val="00B066C1"/>
    <w:rsid w:val="00B06A25"/>
    <w:rsid w:val="00B07C9C"/>
    <w:rsid w:val="00B07EB6"/>
    <w:rsid w:val="00B105BF"/>
    <w:rsid w:val="00B11195"/>
    <w:rsid w:val="00B114B2"/>
    <w:rsid w:val="00B11F0A"/>
    <w:rsid w:val="00B11FE8"/>
    <w:rsid w:val="00B1234C"/>
    <w:rsid w:val="00B12550"/>
    <w:rsid w:val="00B12E95"/>
    <w:rsid w:val="00B13504"/>
    <w:rsid w:val="00B148E5"/>
    <w:rsid w:val="00B15552"/>
    <w:rsid w:val="00B15652"/>
    <w:rsid w:val="00B17F0F"/>
    <w:rsid w:val="00B20005"/>
    <w:rsid w:val="00B222BA"/>
    <w:rsid w:val="00B22425"/>
    <w:rsid w:val="00B22B57"/>
    <w:rsid w:val="00B22F64"/>
    <w:rsid w:val="00B23E18"/>
    <w:rsid w:val="00B262B1"/>
    <w:rsid w:val="00B27610"/>
    <w:rsid w:val="00B31F62"/>
    <w:rsid w:val="00B323E1"/>
    <w:rsid w:val="00B32968"/>
    <w:rsid w:val="00B32BC1"/>
    <w:rsid w:val="00B3410E"/>
    <w:rsid w:val="00B34776"/>
    <w:rsid w:val="00B347E1"/>
    <w:rsid w:val="00B35794"/>
    <w:rsid w:val="00B35B66"/>
    <w:rsid w:val="00B367C1"/>
    <w:rsid w:val="00B36989"/>
    <w:rsid w:val="00B37126"/>
    <w:rsid w:val="00B40A7D"/>
    <w:rsid w:val="00B40CC5"/>
    <w:rsid w:val="00B41272"/>
    <w:rsid w:val="00B41956"/>
    <w:rsid w:val="00B419A1"/>
    <w:rsid w:val="00B41FFB"/>
    <w:rsid w:val="00B42444"/>
    <w:rsid w:val="00B426FE"/>
    <w:rsid w:val="00B4281E"/>
    <w:rsid w:val="00B43328"/>
    <w:rsid w:val="00B46236"/>
    <w:rsid w:val="00B46F4A"/>
    <w:rsid w:val="00B5097D"/>
    <w:rsid w:val="00B50F5C"/>
    <w:rsid w:val="00B517F9"/>
    <w:rsid w:val="00B5193F"/>
    <w:rsid w:val="00B529A6"/>
    <w:rsid w:val="00B52FC2"/>
    <w:rsid w:val="00B537C1"/>
    <w:rsid w:val="00B53A2C"/>
    <w:rsid w:val="00B53CDD"/>
    <w:rsid w:val="00B54412"/>
    <w:rsid w:val="00B54796"/>
    <w:rsid w:val="00B55070"/>
    <w:rsid w:val="00B554EB"/>
    <w:rsid w:val="00B561BE"/>
    <w:rsid w:val="00B5682F"/>
    <w:rsid w:val="00B568B7"/>
    <w:rsid w:val="00B5780A"/>
    <w:rsid w:val="00B6152F"/>
    <w:rsid w:val="00B618BF"/>
    <w:rsid w:val="00B643D3"/>
    <w:rsid w:val="00B64A2F"/>
    <w:rsid w:val="00B65044"/>
    <w:rsid w:val="00B65319"/>
    <w:rsid w:val="00B6564F"/>
    <w:rsid w:val="00B65DEE"/>
    <w:rsid w:val="00B65E78"/>
    <w:rsid w:val="00B66BC5"/>
    <w:rsid w:val="00B70F26"/>
    <w:rsid w:val="00B71358"/>
    <w:rsid w:val="00B71EEB"/>
    <w:rsid w:val="00B722E5"/>
    <w:rsid w:val="00B743B8"/>
    <w:rsid w:val="00B745D4"/>
    <w:rsid w:val="00B751A6"/>
    <w:rsid w:val="00B76531"/>
    <w:rsid w:val="00B77043"/>
    <w:rsid w:val="00B824C5"/>
    <w:rsid w:val="00B828C5"/>
    <w:rsid w:val="00B828E5"/>
    <w:rsid w:val="00B82B24"/>
    <w:rsid w:val="00B843AE"/>
    <w:rsid w:val="00B84AEB"/>
    <w:rsid w:val="00B851E5"/>
    <w:rsid w:val="00B86482"/>
    <w:rsid w:val="00B86A36"/>
    <w:rsid w:val="00B86D06"/>
    <w:rsid w:val="00B872CA"/>
    <w:rsid w:val="00B90962"/>
    <w:rsid w:val="00B90FB5"/>
    <w:rsid w:val="00B91422"/>
    <w:rsid w:val="00B925E0"/>
    <w:rsid w:val="00B9279F"/>
    <w:rsid w:val="00B92CB5"/>
    <w:rsid w:val="00B938BF"/>
    <w:rsid w:val="00B948B9"/>
    <w:rsid w:val="00B9574F"/>
    <w:rsid w:val="00B96C76"/>
    <w:rsid w:val="00B96DE7"/>
    <w:rsid w:val="00B97878"/>
    <w:rsid w:val="00BA0566"/>
    <w:rsid w:val="00BA0D0B"/>
    <w:rsid w:val="00BA1C80"/>
    <w:rsid w:val="00BA35F7"/>
    <w:rsid w:val="00BA39D9"/>
    <w:rsid w:val="00BA431D"/>
    <w:rsid w:val="00BA43CD"/>
    <w:rsid w:val="00BA63D5"/>
    <w:rsid w:val="00BA64E4"/>
    <w:rsid w:val="00BA67B1"/>
    <w:rsid w:val="00BA7A5A"/>
    <w:rsid w:val="00BA7FB2"/>
    <w:rsid w:val="00BB09EB"/>
    <w:rsid w:val="00BB113D"/>
    <w:rsid w:val="00BB2920"/>
    <w:rsid w:val="00BB3972"/>
    <w:rsid w:val="00BB4F1D"/>
    <w:rsid w:val="00BB50C8"/>
    <w:rsid w:val="00BB5A1C"/>
    <w:rsid w:val="00BB61AD"/>
    <w:rsid w:val="00BB6729"/>
    <w:rsid w:val="00BB71AE"/>
    <w:rsid w:val="00BC0BBB"/>
    <w:rsid w:val="00BC2A10"/>
    <w:rsid w:val="00BC4921"/>
    <w:rsid w:val="00BC4B93"/>
    <w:rsid w:val="00BC5C93"/>
    <w:rsid w:val="00BC763C"/>
    <w:rsid w:val="00BC770A"/>
    <w:rsid w:val="00BC770C"/>
    <w:rsid w:val="00BC7C47"/>
    <w:rsid w:val="00BD2B6B"/>
    <w:rsid w:val="00BD2EEA"/>
    <w:rsid w:val="00BD3578"/>
    <w:rsid w:val="00BD697F"/>
    <w:rsid w:val="00BD6D28"/>
    <w:rsid w:val="00BD7031"/>
    <w:rsid w:val="00BE0336"/>
    <w:rsid w:val="00BE1081"/>
    <w:rsid w:val="00BE10B5"/>
    <w:rsid w:val="00BE1159"/>
    <w:rsid w:val="00BE19F5"/>
    <w:rsid w:val="00BE2919"/>
    <w:rsid w:val="00BE3870"/>
    <w:rsid w:val="00BE462B"/>
    <w:rsid w:val="00BE5268"/>
    <w:rsid w:val="00BE5B05"/>
    <w:rsid w:val="00BE6939"/>
    <w:rsid w:val="00BE7C26"/>
    <w:rsid w:val="00BF05D4"/>
    <w:rsid w:val="00BF1034"/>
    <w:rsid w:val="00BF17ED"/>
    <w:rsid w:val="00BF1A75"/>
    <w:rsid w:val="00BF40C0"/>
    <w:rsid w:val="00BF458F"/>
    <w:rsid w:val="00BF52E8"/>
    <w:rsid w:val="00BF690E"/>
    <w:rsid w:val="00BF7BF1"/>
    <w:rsid w:val="00C00104"/>
    <w:rsid w:val="00C011BF"/>
    <w:rsid w:val="00C02C46"/>
    <w:rsid w:val="00C02E85"/>
    <w:rsid w:val="00C034D8"/>
    <w:rsid w:val="00C035EF"/>
    <w:rsid w:val="00C03914"/>
    <w:rsid w:val="00C04375"/>
    <w:rsid w:val="00C049BE"/>
    <w:rsid w:val="00C053D5"/>
    <w:rsid w:val="00C05F6A"/>
    <w:rsid w:val="00C0602B"/>
    <w:rsid w:val="00C061D5"/>
    <w:rsid w:val="00C065BF"/>
    <w:rsid w:val="00C06763"/>
    <w:rsid w:val="00C06D05"/>
    <w:rsid w:val="00C12C2F"/>
    <w:rsid w:val="00C13FAB"/>
    <w:rsid w:val="00C153A3"/>
    <w:rsid w:val="00C155BF"/>
    <w:rsid w:val="00C15FC5"/>
    <w:rsid w:val="00C16402"/>
    <w:rsid w:val="00C16F2A"/>
    <w:rsid w:val="00C17ACF"/>
    <w:rsid w:val="00C20153"/>
    <w:rsid w:val="00C20B4B"/>
    <w:rsid w:val="00C211CE"/>
    <w:rsid w:val="00C21333"/>
    <w:rsid w:val="00C21891"/>
    <w:rsid w:val="00C21C95"/>
    <w:rsid w:val="00C22903"/>
    <w:rsid w:val="00C23706"/>
    <w:rsid w:val="00C24AA6"/>
    <w:rsid w:val="00C25049"/>
    <w:rsid w:val="00C26D3C"/>
    <w:rsid w:val="00C26D67"/>
    <w:rsid w:val="00C26E53"/>
    <w:rsid w:val="00C305AB"/>
    <w:rsid w:val="00C308E0"/>
    <w:rsid w:val="00C32291"/>
    <w:rsid w:val="00C32643"/>
    <w:rsid w:val="00C32BFE"/>
    <w:rsid w:val="00C33842"/>
    <w:rsid w:val="00C3462D"/>
    <w:rsid w:val="00C34F98"/>
    <w:rsid w:val="00C36B88"/>
    <w:rsid w:val="00C37003"/>
    <w:rsid w:val="00C4036E"/>
    <w:rsid w:val="00C406EE"/>
    <w:rsid w:val="00C40D9D"/>
    <w:rsid w:val="00C42F9C"/>
    <w:rsid w:val="00C44542"/>
    <w:rsid w:val="00C455F6"/>
    <w:rsid w:val="00C50071"/>
    <w:rsid w:val="00C5078E"/>
    <w:rsid w:val="00C522F5"/>
    <w:rsid w:val="00C52A3F"/>
    <w:rsid w:val="00C53640"/>
    <w:rsid w:val="00C53C70"/>
    <w:rsid w:val="00C54125"/>
    <w:rsid w:val="00C547E6"/>
    <w:rsid w:val="00C554AE"/>
    <w:rsid w:val="00C56563"/>
    <w:rsid w:val="00C5771F"/>
    <w:rsid w:val="00C57DDD"/>
    <w:rsid w:val="00C61936"/>
    <w:rsid w:val="00C61B98"/>
    <w:rsid w:val="00C61BB4"/>
    <w:rsid w:val="00C61CA0"/>
    <w:rsid w:val="00C61D18"/>
    <w:rsid w:val="00C6321F"/>
    <w:rsid w:val="00C6326C"/>
    <w:rsid w:val="00C63294"/>
    <w:rsid w:val="00C63848"/>
    <w:rsid w:val="00C6386F"/>
    <w:rsid w:val="00C642C5"/>
    <w:rsid w:val="00C67421"/>
    <w:rsid w:val="00C67433"/>
    <w:rsid w:val="00C67A3E"/>
    <w:rsid w:val="00C67DE6"/>
    <w:rsid w:val="00C67E66"/>
    <w:rsid w:val="00C70032"/>
    <w:rsid w:val="00C700B0"/>
    <w:rsid w:val="00C705C0"/>
    <w:rsid w:val="00C708E4"/>
    <w:rsid w:val="00C71180"/>
    <w:rsid w:val="00C7234C"/>
    <w:rsid w:val="00C723CF"/>
    <w:rsid w:val="00C73618"/>
    <w:rsid w:val="00C73831"/>
    <w:rsid w:val="00C74192"/>
    <w:rsid w:val="00C770F0"/>
    <w:rsid w:val="00C77D92"/>
    <w:rsid w:val="00C77DC6"/>
    <w:rsid w:val="00C801DA"/>
    <w:rsid w:val="00C80CE2"/>
    <w:rsid w:val="00C814A9"/>
    <w:rsid w:val="00C83A25"/>
    <w:rsid w:val="00C83B8C"/>
    <w:rsid w:val="00C85A14"/>
    <w:rsid w:val="00C85B6D"/>
    <w:rsid w:val="00C85DA5"/>
    <w:rsid w:val="00C85FC8"/>
    <w:rsid w:val="00C868CE"/>
    <w:rsid w:val="00C86A83"/>
    <w:rsid w:val="00C90438"/>
    <w:rsid w:val="00C90531"/>
    <w:rsid w:val="00C90728"/>
    <w:rsid w:val="00C926F0"/>
    <w:rsid w:val="00C93F52"/>
    <w:rsid w:val="00C95376"/>
    <w:rsid w:val="00C95851"/>
    <w:rsid w:val="00C958B3"/>
    <w:rsid w:val="00C9656D"/>
    <w:rsid w:val="00C970B8"/>
    <w:rsid w:val="00C9799D"/>
    <w:rsid w:val="00C979EB"/>
    <w:rsid w:val="00CA16F3"/>
    <w:rsid w:val="00CA27F4"/>
    <w:rsid w:val="00CA392B"/>
    <w:rsid w:val="00CA4AFC"/>
    <w:rsid w:val="00CA4FB9"/>
    <w:rsid w:val="00CA5EE6"/>
    <w:rsid w:val="00CA60D8"/>
    <w:rsid w:val="00CB152C"/>
    <w:rsid w:val="00CB17AF"/>
    <w:rsid w:val="00CB2783"/>
    <w:rsid w:val="00CB38FB"/>
    <w:rsid w:val="00CB3AF2"/>
    <w:rsid w:val="00CB4222"/>
    <w:rsid w:val="00CB441A"/>
    <w:rsid w:val="00CB5F66"/>
    <w:rsid w:val="00CB6859"/>
    <w:rsid w:val="00CB68D0"/>
    <w:rsid w:val="00CB7C26"/>
    <w:rsid w:val="00CB7DDD"/>
    <w:rsid w:val="00CC0021"/>
    <w:rsid w:val="00CC087E"/>
    <w:rsid w:val="00CC0CB6"/>
    <w:rsid w:val="00CC1238"/>
    <w:rsid w:val="00CC31A7"/>
    <w:rsid w:val="00CC5C3A"/>
    <w:rsid w:val="00CC6077"/>
    <w:rsid w:val="00CC6D11"/>
    <w:rsid w:val="00CC7EF3"/>
    <w:rsid w:val="00CD0011"/>
    <w:rsid w:val="00CD130D"/>
    <w:rsid w:val="00CD1C9E"/>
    <w:rsid w:val="00CD2990"/>
    <w:rsid w:val="00CD2B1B"/>
    <w:rsid w:val="00CD2BFC"/>
    <w:rsid w:val="00CD31CE"/>
    <w:rsid w:val="00CD398B"/>
    <w:rsid w:val="00CD3993"/>
    <w:rsid w:val="00CD43F7"/>
    <w:rsid w:val="00CD443B"/>
    <w:rsid w:val="00CD4BC3"/>
    <w:rsid w:val="00CD55B0"/>
    <w:rsid w:val="00CD5A7F"/>
    <w:rsid w:val="00CD5F32"/>
    <w:rsid w:val="00CD63A2"/>
    <w:rsid w:val="00CD6525"/>
    <w:rsid w:val="00CD68CF"/>
    <w:rsid w:val="00CD7395"/>
    <w:rsid w:val="00CD7D59"/>
    <w:rsid w:val="00CD7F5D"/>
    <w:rsid w:val="00CE073E"/>
    <w:rsid w:val="00CE0912"/>
    <w:rsid w:val="00CE0AF1"/>
    <w:rsid w:val="00CE107E"/>
    <w:rsid w:val="00CE3386"/>
    <w:rsid w:val="00CE4019"/>
    <w:rsid w:val="00CE637F"/>
    <w:rsid w:val="00CE6F01"/>
    <w:rsid w:val="00CE74D7"/>
    <w:rsid w:val="00CF0051"/>
    <w:rsid w:val="00CF03CF"/>
    <w:rsid w:val="00CF03F8"/>
    <w:rsid w:val="00CF0986"/>
    <w:rsid w:val="00CF27EF"/>
    <w:rsid w:val="00CF32E6"/>
    <w:rsid w:val="00CF35B4"/>
    <w:rsid w:val="00CF416F"/>
    <w:rsid w:val="00CF43E8"/>
    <w:rsid w:val="00CF4484"/>
    <w:rsid w:val="00CF4838"/>
    <w:rsid w:val="00CF5E40"/>
    <w:rsid w:val="00CF680B"/>
    <w:rsid w:val="00CF681B"/>
    <w:rsid w:val="00CF7133"/>
    <w:rsid w:val="00CF775A"/>
    <w:rsid w:val="00D0140D"/>
    <w:rsid w:val="00D01995"/>
    <w:rsid w:val="00D025DB"/>
    <w:rsid w:val="00D02EA3"/>
    <w:rsid w:val="00D03630"/>
    <w:rsid w:val="00D03CB6"/>
    <w:rsid w:val="00D03CDC"/>
    <w:rsid w:val="00D03D47"/>
    <w:rsid w:val="00D04899"/>
    <w:rsid w:val="00D056C4"/>
    <w:rsid w:val="00D06201"/>
    <w:rsid w:val="00D06A1B"/>
    <w:rsid w:val="00D06F73"/>
    <w:rsid w:val="00D07185"/>
    <w:rsid w:val="00D07480"/>
    <w:rsid w:val="00D07B9B"/>
    <w:rsid w:val="00D114C9"/>
    <w:rsid w:val="00D11C9C"/>
    <w:rsid w:val="00D1329D"/>
    <w:rsid w:val="00D13C85"/>
    <w:rsid w:val="00D169DD"/>
    <w:rsid w:val="00D16E59"/>
    <w:rsid w:val="00D175E9"/>
    <w:rsid w:val="00D17AB9"/>
    <w:rsid w:val="00D20E2C"/>
    <w:rsid w:val="00D2145A"/>
    <w:rsid w:val="00D22C90"/>
    <w:rsid w:val="00D239D6"/>
    <w:rsid w:val="00D24565"/>
    <w:rsid w:val="00D275C0"/>
    <w:rsid w:val="00D27695"/>
    <w:rsid w:val="00D31A84"/>
    <w:rsid w:val="00D32366"/>
    <w:rsid w:val="00D32B8B"/>
    <w:rsid w:val="00D331C2"/>
    <w:rsid w:val="00D33A24"/>
    <w:rsid w:val="00D33C17"/>
    <w:rsid w:val="00D34481"/>
    <w:rsid w:val="00D344E3"/>
    <w:rsid w:val="00D354DD"/>
    <w:rsid w:val="00D36C9B"/>
    <w:rsid w:val="00D36D21"/>
    <w:rsid w:val="00D40B55"/>
    <w:rsid w:val="00D42103"/>
    <w:rsid w:val="00D42F73"/>
    <w:rsid w:val="00D431C9"/>
    <w:rsid w:val="00D431D7"/>
    <w:rsid w:val="00D43537"/>
    <w:rsid w:val="00D43B5F"/>
    <w:rsid w:val="00D45731"/>
    <w:rsid w:val="00D45D93"/>
    <w:rsid w:val="00D4696F"/>
    <w:rsid w:val="00D47348"/>
    <w:rsid w:val="00D47619"/>
    <w:rsid w:val="00D47B31"/>
    <w:rsid w:val="00D47C7D"/>
    <w:rsid w:val="00D502C3"/>
    <w:rsid w:val="00D51E56"/>
    <w:rsid w:val="00D52097"/>
    <w:rsid w:val="00D5240A"/>
    <w:rsid w:val="00D52741"/>
    <w:rsid w:val="00D52CA9"/>
    <w:rsid w:val="00D52FB2"/>
    <w:rsid w:val="00D53826"/>
    <w:rsid w:val="00D5440C"/>
    <w:rsid w:val="00D54469"/>
    <w:rsid w:val="00D5459A"/>
    <w:rsid w:val="00D54B2A"/>
    <w:rsid w:val="00D54DFF"/>
    <w:rsid w:val="00D5627F"/>
    <w:rsid w:val="00D57B96"/>
    <w:rsid w:val="00D60FD6"/>
    <w:rsid w:val="00D610ED"/>
    <w:rsid w:val="00D627D9"/>
    <w:rsid w:val="00D6285D"/>
    <w:rsid w:val="00D62F3D"/>
    <w:rsid w:val="00D63BB1"/>
    <w:rsid w:val="00D63BC1"/>
    <w:rsid w:val="00D641B0"/>
    <w:rsid w:val="00D65197"/>
    <w:rsid w:val="00D65EA1"/>
    <w:rsid w:val="00D668CD"/>
    <w:rsid w:val="00D70476"/>
    <w:rsid w:val="00D73E4F"/>
    <w:rsid w:val="00D74194"/>
    <w:rsid w:val="00D742B8"/>
    <w:rsid w:val="00D74421"/>
    <w:rsid w:val="00D74F9B"/>
    <w:rsid w:val="00D757B0"/>
    <w:rsid w:val="00D75DB1"/>
    <w:rsid w:val="00D76766"/>
    <w:rsid w:val="00D77A81"/>
    <w:rsid w:val="00D806B0"/>
    <w:rsid w:val="00D80A91"/>
    <w:rsid w:val="00D80DF1"/>
    <w:rsid w:val="00D81270"/>
    <w:rsid w:val="00D826A6"/>
    <w:rsid w:val="00D83743"/>
    <w:rsid w:val="00D860F5"/>
    <w:rsid w:val="00D86880"/>
    <w:rsid w:val="00D868A9"/>
    <w:rsid w:val="00D87F07"/>
    <w:rsid w:val="00D9009B"/>
    <w:rsid w:val="00D9058D"/>
    <w:rsid w:val="00D91AEB"/>
    <w:rsid w:val="00D933ED"/>
    <w:rsid w:val="00D9356B"/>
    <w:rsid w:val="00D94224"/>
    <w:rsid w:val="00D9453A"/>
    <w:rsid w:val="00D95761"/>
    <w:rsid w:val="00D95BCC"/>
    <w:rsid w:val="00D96FF2"/>
    <w:rsid w:val="00DA029D"/>
    <w:rsid w:val="00DA2825"/>
    <w:rsid w:val="00DA2839"/>
    <w:rsid w:val="00DA4A94"/>
    <w:rsid w:val="00DA699D"/>
    <w:rsid w:val="00DA7A37"/>
    <w:rsid w:val="00DA7B94"/>
    <w:rsid w:val="00DB1281"/>
    <w:rsid w:val="00DB1B06"/>
    <w:rsid w:val="00DB1BE3"/>
    <w:rsid w:val="00DB2054"/>
    <w:rsid w:val="00DB2431"/>
    <w:rsid w:val="00DB3066"/>
    <w:rsid w:val="00DB4269"/>
    <w:rsid w:val="00DB433D"/>
    <w:rsid w:val="00DB48E9"/>
    <w:rsid w:val="00DB5673"/>
    <w:rsid w:val="00DB58AD"/>
    <w:rsid w:val="00DB599C"/>
    <w:rsid w:val="00DB6356"/>
    <w:rsid w:val="00DB74AB"/>
    <w:rsid w:val="00DC2963"/>
    <w:rsid w:val="00DC2A70"/>
    <w:rsid w:val="00DC31B8"/>
    <w:rsid w:val="00DC352D"/>
    <w:rsid w:val="00DC5AF5"/>
    <w:rsid w:val="00DC5DCF"/>
    <w:rsid w:val="00DC5E6D"/>
    <w:rsid w:val="00DC5F5C"/>
    <w:rsid w:val="00DC7B30"/>
    <w:rsid w:val="00DD0236"/>
    <w:rsid w:val="00DD0E39"/>
    <w:rsid w:val="00DD17E1"/>
    <w:rsid w:val="00DD187D"/>
    <w:rsid w:val="00DD2177"/>
    <w:rsid w:val="00DD3592"/>
    <w:rsid w:val="00DD3B05"/>
    <w:rsid w:val="00DD5A1F"/>
    <w:rsid w:val="00DD5D9C"/>
    <w:rsid w:val="00DD6CFF"/>
    <w:rsid w:val="00DD6D6A"/>
    <w:rsid w:val="00DD7166"/>
    <w:rsid w:val="00DD7E9F"/>
    <w:rsid w:val="00DD7F45"/>
    <w:rsid w:val="00DE06BE"/>
    <w:rsid w:val="00DE0B10"/>
    <w:rsid w:val="00DE0EF6"/>
    <w:rsid w:val="00DE199B"/>
    <w:rsid w:val="00DE2353"/>
    <w:rsid w:val="00DE2C71"/>
    <w:rsid w:val="00DE2FC6"/>
    <w:rsid w:val="00DE5279"/>
    <w:rsid w:val="00DE5F28"/>
    <w:rsid w:val="00DE72F8"/>
    <w:rsid w:val="00DF0211"/>
    <w:rsid w:val="00DF053C"/>
    <w:rsid w:val="00DF0571"/>
    <w:rsid w:val="00DF175D"/>
    <w:rsid w:val="00DF1B72"/>
    <w:rsid w:val="00DF1C3E"/>
    <w:rsid w:val="00DF2A1C"/>
    <w:rsid w:val="00DF3F87"/>
    <w:rsid w:val="00DF6609"/>
    <w:rsid w:val="00DF6A0A"/>
    <w:rsid w:val="00DF6E19"/>
    <w:rsid w:val="00E00987"/>
    <w:rsid w:val="00E00D50"/>
    <w:rsid w:val="00E00DA4"/>
    <w:rsid w:val="00E02C94"/>
    <w:rsid w:val="00E02DE0"/>
    <w:rsid w:val="00E03C78"/>
    <w:rsid w:val="00E052CF"/>
    <w:rsid w:val="00E0545F"/>
    <w:rsid w:val="00E06B95"/>
    <w:rsid w:val="00E076E5"/>
    <w:rsid w:val="00E10116"/>
    <w:rsid w:val="00E10F2B"/>
    <w:rsid w:val="00E123CB"/>
    <w:rsid w:val="00E12CCE"/>
    <w:rsid w:val="00E13B68"/>
    <w:rsid w:val="00E13D5B"/>
    <w:rsid w:val="00E1413D"/>
    <w:rsid w:val="00E1442F"/>
    <w:rsid w:val="00E14FA9"/>
    <w:rsid w:val="00E15377"/>
    <w:rsid w:val="00E154D8"/>
    <w:rsid w:val="00E1662D"/>
    <w:rsid w:val="00E17BA9"/>
    <w:rsid w:val="00E204B0"/>
    <w:rsid w:val="00E20691"/>
    <w:rsid w:val="00E20874"/>
    <w:rsid w:val="00E21743"/>
    <w:rsid w:val="00E21F57"/>
    <w:rsid w:val="00E22E60"/>
    <w:rsid w:val="00E236D0"/>
    <w:rsid w:val="00E23833"/>
    <w:rsid w:val="00E241E6"/>
    <w:rsid w:val="00E249B0"/>
    <w:rsid w:val="00E26C9C"/>
    <w:rsid w:val="00E274D1"/>
    <w:rsid w:val="00E276A7"/>
    <w:rsid w:val="00E279A0"/>
    <w:rsid w:val="00E27A72"/>
    <w:rsid w:val="00E30AE1"/>
    <w:rsid w:val="00E30F03"/>
    <w:rsid w:val="00E310A0"/>
    <w:rsid w:val="00E315C8"/>
    <w:rsid w:val="00E31EFF"/>
    <w:rsid w:val="00E31F98"/>
    <w:rsid w:val="00E3252F"/>
    <w:rsid w:val="00E328F1"/>
    <w:rsid w:val="00E334F5"/>
    <w:rsid w:val="00E33827"/>
    <w:rsid w:val="00E357F5"/>
    <w:rsid w:val="00E36570"/>
    <w:rsid w:val="00E365F8"/>
    <w:rsid w:val="00E369D9"/>
    <w:rsid w:val="00E36A02"/>
    <w:rsid w:val="00E371AD"/>
    <w:rsid w:val="00E372BF"/>
    <w:rsid w:val="00E37DB9"/>
    <w:rsid w:val="00E37FB7"/>
    <w:rsid w:val="00E40AEF"/>
    <w:rsid w:val="00E41536"/>
    <w:rsid w:val="00E41745"/>
    <w:rsid w:val="00E41D8C"/>
    <w:rsid w:val="00E4256D"/>
    <w:rsid w:val="00E4316C"/>
    <w:rsid w:val="00E4331F"/>
    <w:rsid w:val="00E43AAE"/>
    <w:rsid w:val="00E44E80"/>
    <w:rsid w:val="00E45A10"/>
    <w:rsid w:val="00E4647A"/>
    <w:rsid w:val="00E46AC1"/>
    <w:rsid w:val="00E5000C"/>
    <w:rsid w:val="00E50129"/>
    <w:rsid w:val="00E515C3"/>
    <w:rsid w:val="00E52244"/>
    <w:rsid w:val="00E52313"/>
    <w:rsid w:val="00E52346"/>
    <w:rsid w:val="00E52566"/>
    <w:rsid w:val="00E525ED"/>
    <w:rsid w:val="00E5269C"/>
    <w:rsid w:val="00E5356D"/>
    <w:rsid w:val="00E53B24"/>
    <w:rsid w:val="00E5550D"/>
    <w:rsid w:val="00E5575F"/>
    <w:rsid w:val="00E56667"/>
    <w:rsid w:val="00E567B4"/>
    <w:rsid w:val="00E56EC1"/>
    <w:rsid w:val="00E57559"/>
    <w:rsid w:val="00E57BB2"/>
    <w:rsid w:val="00E6003D"/>
    <w:rsid w:val="00E60F5D"/>
    <w:rsid w:val="00E61B1E"/>
    <w:rsid w:val="00E62250"/>
    <w:rsid w:val="00E630B7"/>
    <w:rsid w:val="00E63604"/>
    <w:rsid w:val="00E63920"/>
    <w:rsid w:val="00E63B79"/>
    <w:rsid w:val="00E63F44"/>
    <w:rsid w:val="00E64432"/>
    <w:rsid w:val="00E6460C"/>
    <w:rsid w:val="00E6472A"/>
    <w:rsid w:val="00E64924"/>
    <w:rsid w:val="00E66984"/>
    <w:rsid w:val="00E67891"/>
    <w:rsid w:val="00E701DE"/>
    <w:rsid w:val="00E7100D"/>
    <w:rsid w:val="00E71950"/>
    <w:rsid w:val="00E7240D"/>
    <w:rsid w:val="00E735C2"/>
    <w:rsid w:val="00E73D01"/>
    <w:rsid w:val="00E74EF7"/>
    <w:rsid w:val="00E75702"/>
    <w:rsid w:val="00E77117"/>
    <w:rsid w:val="00E77707"/>
    <w:rsid w:val="00E800DD"/>
    <w:rsid w:val="00E806C4"/>
    <w:rsid w:val="00E81513"/>
    <w:rsid w:val="00E81A27"/>
    <w:rsid w:val="00E81A91"/>
    <w:rsid w:val="00E829EC"/>
    <w:rsid w:val="00E8322B"/>
    <w:rsid w:val="00E83C2A"/>
    <w:rsid w:val="00E843DC"/>
    <w:rsid w:val="00E844A8"/>
    <w:rsid w:val="00E84898"/>
    <w:rsid w:val="00E8511F"/>
    <w:rsid w:val="00E86662"/>
    <w:rsid w:val="00E90450"/>
    <w:rsid w:val="00E90FE3"/>
    <w:rsid w:val="00E910D4"/>
    <w:rsid w:val="00E91B06"/>
    <w:rsid w:val="00E92174"/>
    <w:rsid w:val="00E92356"/>
    <w:rsid w:val="00E92BED"/>
    <w:rsid w:val="00E93A74"/>
    <w:rsid w:val="00E94C16"/>
    <w:rsid w:val="00E94CEA"/>
    <w:rsid w:val="00E95812"/>
    <w:rsid w:val="00E95948"/>
    <w:rsid w:val="00E959BC"/>
    <w:rsid w:val="00E97894"/>
    <w:rsid w:val="00E97EBB"/>
    <w:rsid w:val="00EA1172"/>
    <w:rsid w:val="00EA1603"/>
    <w:rsid w:val="00EA1B9E"/>
    <w:rsid w:val="00EA23B3"/>
    <w:rsid w:val="00EA2638"/>
    <w:rsid w:val="00EA3239"/>
    <w:rsid w:val="00EA4DC9"/>
    <w:rsid w:val="00EA5476"/>
    <w:rsid w:val="00EA5D73"/>
    <w:rsid w:val="00EA675D"/>
    <w:rsid w:val="00EB23CA"/>
    <w:rsid w:val="00EB268E"/>
    <w:rsid w:val="00EB352F"/>
    <w:rsid w:val="00EB3FEF"/>
    <w:rsid w:val="00EB4217"/>
    <w:rsid w:val="00EB458A"/>
    <w:rsid w:val="00EB4871"/>
    <w:rsid w:val="00EB5A64"/>
    <w:rsid w:val="00EB71CC"/>
    <w:rsid w:val="00EB763A"/>
    <w:rsid w:val="00EC03DC"/>
    <w:rsid w:val="00EC1191"/>
    <w:rsid w:val="00EC197D"/>
    <w:rsid w:val="00EC1C39"/>
    <w:rsid w:val="00EC2D85"/>
    <w:rsid w:val="00EC35F4"/>
    <w:rsid w:val="00EC720C"/>
    <w:rsid w:val="00EC728F"/>
    <w:rsid w:val="00ED2040"/>
    <w:rsid w:val="00ED3278"/>
    <w:rsid w:val="00ED345C"/>
    <w:rsid w:val="00ED4D6D"/>
    <w:rsid w:val="00ED5361"/>
    <w:rsid w:val="00ED6C32"/>
    <w:rsid w:val="00ED729A"/>
    <w:rsid w:val="00ED7AEF"/>
    <w:rsid w:val="00EE0855"/>
    <w:rsid w:val="00EE17DA"/>
    <w:rsid w:val="00EE42D9"/>
    <w:rsid w:val="00EE476E"/>
    <w:rsid w:val="00EE491E"/>
    <w:rsid w:val="00EE5704"/>
    <w:rsid w:val="00EE5D2D"/>
    <w:rsid w:val="00EE66D3"/>
    <w:rsid w:val="00EE67B3"/>
    <w:rsid w:val="00EE69EB"/>
    <w:rsid w:val="00EE70E2"/>
    <w:rsid w:val="00EE7FB4"/>
    <w:rsid w:val="00EF0711"/>
    <w:rsid w:val="00EF1B3F"/>
    <w:rsid w:val="00EF1D94"/>
    <w:rsid w:val="00EF36BA"/>
    <w:rsid w:val="00EF37B7"/>
    <w:rsid w:val="00EF392A"/>
    <w:rsid w:val="00EF3A05"/>
    <w:rsid w:val="00EF3F45"/>
    <w:rsid w:val="00EF4125"/>
    <w:rsid w:val="00EF5659"/>
    <w:rsid w:val="00EF6226"/>
    <w:rsid w:val="00EF6A41"/>
    <w:rsid w:val="00F00D5C"/>
    <w:rsid w:val="00F016AC"/>
    <w:rsid w:val="00F01731"/>
    <w:rsid w:val="00F02C13"/>
    <w:rsid w:val="00F05B63"/>
    <w:rsid w:val="00F11A9C"/>
    <w:rsid w:val="00F11BF4"/>
    <w:rsid w:val="00F11CC5"/>
    <w:rsid w:val="00F12E3A"/>
    <w:rsid w:val="00F1358B"/>
    <w:rsid w:val="00F13FC7"/>
    <w:rsid w:val="00F144C7"/>
    <w:rsid w:val="00F15397"/>
    <w:rsid w:val="00F1572B"/>
    <w:rsid w:val="00F1723F"/>
    <w:rsid w:val="00F20B71"/>
    <w:rsid w:val="00F20DFD"/>
    <w:rsid w:val="00F2161E"/>
    <w:rsid w:val="00F226C6"/>
    <w:rsid w:val="00F22702"/>
    <w:rsid w:val="00F22944"/>
    <w:rsid w:val="00F22C26"/>
    <w:rsid w:val="00F22E4B"/>
    <w:rsid w:val="00F230FA"/>
    <w:rsid w:val="00F24131"/>
    <w:rsid w:val="00F24AA2"/>
    <w:rsid w:val="00F24EFE"/>
    <w:rsid w:val="00F25430"/>
    <w:rsid w:val="00F258E1"/>
    <w:rsid w:val="00F25AB2"/>
    <w:rsid w:val="00F27780"/>
    <w:rsid w:val="00F328EF"/>
    <w:rsid w:val="00F3390F"/>
    <w:rsid w:val="00F33B7A"/>
    <w:rsid w:val="00F33BAF"/>
    <w:rsid w:val="00F33C74"/>
    <w:rsid w:val="00F3479A"/>
    <w:rsid w:val="00F358B4"/>
    <w:rsid w:val="00F3653D"/>
    <w:rsid w:val="00F377E4"/>
    <w:rsid w:val="00F4211C"/>
    <w:rsid w:val="00F421CA"/>
    <w:rsid w:val="00F424AD"/>
    <w:rsid w:val="00F4373F"/>
    <w:rsid w:val="00F43D06"/>
    <w:rsid w:val="00F43FC7"/>
    <w:rsid w:val="00F44D84"/>
    <w:rsid w:val="00F44E88"/>
    <w:rsid w:val="00F44E8E"/>
    <w:rsid w:val="00F44F9A"/>
    <w:rsid w:val="00F50AD1"/>
    <w:rsid w:val="00F535DF"/>
    <w:rsid w:val="00F53648"/>
    <w:rsid w:val="00F53A1D"/>
    <w:rsid w:val="00F53CCE"/>
    <w:rsid w:val="00F54097"/>
    <w:rsid w:val="00F5476B"/>
    <w:rsid w:val="00F55377"/>
    <w:rsid w:val="00F55C46"/>
    <w:rsid w:val="00F56C10"/>
    <w:rsid w:val="00F6040B"/>
    <w:rsid w:val="00F609E8"/>
    <w:rsid w:val="00F60BA5"/>
    <w:rsid w:val="00F62B01"/>
    <w:rsid w:val="00F62CAD"/>
    <w:rsid w:val="00F63921"/>
    <w:rsid w:val="00F64EF4"/>
    <w:rsid w:val="00F65097"/>
    <w:rsid w:val="00F6511B"/>
    <w:rsid w:val="00F65363"/>
    <w:rsid w:val="00F6664E"/>
    <w:rsid w:val="00F7010D"/>
    <w:rsid w:val="00F7103C"/>
    <w:rsid w:val="00F71196"/>
    <w:rsid w:val="00F72321"/>
    <w:rsid w:val="00F7315F"/>
    <w:rsid w:val="00F736A5"/>
    <w:rsid w:val="00F73F4F"/>
    <w:rsid w:val="00F743CC"/>
    <w:rsid w:val="00F74960"/>
    <w:rsid w:val="00F749E2"/>
    <w:rsid w:val="00F766F4"/>
    <w:rsid w:val="00F76830"/>
    <w:rsid w:val="00F809F9"/>
    <w:rsid w:val="00F819C2"/>
    <w:rsid w:val="00F81A98"/>
    <w:rsid w:val="00F81C54"/>
    <w:rsid w:val="00F8204F"/>
    <w:rsid w:val="00F826DA"/>
    <w:rsid w:val="00F828C6"/>
    <w:rsid w:val="00F83203"/>
    <w:rsid w:val="00F83E11"/>
    <w:rsid w:val="00F8433E"/>
    <w:rsid w:val="00F845CE"/>
    <w:rsid w:val="00F85796"/>
    <w:rsid w:val="00F86124"/>
    <w:rsid w:val="00F86801"/>
    <w:rsid w:val="00F873E1"/>
    <w:rsid w:val="00F87853"/>
    <w:rsid w:val="00F91193"/>
    <w:rsid w:val="00F920F0"/>
    <w:rsid w:val="00F92303"/>
    <w:rsid w:val="00F9293D"/>
    <w:rsid w:val="00F93048"/>
    <w:rsid w:val="00F93317"/>
    <w:rsid w:val="00F94D78"/>
    <w:rsid w:val="00F95B61"/>
    <w:rsid w:val="00F962A8"/>
    <w:rsid w:val="00F96516"/>
    <w:rsid w:val="00FA0B32"/>
    <w:rsid w:val="00FA0B55"/>
    <w:rsid w:val="00FA424C"/>
    <w:rsid w:val="00FA45C9"/>
    <w:rsid w:val="00FA49CA"/>
    <w:rsid w:val="00FA66E6"/>
    <w:rsid w:val="00FA6DDF"/>
    <w:rsid w:val="00FA6F28"/>
    <w:rsid w:val="00FA761B"/>
    <w:rsid w:val="00FA79F7"/>
    <w:rsid w:val="00FB0170"/>
    <w:rsid w:val="00FB0AE1"/>
    <w:rsid w:val="00FB0C18"/>
    <w:rsid w:val="00FB13D4"/>
    <w:rsid w:val="00FB3725"/>
    <w:rsid w:val="00FB3F17"/>
    <w:rsid w:val="00FB41A0"/>
    <w:rsid w:val="00FB41FE"/>
    <w:rsid w:val="00FB4E84"/>
    <w:rsid w:val="00FB5532"/>
    <w:rsid w:val="00FB5548"/>
    <w:rsid w:val="00FB629B"/>
    <w:rsid w:val="00FB78A8"/>
    <w:rsid w:val="00FC08F8"/>
    <w:rsid w:val="00FC1C5D"/>
    <w:rsid w:val="00FC1E47"/>
    <w:rsid w:val="00FC219F"/>
    <w:rsid w:val="00FC28EF"/>
    <w:rsid w:val="00FC2F7E"/>
    <w:rsid w:val="00FC3516"/>
    <w:rsid w:val="00FC3897"/>
    <w:rsid w:val="00FC4177"/>
    <w:rsid w:val="00FC43BD"/>
    <w:rsid w:val="00FC4B39"/>
    <w:rsid w:val="00FC527C"/>
    <w:rsid w:val="00FC649B"/>
    <w:rsid w:val="00FC669C"/>
    <w:rsid w:val="00FC6833"/>
    <w:rsid w:val="00FD002B"/>
    <w:rsid w:val="00FD022E"/>
    <w:rsid w:val="00FD08B0"/>
    <w:rsid w:val="00FD08ED"/>
    <w:rsid w:val="00FD1E9A"/>
    <w:rsid w:val="00FD2B59"/>
    <w:rsid w:val="00FD306A"/>
    <w:rsid w:val="00FD32C1"/>
    <w:rsid w:val="00FD3F3D"/>
    <w:rsid w:val="00FD437E"/>
    <w:rsid w:val="00FD43AA"/>
    <w:rsid w:val="00FD4B5E"/>
    <w:rsid w:val="00FD5069"/>
    <w:rsid w:val="00FD59AB"/>
    <w:rsid w:val="00FD6313"/>
    <w:rsid w:val="00FD7196"/>
    <w:rsid w:val="00FD7AAF"/>
    <w:rsid w:val="00FD7F6F"/>
    <w:rsid w:val="00FE1707"/>
    <w:rsid w:val="00FE313E"/>
    <w:rsid w:val="00FE338E"/>
    <w:rsid w:val="00FE3968"/>
    <w:rsid w:val="00FE3F74"/>
    <w:rsid w:val="00FE44D9"/>
    <w:rsid w:val="00FE4508"/>
    <w:rsid w:val="00FE4A2D"/>
    <w:rsid w:val="00FE5D8B"/>
    <w:rsid w:val="00FE6DE2"/>
    <w:rsid w:val="00FE7519"/>
    <w:rsid w:val="00FF01B1"/>
    <w:rsid w:val="00FF087B"/>
    <w:rsid w:val="00FF1729"/>
    <w:rsid w:val="00FF19E0"/>
    <w:rsid w:val="00FF2ABE"/>
    <w:rsid w:val="00FF3686"/>
    <w:rsid w:val="00FF3E01"/>
    <w:rsid w:val="00FF53D9"/>
    <w:rsid w:val="00FF5931"/>
    <w:rsid w:val="00FF5F81"/>
    <w:rsid w:val="00FF6AB0"/>
    <w:rsid w:val="00FF76D8"/>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3462D"/>
    <w:pPr>
      <w:spacing w:before="160" w:line="260" w:lineRule="exact"/>
    </w:pPr>
    <w:rPr>
      <w:rFonts w:ascii="Trebuchet MS" w:hAnsi="Trebuchet MS"/>
      <w:sz w:val="19"/>
      <w:lang w:val="en-AU"/>
    </w:rPr>
  </w:style>
  <w:style w:type="paragraph" w:styleId="Heading1">
    <w:name w:val="heading 1"/>
    <w:next w:val="Text"/>
    <w:qFormat/>
    <w:rsid w:val="00C3462D"/>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C3462D"/>
    <w:pPr>
      <w:keepNext/>
      <w:spacing w:before="360"/>
      <w:ind w:right="-369"/>
      <w:outlineLvl w:val="1"/>
    </w:pPr>
    <w:rPr>
      <w:rFonts w:ascii="Tahoma" w:hAnsi="Tahoma" w:cs="Tahoma"/>
      <w:sz w:val="28"/>
      <w:lang w:val="en-AU"/>
    </w:rPr>
  </w:style>
  <w:style w:type="paragraph" w:styleId="Heading3">
    <w:name w:val="heading 3"/>
    <w:next w:val="Text"/>
    <w:link w:val="Heading3Char"/>
    <w:qFormat/>
    <w:rsid w:val="00C3462D"/>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C3462D"/>
    <w:pPr>
      <w:spacing w:before="240"/>
      <w:outlineLvl w:val="3"/>
    </w:pPr>
    <w:rPr>
      <w:rFonts w:ascii="Tahoma" w:hAnsi="Tahoma"/>
      <w:i/>
      <w:sz w:val="24"/>
      <w:lang w:val="en-AU"/>
    </w:rPr>
  </w:style>
  <w:style w:type="paragraph" w:styleId="Heading5">
    <w:name w:val="heading 5"/>
    <w:basedOn w:val="Normal"/>
    <w:next w:val="Normal"/>
    <w:qFormat/>
    <w:rsid w:val="00C3462D"/>
    <w:pPr>
      <w:keepNext/>
      <w:outlineLvl w:val="4"/>
    </w:pPr>
    <w:rPr>
      <w:rFonts w:ascii="Tahoma" w:hAnsi="Tahoma"/>
      <w:b/>
    </w:rPr>
  </w:style>
  <w:style w:type="paragraph" w:styleId="Heading6">
    <w:name w:val="heading 6"/>
    <w:basedOn w:val="Normal"/>
    <w:next w:val="Normal"/>
    <w:qFormat/>
    <w:rsid w:val="00C3462D"/>
    <w:pPr>
      <w:keepNext/>
      <w:ind w:left="2977"/>
      <w:outlineLvl w:val="5"/>
    </w:pPr>
    <w:rPr>
      <w:rFonts w:ascii="Tahoma" w:hAnsi="Tahoma"/>
      <w:sz w:val="20"/>
    </w:rPr>
  </w:style>
  <w:style w:type="paragraph" w:styleId="Heading7">
    <w:name w:val="heading 7"/>
    <w:basedOn w:val="Normal"/>
    <w:next w:val="Normal"/>
    <w:qFormat/>
    <w:rsid w:val="00C3462D"/>
    <w:pPr>
      <w:keepNext/>
      <w:jc w:val="center"/>
      <w:outlineLvl w:val="6"/>
    </w:pPr>
    <w:rPr>
      <w:rFonts w:ascii="Tahoma" w:hAnsi="Tahoma"/>
      <w:spacing w:val="20"/>
      <w:sz w:val="20"/>
    </w:rPr>
  </w:style>
  <w:style w:type="paragraph" w:styleId="Heading8">
    <w:name w:val="heading 8"/>
    <w:basedOn w:val="Normal"/>
    <w:next w:val="Normal"/>
    <w:qFormat/>
    <w:rsid w:val="00C3462D"/>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C3462D"/>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PageNumber">
    <w:name w:val="page number"/>
    <w:basedOn w:val="DefaultParagraphFont"/>
    <w:rsid w:val="00C3462D"/>
    <w:rPr>
      <w:rFonts w:ascii="Tahoma" w:hAnsi="Tahoma"/>
      <w:sz w:val="18"/>
    </w:rPr>
  </w:style>
  <w:style w:type="paragraph" w:styleId="Footer">
    <w:name w:val="footer"/>
    <w:basedOn w:val="Normal"/>
    <w:rsid w:val="00C3462D"/>
    <w:pPr>
      <w:tabs>
        <w:tab w:val="right" w:pos="8505"/>
      </w:tabs>
      <w:spacing w:before="0"/>
    </w:pPr>
    <w:rPr>
      <w:rFonts w:ascii="Tahoma" w:hAnsi="Tahoma"/>
      <w:sz w:val="17"/>
      <w:szCs w:val="17"/>
    </w:rPr>
  </w:style>
  <w:style w:type="paragraph" w:styleId="TOC1">
    <w:name w:val="toc 1"/>
    <w:uiPriority w:val="39"/>
    <w:rsid w:val="00C3462D"/>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C3462D"/>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C3462D"/>
    <w:pPr>
      <w:spacing w:before="360" w:after="80"/>
      <w:ind w:left="851" w:hanging="851"/>
    </w:pPr>
    <w:rPr>
      <w:rFonts w:ascii="Tahoma" w:hAnsi="Tahoma"/>
      <w:b/>
      <w:sz w:val="17"/>
      <w:lang w:val="en-AU"/>
    </w:rPr>
  </w:style>
  <w:style w:type="paragraph" w:customStyle="1" w:styleId="Tabletext">
    <w:name w:val="Table text"/>
    <w:next w:val="Text"/>
    <w:rsid w:val="00C3462D"/>
    <w:pPr>
      <w:spacing w:before="40" w:after="40"/>
    </w:pPr>
    <w:rPr>
      <w:rFonts w:ascii="Arial" w:hAnsi="Arial"/>
      <w:sz w:val="16"/>
      <w:lang w:val="en-AU"/>
    </w:rPr>
  </w:style>
  <w:style w:type="paragraph" w:customStyle="1" w:styleId="Tablehead1">
    <w:name w:val="Tablehead1"/>
    <w:rsid w:val="00C3462D"/>
    <w:pPr>
      <w:spacing w:before="80" w:after="80"/>
    </w:pPr>
    <w:rPr>
      <w:rFonts w:ascii="Arial" w:hAnsi="Arial"/>
      <w:b/>
      <w:sz w:val="17"/>
      <w:lang w:val="en-AU"/>
    </w:rPr>
  </w:style>
  <w:style w:type="paragraph" w:styleId="Quote">
    <w:name w:val="Quote"/>
    <w:basedOn w:val="Text"/>
    <w:qFormat/>
    <w:rsid w:val="00C3462D"/>
    <w:pPr>
      <w:tabs>
        <w:tab w:val="right" w:pos="7853"/>
      </w:tabs>
      <w:spacing w:before="80"/>
      <w:ind w:left="567" w:right="652"/>
    </w:pPr>
    <w:rPr>
      <w:sz w:val="17"/>
    </w:rPr>
  </w:style>
  <w:style w:type="paragraph" w:customStyle="1" w:styleId="References">
    <w:name w:val="References"/>
    <w:rsid w:val="00C85FC8"/>
    <w:pPr>
      <w:spacing w:before="80"/>
      <w:ind w:left="284" w:hanging="284"/>
    </w:pPr>
    <w:rPr>
      <w:rFonts w:ascii="Trebuchet MS" w:hAnsi="Trebuchet MS"/>
      <w:sz w:val="18"/>
      <w:lang w:val="en-AU"/>
    </w:rPr>
  </w:style>
  <w:style w:type="paragraph" w:customStyle="1" w:styleId="Tablehead2">
    <w:name w:val="Tablehead2"/>
    <w:basedOn w:val="Tablehead1"/>
    <w:rsid w:val="00C3462D"/>
    <w:pPr>
      <w:tabs>
        <w:tab w:val="left" w:pos="992"/>
      </w:tabs>
      <w:spacing w:before="20" w:after="20"/>
    </w:pPr>
    <w:rPr>
      <w:b w:val="0"/>
    </w:rPr>
  </w:style>
  <w:style w:type="paragraph" w:customStyle="1" w:styleId="Tablehead3">
    <w:name w:val="Tablehead3"/>
    <w:basedOn w:val="Tablehead2"/>
    <w:rsid w:val="00C3462D"/>
    <w:rPr>
      <w:i/>
    </w:rPr>
  </w:style>
  <w:style w:type="paragraph" w:styleId="TableofFigures">
    <w:name w:val="table of figures"/>
    <w:basedOn w:val="TOC1"/>
    <w:next w:val="Normal"/>
    <w:uiPriority w:val="99"/>
    <w:rsid w:val="00B347E1"/>
    <w:pPr>
      <w:spacing w:before="80"/>
      <w:ind w:left="425" w:right="1985" w:hanging="425"/>
    </w:pPr>
  </w:style>
  <w:style w:type="paragraph" w:customStyle="1" w:styleId="Imprint">
    <w:name w:val="Imprint"/>
    <w:basedOn w:val="Normal"/>
    <w:rsid w:val="00C3462D"/>
    <w:pPr>
      <w:spacing w:line="260" w:lineRule="atLeast"/>
    </w:pPr>
    <w:rPr>
      <w:sz w:val="16"/>
    </w:rPr>
  </w:style>
  <w:style w:type="paragraph" w:customStyle="1" w:styleId="Figuretitle">
    <w:name w:val="Figuretitle"/>
    <w:basedOn w:val="tabletitle"/>
    <w:rsid w:val="00C3462D"/>
  </w:style>
  <w:style w:type="paragraph" w:customStyle="1" w:styleId="Dotpoint1">
    <w:name w:val="Dotpoint1"/>
    <w:rsid w:val="00BE1081"/>
    <w:pPr>
      <w:numPr>
        <w:numId w:val="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C3462D"/>
    <w:pPr>
      <w:numPr>
        <w:numId w:val="7"/>
      </w:numPr>
      <w:tabs>
        <w:tab w:val="clear" w:pos="284"/>
        <w:tab w:val="left" w:pos="567"/>
      </w:tabs>
    </w:pPr>
  </w:style>
  <w:style w:type="paragraph" w:customStyle="1" w:styleId="NumberedListContinuing">
    <w:name w:val="NumberedListContinuing"/>
    <w:rsid w:val="00C3462D"/>
    <w:pPr>
      <w:numPr>
        <w:numId w:val="8"/>
      </w:numPr>
      <w:spacing w:before="120" w:line="300" w:lineRule="exact"/>
    </w:pPr>
    <w:rPr>
      <w:rFonts w:ascii="Trebuchet MS" w:hAnsi="Trebuchet MS"/>
      <w:sz w:val="19"/>
      <w:lang w:val="en-AU" w:eastAsia="en-AU"/>
    </w:rPr>
  </w:style>
  <w:style w:type="paragraph" w:customStyle="1" w:styleId="Source">
    <w:name w:val="Source"/>
    <w:rsid w:val="00C3462D"/>
    <w:pPr>
      <w:spacing w:before="40"/>
      <w:ind w:left="567" w:hanging="567"/>
    </w:pPr>
    <w:rPr>
      <w:rFonts w:ascii="Arial" w:hAnsi="Arial"/>
      <w:sz w:val="15"/>
      <w:lang w:val="en-AU"/>
    </w:rPr>
  </w:style>
  <w:style w:type="paragraph" w:styleId="FootnoteText">
    <w:name w:val="footnote text"/>
    <w:basedOn w:val="Text"/>
    <w:link w:val="FootnoteTextChar"/>
    <w:rsid w:val="00C3462D"/>
    <w:pPr>
      <w:tabs>
        <w:tab w:val="left" w:pos="1418"/>
      </w:tabs>
      <w:spacing w:before="0" w:line="220" w:lineRule="exact"/>
      <w:ind w:left="170" w:hanging="170"/>
    </w:pPr>
    <w:rPr>
      <w:sz w:val="16"/>
    </w:rPr>
  </w:style>
  <w:style w:type="paragraph" w:styleId="NormalWeb">
    <w:name w:val="Normal (Web)"/>
    <w:basedOn w:val="Normal"/>
    <w:uiPriority w:val="1"/>
    <w:semiHidden/>
    <w:rsid w:val="00C3462D"/>
    <w:pPr>
      <w:spacing w:before="100" w:beforeAutospacing="1" w:after="240"/>
    </w:pPr>
    <w:rPr>
      <w:sz w:val="18"/>
      <w:szCs w:val="18"/>
    </w:rPr>
  </w:style>
  <w:style w:type="paragraph" w:customStyle="1" w:styleId="PublicationTitle">
    <w:name w:val="Publication Title"/>
    <w:qFormat/>
    <w:rsid w:val="00C3462D"/>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C346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C346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C3462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nhideWhenUsed/>
    <w:rsid w:val="00C3462D"/>
    <w:rPr>
      <w:rFonts w:ascii="Trebuchet MS" w:hAnsi="Trebuchet MS"/>
      <w:color w:val="auto"/>
      <w:sz w:val="19"/>
      <w:u w:val="none"/>
    </w:rPr>
  </w:style>
  <w:style w:type="paragraph" w:styleId="ListParagraph">
    <w:name w:val="List Paragraph"/>
    <w:basedOn w:val="Normal"/>
    <w:uiPriority w:val="34"/>
    <w:semiHidden/>
    <w:qFormat/>
    <w:rsid w:val="00C3462D"/>
    <w:pPr>
      <w:ind w:left="720"/>
      <w:contextualSpacing/>
    </w:pPr>
  </w:style>
  <w:style w:type="paragraph" w:styleId="BodyText">
    <w:name w:val="Body Text"/>
    <w:basedOn w:val="Normal"/>
    <w:link w:val="BodyTextChar"/>
    <w:rsid w:val="00C3462D"/>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C3462D"/>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3462D"/>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C3462D"/>
    <w:pPr>
      <w:ind w:left="1701" w:right="-1"/>
    </w:pPr>
    <w:rPr>
      <w:rFonts w:ascii="Tahoma" w:hAnsi="Tahoma" w:cs="Tahoma"/>
      <w:sz w:val="28"/>
      <w:lang w:val="en-AU"/>
    </w:rPr>
  </w:style>
  <w:style w:type="paragraph" w:customStyle="1" w:styleId="Contents">
    <w:name w:val="Contents"/>
    <w:qFormat/>
    <w:rsid w:val="00C3462D"/>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C3462D"/>
    <w:pPr>
      <w:spacing w:before="360"/>
    </w:pPr>
    <w:rPr>
      <w:rFonts w:ascii="Tahoma" w:hAnsi="Tahoma" w:cs="Tahoma"/>
      <w:i/>
      <w:sz w:val="28"/>
      <w:lang w:val="en-AU"/>
    </w:rPr>
  </w:style>
  <w:style w:type="paragraph" w:customStyle="1" w:styleId="Abouttheresearch">
    <w:name w:val="About the research"/>
    <w:uiPriority w:val="1"/>
    <w:qFormat/>
    <w:rsid w:val="00C3462D"/>
    <w:rPr>
      <w:rFonts w:ascii="Tahoma" w:hAnsi="Tahoma" w:cs="Tahoma"/>
      <w:color w:val="000000"/>
      <w:kern w:val="28"/>
      <w:sz w:val="56"/>
      <w:szCs w:val="56"/>
      <w:lang w:val="en-AU"/>
    </w:rPr>
  </w:style>
  <w:style w:type="paragraph" w:customStyle="1" w:styleId="Keymessages">
    <w:name w:val="Key messages"/>
    <w:uiPriority w:val="1"/>
    <w:qFormat/>
    <w:rsid w:val="00C3462D"/>
    <w:pPr>
      <w:spacing w:before="360"/>
    </w:pPr>
    <w:rPr>
      <w:rFonts w:ascii="Tahoma" w:hAnsi="Tahoma" w:cs="Tahoma"/>
      <w:sz w:val="28"/>
      <w:lang w:val="en-AU"/>
    </w:rPr>
  </w:style>
  <w:style w:type="paragraph" w:customStyle="1" w:styleId="Organisation">
    <w:name w:val="Organisation"/>
    <w:basedOn w:val="Authors"/>
    <w:uiPriority w:val="1"/>
    <w:qFormat/>
    <w:rsid w:val="00C3462D"/>
    <w:pPr>
      <w:spacing w:before="120"/>
      <w:ind w:right="0"/>
    </w:pPr>
    <w:rPr>
      <w:sz w:val="24"/>
    </w:rPr>
  </w:style>
  <w:style w:type="character" w:styleId="FollowedHyperlink">
    <w:name w:val="FollowedHyperlink"/>
    <w:basedOn w:val="DefaultParagraphFont"/>
    <w:uiPriority w:val="99"/>
    <w:semiHidden/>
    <w:rsid w:val="00C3462D"/>
    <w:rPr>
      <w:color w:val="800080" w:themeColor="followedHyperlink"/>
      <w:u w:val="single"/>
    </w:rPr>
  </w:style>
  <w:style w:type="character" w:styleId="FootnoteReference">
    <w:name w:val="footnote reference"/>
    <w:basedOn w:val="DefaultParagraphFont"/>
    <w:uiPriority w:val="99"/>
    <w:semiHidden/>
    <w:rsid w:val="00565BB7"/>
    <w:rPr>
      <w:vertAlign w:val="superscript"/>
    </w:rPr>
  </w:style>
  <w:style w:type="paragraph" w:customStyle="1" w:styleId="TableHeads">
    <w:name w:val="Table Heads"/>
    <w:basedOn w:val="Normal"/>
    <w:rsid w:val="001D21A6"/>
    <w:pPr>
      <w:keepNext/>
      <w:keepLines/>
      <w:spacing w:before="80" w:after="80" w:line="240" w:lineRule="auto"/>
      <w:ind w:right="232"/>
      <w:jc w:val="center"/>
    </w:pPr>
    <w:rPr>
      <w:rFonts w:ascii="Arial" w:hAnsi="Arial"/>
      <w:b/>
      <w:sz w:val="18"/>
    </w:rPr>
  </w:style>
  <w:style w:type="paragraph" w:customStyle="1" w:styleId="TableText0">
    <w:name w:val="Table Text"/>
    <w:basedOn w:val="Normal"/>
    <w:rsid w:val="001D21A6"/>
    <w:pPr>
      <w:keepNext/>
      <w:spacing w:before="60" w:after="60" w:line="240" w:lineRule="auto"/>
      <w:ind w:left="34" w:right="125"/>
      <w:jc w:val="both"/>
    </w:pPr>
    <w:rPr>
      <w:rFonts w:ascii="Arial" w:hAnsi="Arial"/>
      <w:sz w:val="16"/>
    </w:rPr>
  </w:style>
  <w:style w:type="paragraph" w:styleId="List">
    <w:name w:val="List"/>
    <w:basedOn w:val="Normal"/>
    <w:uiPriority w:val="99"/>
    <w:semiHidden/>
    <w:rsid w:val="008D691E"/>
    <w:pPr>
      <w:ind w:left="283" w:hanging="283"/>
      <w:contextualSpacing/>
    </w:pPr>
  </w:style>
  <w:style w:type="paragraph" w:styleId="Caption">
    <w:name w:val="caption"/>
    <w:basedOn w:val="Normal"/>
    <w:next w:val="Normal"/>
    <w:uiPriority w:val="35"/>
    <w:semiHidden/>
    <w:qFormat/>
    <w:rsid w:val="00B41FFB"/>
    <w:pPr>
      <w:spacing w:before="0" w:after="200" w:line="240" w:lineRule="auto"/>
    </w:pPr>
    <w:rPr>
      <w:b/>
      <w:bCs/>
      <w:color w:val="4F81BD" w:themeColor="accent1"/>
      <w:sz w:val="18"/>
      <w:szCs w:val="18"/>
    </w:rPr>
  </w:style>
  <w:style w:type="character" w:customStyle="1" w:styleId="FootnoteTextChar">
    <w:name w:val="Footnote Text Char"/>
    <w:basedOn w:val="DefaultParagraphFont"/>
    <w:link w:val="FootnoteText"/>
    <w:rsid w:val="00816687"/>
    <w:rPr>
      <w:rFonts w:ascii="Trebuchet MS" w:hAnsi="Trebuchet MS"/>
      <w:sz w:val="16"/>
      <w:lang w:val="en-AU"/>
    </w:rPr>
  </w:style>
  <w:style w:type="paragraph" w:styleId="ListBullet">
    <w:name w:val="List Bullet"/>
    <w:basedOn w:val="Normal"/>
    <w:uiPriority w:val="99"/>
    <w:semiHidden/>
    <w:rsid w:val="00830F8E"/>
    <w:pPr>
      <w:numPr>
        <w:numId w:val="1"/>
      </w:numPr>
      <w:contextualSpacing/>
    </w:pPr>
  </w:style>
  <w:style w:type="character" w:styleId="PlaceholderText">
    <w:name w:val="Placeholder Text"/>
    <w:basedOn w:val="DefaultParagraphFont"/>
    <w:uiPriority w:val="99"/>
    <w:semiHidden/>
    <w:rsid w:val="00D826A6"/>
    <w:rPr>
      <w:color w:val="808080"/>
    </w:rPr>
  </w:style>
  <w:style w:type="paragraph" w:customStyle="1" w:styleId="Boxtitle">
    <w:name w:val="Boxtitle"/>
    <w:basedOn w:val="Figuretitle"/>
    <w:uiPriority w:val="1"/>
    <w:qFormat/>
    <w:rsid w:val="00270E0F"/>
  </w:style>
  <w:style w:type="paragraph" w:styleId="ListBullet2">
    <w:name w:val="List Bullet 2"/>
    <w:basedOn w:val="Normal"/>
    <w:uiPriority w:val="99"/>
    <w:semiHidden/>
    <w:rsid w:val="00BF40C0"/>
    <w:pPr>
      <w:numPr>
        <w:numId w:val="2"/>
      </w:numPr>
      <w:contextualSpacing/>
    </w:pPr>
  </w:style>
  <w:style w:type="paragraph" w:styleId="Title">
    <w:name w:val="Title"/>
    <w:basedOn w:val="Normal"/>
    <w:next w:val="Normal"/>
    <w:link w:val="TitleChar"/>
    <w:uiPriority w:val="10"/>
    <w:semiHidden/>
    <w:qFormat/>
    <w:rsid w:val="000877A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877A2"/>
    <w:rPr>
      <w:rFonts w:asciiTheme="majorHAnsi" w:eastAsiaTheme="majorEastAsia" w:hAnsiTheme="majorHAnsi" w:cstheme="majorBidi"/>
      <w:color w:val="17365D" w:themeColor="text2" w:themeShade="BF"/>
      <w:spacing w:val="5"/>
      <w:kern w:val="28"/>
      <w:sz w:val="52"/>
      <w:szCs w:val="52"/>
      <w:lang w:val="en-AU"/>
    </w:rPr>
  </w:style>
  <w:style w:type="character" w:styleId="CommentReference">
    <w:name w:val="annotation reference"/>
    <w:basedOn w:val="DefaultParagraphFont"/>
    <w:uiPriority w:val="99"/>
    <w:semiHidden/>
    <w:rsid w:val="00E249B0"/>
    <w:rPr>
      <w:sz w:val="16"/>
      <w:szCs w:val="16"/>
    </w:rPr>
  </w:style>
  <w:style w:type="paragraph" w:styleId="CommentText">
    <w:name w:val="annotation text"/>
    <w:basedOn w:val="Normal"/>
    <w:link w:val="CommentTextChar"/>
    <w:uiPriority w:val="99"/>
    <w:semiHidden/>
    <w:rsid w:val="00E249B0"/>
    <w:pPr>
      <w:spacing w:line="240" w:lineRule="auto"/>
    </w:pPr>
    <w:rPr>
      <w:sz w:val="20"/>
    </w:rPr>
  </w:style>
  <w:style w:type="character" w:customStyle="1" w:styleId="CommentTextChar">
    <w:name w:val="Comment Text Char"/>
    <w:basedOn w:val="DefaultParagraphFont"/>
    <w:link w:val="CommentText"/>
    <w:uiPriority w:val="99"/>
    <w:semiHidden/>
    <w:rsid w:val="00E249B0"/>
    <w:rPr>
      <w:rFonts w:ascii="Trebuchet MS" w:hAnsi="Trebuchet MS"/>
      <w:lang w:val="en-AU"/>
    </w:rPr>
  </w:style>
  <w:style w:type="paragraph" w:styleId="CommentSubject">
    <w:name w:val="annotation subject"/>
    <w:basedOn w:val="CommentText"/>
    <w:next w:val="CommentText"/>
    <w:link w:val="CommentSubjectChar"/>
    <w:uiPriority w:val="99"/>
    <w:semiHidden/>
    <w:rsid w:val="00E249B0"/>
    <w:rPr>
      <w:b/>
      <w:bCs/>
    </w:rPr>
  </w:style>
  <w:style w:type="character" w:customStyle="1" w:styleId="CommentSubjectChar">
    <w:name w:val="Comment Subject Char"/>
    <w:basedOn w:val="CommentTextChar"/>
    <w:link w:val="CommentSubject"/>
    <w:uiPriority w:val="99"/>
    <w:semiHidden/>
    <w:rsid w:val="00E249B0"/>
    <w:rPr>
      <w:rFonts w:ascii="Trebuchet MS" w:hAnsi="Trebuchet MS"/>
      <w:b/>
      <w:bCs/>
      <w:lang w:val="en-AU"/>
    </w:rPr>
  </w:style>
  <w:style w:type="character" w:customStyle="1" w:styleId="Heading4Char">
    <w:name w:val="Heading 4 Char"/>
    <w:basedOn w:val="DefaultParagraphFont"/>
    <w:link w:val="Heading4"/>
    <w:rsid w:val="005A180F"/>
    <w:rPr>
      <w:rFonts w:ascii="Tahoma" w:hAnsi="Tahoma"/>
      <w:i/>
      <w:sz w:val="24"/>
      <w:lang w:val="en-AU"/>
    </w:rPr>
  </w:style>
  <w:style w:type="paragraph" w:customStyle="1" w:styleId="NumberedAlphaLevel2">
    <w:name w:val="NumberedAlphaLevel2"/>
    <w:basedOn w:val="NumberedListContinuing"/>
    <w:uiPriority w:val="1"/>
    <w:qFormat/>
    <w:rsid w:val="00C3462D"/>
    <w:pPr>
      <w:numPr>
        <w:ilvl w:val="1"/>
      </w:numPr>
    </w:pPr>
  </w:style>
  <w:style w:type="paragraph" w:customStyle="1" w:styleId="Textmorebefore">
    <w:name w:val="Text more # before"/>
    <w:basedOn w:val="Text"/>
    <w:uiPriority w:val="1"/>
    <w:qFormat/>
    <w:rsid w:val="002D34C4"/>
    <w:pPr>
      <w:spacing w:before="360"/>
      <w:ind w:right="0"/>
    </w:pPr>
  </w:style>
  <w:style w:type="paragraph" w:customStyle="1" w:styleId="Textlessbefore">
    <w:name w:val="Text less # before"/>
    <w:basedOn w:val="Text"/>
    <w:uiPriority w:val="1"/>
    <w:qFormat/>
    <w:rsid w:val="002D34C4"/>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0340818">
      <w:bodyDiv w:val="1"/>
      <w:marLeft w:val="0"/>
      <w:marRight w:val="0"/>
      <w:marTop w:val="0"/>
      <w:marBottom w:val="0"/>
      <w:divBdr>
        <w:top w:val="none" w:sz="0" w:space="0" w:color="auto"/>
        <w:left w:val="none" w:sz="0" w:space="0" w:color="auto"/>
        <w:bottom w:val="none" w:sz="0" w:space="0" w:color="auto"/>
        <w:right w:val="none" w:sz="0" w:space="0" w:color="auto"/>
      </w:divBdr>
    </w:div>
    <w:div w:id="656424871">
      <w:bodyDiv w:val="1"/>
      <w:marLeft w:val="0"/>
      <w:marRight w:val="0"/>
      <w:marTop w:val="0"/>
      <w:marBottom w:val="0"/>
      <w:divBdr>
        <w:top w:val="none" w:sz="0" w:space="0" w:color="auto"/>
        <w:left w:val="none" w:sz="0" w:space="0" w:color="auto"/>
        <w:bottom w:val="none" w:sz="0" w:space="0" w:color="auto"/>
        <w:right w:val="none" w:sz="0" w:space="0" w:color="auto"/>
      </w:divBdr>
    </w:div>
    <w:div w:id="944917973">
      <w:bodyDiv w:val="1"/>
      <w:marLeft w:val="0"/>
      <w:marRight w:val="0"/>
      <w:marTop w:val="0"/>
      <w:marBottom w:val="0"/>
      <w:divBdr>
        <w:top w:val="none" w:sz="0" w:space="0" w:color="auto"/>
        <w:left w:val="none" w:sz="0" w:space="0" w:color="auto"/>
        <w:bottom w:val="none" w:sz="0" w:space="0" w:color="auto"/>
        <w:right w:val="none" w:sz="0" w:space="0" w:color="auto"/>
      </w:divBdr>
    </w:div>
    <w:div w:id="1254436822">
      <w:bodyDiv w:val="1"/>
      <w:marLeft w:val="0"/>
      <w:marRight w:val="0"/>
      <w:marTop w:val="0"/>
      <w:marBottom w:val="0"/>
      <w:divBdr>
        <w:top w:val="none" w:sz="0" w:space="0" w:color="auto"/>
        <w:left w:val="none" w:sz="0" w:space="0" w:color="auto"/>
        <w:bottom w:val="none" w:sz="0" w:space="0" w:color="auto"/>
        <w:right w:val="none" w:sz="0" w:space="0" w:color="auto"/>
      </w:divBdr>
    </w:div>
    <w:div w:id="1293172212">
      <w:bodyDiv w:val="1"/>
      <w:marLeft w:val="0"/>
      <w:marRight w:val="0"/>
      <w:marTop w:val="0"/>
      <w:marBottom w:val="0"/>
      <w:divBdr>
        <w:top w:val="none" w:sz="0" w:space="0" w:color="auto"/>
        <w:left w:val="none" w:sz="0" w:space="0" w:color="auto"/>
        <w:bottom w:val="none" w:sz="0" w:space="0" w:color="auto"/>
        <w:right w:val="none" w:sz="0" w:space="0" w:color="auto"/>
      </w:divBdr>
    </w:div>
    <w:div w:id="1307468475">
      <w:bodyDiv w:val="1"/>
      <w:marLeft w:val="0"/>
      <w:marRight w:val="0"/>
      <w:marTop w:val="0"/>
      <w:marBottom w:val="0"/>
      <w:divBdr>
        <w:top w:val="none" w:sz="0" w:space="0" w:color="auto"/>
        <w:left w:val="none" w:sz="0" w:space="0" w:color="auto"/>
        <w:bottom w:val="none" w:sz="0" w:space="0" w:color="auto"/>
        <w:right w:val="none" w:sz="0" w:space="0" w:color="auto"/>
      </w:divBdr>
    </w:div>
    <w:div w:id="1570457003">
      <w:bodyDiv w:val="1"/>
      <w:marLeft w:val="0"/>
      <w:marRight w:val="0"/>
      <w:marTop w:val="0"/>
      <w:marBottom w:val="0"/>
      <w:divBdr>
        <w:top w:val="none" w:sz="0" w:space="0" w:color="auto"/>
        <w:left w:val="none" w:sz="0" w:space="0" w:color="auto"/>
        <w:bottom w:val="none" w:sz="0" w:space="0" w:color="auto"/>
        <w:right w:val="none" w:sz="0" w:space="0" w:color="auto"/>
      </w:divBdr>
    </w:div>
    <w:div w:id="1570652218">
      <w:bodyDiv w:val="1"/>
      <w:marLeft w:val="0"/>
      <w:marRight w:val="0"/>
      <w:marTop w:val="0"/>
      <w:marBottom w:val="0"/>
      <w:divBdr>
        <w:top w:val="none" w:sz="0" w:space="0" w:color="auto"/>
        <w:left w:val="none" w:sz="0" w:space="0" w:color="auto"/>
        <w:bottom w:val="none" w:sz="0" w:space="0" w:color="auto"/>
        <w:right w:val="none" w:sz="0" w:space="0" w:color="auto"/>
      </w:divBdr>
    </w:div>
    <w:div w:id="1664624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3.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5519E-5AC4-4708-A448-2BBEA4FE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57</Pages>
  <Words>15787</Words>
  <Characters>89988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105564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SinanGemici</dc:creator>
  <cp:lastModifiedBy>katrinamatheos</cp:lastModifiedBy>
  <cp:revision>22</cp:revision>
  <cp:lastPrinted>2013-02-11T02:42:00Z</cp:lastPrinted>
  <dcterms:created xsi:type="dcterms:W3CDTF">2012-10-23T01:21:00Z</dcterms:created>
  <dcterms:modified xsi:type="dcterms:W3CDTF">2013-03-28T05:33:00Z</dcterms:modified>
</cp:coreProperties>
</file>